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109D8" w14:textId="717B6E8D" w:rsidR="000403A2" w:rsidRDefault="000403A2"/>
    <w:p w14:paraId="01F609DE" w14:textId="77777777" w:rsidR="000403A2" w:rsidRPr="000403A2" w:rsidRDefault="000403A2" w:rsidP="000403A2">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0403A2">
        <w:rPr>
          <w:rFonts w:ascii="Open Sans" w:eastAsia="Times New Roman" w:hAnsi="Open Sans" w:cs="Open Sans"/>
          <w:b/>
          <w:bCs/>
          <w:color w:val="354458"/>
          <w:kern w:val="36"/>
          <w:sz w:val="51"/>
          <w:szCs w:val="51"/>
          <w:lang w:eastAsia="pt-BR"/>
        </w:rPr>
        <w:t>Curso de Serviços Sociais Básico</w:t>
      </w:r>
    </w:p>
    <w:p w14:paraId="274D14F4" w14:textId="56E52FB6" w:rsidR="000403A2" w:rsidRDefault="000403A2"/>
    <w:p w14:paraId="1853084B" w14:textId="77777777" w:rsidR="000403A2" w:rsidRDefault="000403A2" w:rsidP="000403A2"/>
    <w:p w14:paraId="4471D833" w14:textId="77777777" w:rsidR="000403A2" w:rsidRDefault="000403A2" w:rsidP="000403A2">
      <w:r>
        <w:t>FICHA DE INFORMAÇÕES</w:t>
      </w:r>
    </w:p>
    <w:p w14:paraId="5E7FE3C8" w14:textId="77777777" w:rsidR="000403A2" w:rsidRDefault="000403A2" w:rsidP="000403A2">
      <w:r>
        <w:t>Embasamento Legal: nossos cursos têm base legal constituída pelo Decreto Presidencial nº 5.154 e nossa metodologia segue as normas do MEC através da Resolução CNE nº 04/99.</w:t>
      </w:r>
    </w:p>
    <w:p w14:paraId="6B5265E4" w14:textId="77777777" w:rsidR="000403A2" w:rsidRDefault="000403A2" w:rsidP="000403A2">
      <w:r>
        <w:t>Pré-requisitos: não há pré-requisitos para esse curso, sugere-se ter Ensino Médio completo (não obrigatório).</w:t>
      </w:r>
    </w:p>
    <w:p w14:paraId="531BCDCB" w14:textId="5E38653D" w:rsidR="000403A2" w:rsidRDefault="000403A2" w:rsidP="000403A2">
      <w:r>
        <w:t xml:space="preserve">Carga Horária do Certificado: </w:t>
      </w:r>
      <w:r>
        <w:t>8</w:t>
      </w:r>
      <w:r>
        <w:t>0 horas, onde o aluno aprenderá os conhecimentos fundamentais do serviço social; a formação profissional; a prática do assistente social; a questão social no contexto escolar; o ambiente escolar e a instrumentalidade do serviço social; a importância do assistente social na educação infantil, na reestruturação produtiva e na assistência à família; as funções sociais de uma família; como planejar um serviço social; planejamento e compartilhamento de objetivos; serviço social e administração; ética profissional; boa comunicação.</w:t>
      </w:r>
    </w:p>
    <w:p w14:paraId="6CB2C939" w14:textId="77777777" w:rsidR="000403A2" w:rsidRDefault="000403A2" w:rsidP="000403A2">
      <w:r>
        <w:t>Objetivos: curso livre para Qualificação Profissional.</w:t>
      </w:r>
    </w:p>
    <w:p w14:paraId="21DE7FCD" w14:textId="77777777" w:rsidR="000403A2" w:rsidRDefault="000403A2" w:rsidP="000403A2">
      <w:r>
        <w:t>Vantagens do Certificado:</w:t>
      </w:r>
    </w:p>
    <w:p w14:paraId="6FD9AB1E" w14:textId="77777777" w:rsidR="000403A2" w:rsidRDefault="000403A2" w:rsidP="000403A2"/>
    <w:p w14:paraId="0C86A153" w14:textId="77777777" w:rsidR="000403A2" w:rsidRDefault="000403A2" w:rsidP="000403A2">
      <w:r>
        <w:t>* Atualizar seu Currículo, aumentando suas chances para conquistar um bom emprego;</w:t>
      </w:r>
    </w:p>
    <w:p w14:paraId="23E7B7B5" w14:textId="77777777" w:rsidR="000403A2" w:rsidRDefault="000403A2" w:rsidP="000403A2">
      <w:r>
        <w:t>* Aumentar suas chances de promoção no emprego (atual);</w:t>
      </w:r>
    </w:p>
    <w:p w14:paraId="0B7F6A55" w14:textId="77777777" w:rsidR="000403A2" w:rsidRDefault="000403A2" w:rsidP="000403A2">
      <w:r>
        <w:t>* Completar horas em atividades Extracurriculares (geralmente exigidas em Faculdades);</w:t>
      </w:r>
    </w:p>
    <w:p w14:paraId="321EEE9C" w14:textId="77777777" w:rsidR="000403A2" w:rsidRDefault="000403A2" w:rsidP="000403A2">
      <w:r>
        <w:t>* Progressão Funcional para Servidores Públicos;</w:t>
      </w:r>
    </w:p>
    <w:p w14:paraId="0A59CC31" w14:textId="3490B78B" w:rsidR="000403A2" w:rsidRDefault="000403A2">
      <w:r>
        <w:t>* Pré-Requisito para concursos e cursos.</w:t>
      </w:r>
    </w:p>
    <w:p w14:paraId="0D074A7C" w14:textId="6BC12008" w:rsidR="000403A2" w:rsidRDefault="000403A2"/>
    <w:p w14:paraId="013F943F"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Serviços Sociais é uma área que tem como objetivo tratar qualquer pessoa que esteja numa situação de dependência para melhorar seu bem-estar integral.</w:t>
      </w:r>
    </w:p>
    <w:p w14:paraId="7F26D447"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O acesso ao serviço social é um direito do cidadão, assim como a saúde e a educação.</w:t>
      </w:r>
    </w:p>
    <w:p w14:paraId="0FAAAC1F"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O profissional de Serviços Sociais é conhecido como assistente social, e é responsável pela gestão, planejamento, e execução de políticas, programas e serviços sociais que tenham o objetivo de ampliar o acesso aos direitos sociais. Ou seja, esse profissional tem como responsabilidade atuar no combate às desigualdades da sociedade.</w:t>
      </w:r>
    </w:p>
    <w:p w14:paraId="2199D7BD"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lastRenderedPageBreak/>
        <w:t>Para isso, o Assistente Social deve fazer o planejamento e a aplicação de programas sociais e políticas públicas que proporcionem o bem-estar e a integração do indivíduo na sociedade.</w:t>
      </w:r>
    </w:p>
    <w:p w14:paraId="25F62329"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Este profissional pode trabalhar em órgãos públicos, ONGs e empresas privadas, acompanhando e orientando pessoas e elaborando programas de assistência voltados a diversos públicos, como, por exemplo, idosos, crianças em situação de risco, pessoas com poucos recursos financeiros, etc.</w:t>
      </w:r>
    </w:p>
    <w:p w14:paraId="6EAFA9E4"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O profissional Assistente Social também pode atuar em diferentes áreas, como educação, saúde, empresarial ou proteção à criança e ao adolescente.</w:t>
      </w:r>
    </w:p>
    <w:p w14:paraId="64159366"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As políticas de inclusão e acesso aos serviços básicos são essenciais para a manutenção da sociedade, e, por isso, existe um aumento na procura por profissionais dessa área.</w:t>
      </w:r>
    </w:p>
    <w:p w14:paraId="2AC4AEC3" w14:textId="793F8EE0"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O </w:t>
      </w:r>
      <w:r>
        <w:rPr>
          <w:rStyle w:val="Forte"/>
          <w:rFonts w:ascii="Open Sans" w:hAnsi="Open Sans" w:cs="Open Sans"/>
          <w:color w:val="333333"/>
          <w:sz w:val="21"/>
          <w:szCs w:val="21"/>
        </w:rPr>
        <w:t>Curso de Serviços Sociais Básico da</w:t>
      </w:r>
      <w:r>
        <w:rPr>
          <w:rStyle w:val="Forte"/>
          <w:rFonts w:ascii="Open Sans" w:hAnsi="Open Sans" w:cs="Open Sans"/>
          <w:color w:val="333333"/>
          <w:sz w:val="21"/>
          <w:szCs w:val="21"/>
        </w:rPr>
        <w:t xml:space="preserve"> UNIVERSO </w:t>
      </w:r>
      <w:r>
        <w:rPr>
          <w:rFonts w:ascii="Open Sans" w:hAnsi="Open Sans" w:cs="Open Sans"/>
          <w:color w:val="333333"/>
          <w:sz w:val="21"/>
          <w:szCs w:val="21"/>
        </w:rPr>
        <w:t>visa apresentar os conhecimentos e rotinas básicas da profissão. Com este curso grátis, o aluno aprenderá sobre a importância do assistente social na educação infantil, quais as funções sociais de uma família, como planejar um serviço social, e muito mais!</w:t>
      </w:r>
    </w:p>
    <w:p w14:paraId="5671283C"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O Curso de Serviços Sociais é indicado para todos os estudantes da área, profissionais já formados e para quem tem interesse em aprender mais sobre a profissão.</w:t>
      </w:r>
    </w:p>
    <w:p w14:paraId="4E2164E1"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u w:val="single"/>
        </w:rPr>
        <w:t>No entanto, esse curso grátis não fornece formação superior em Assistência Social. Para se tornar Assistente Social é preciso cursar a graduação em Serviço Social, oferecida por instituição de ensino superior reconhecida pelo Ministério da Educação (MEC).</w:t>
      </w:r>
    </w:p>
    <w:p w14:paraId="7227F8D5" w14:textId="77777777" w:rsidR="000403A2" w:rsidRDefault="000403A2" w:rsidP="000403A2">
      <w:pPr>
        <w:pStyle w:val="NormalWeb"/>
        <w:shd w:val="clear" w:color="auto" w:fill="FFFFFF"/>
        <w:spacing w:before="360" w:beforeAutospacing="0" w:after="75" w:afterAutospacing="0"/>
        <w:jc w:val="both"/>
        <w:rPr>
          <w:rFonts w:ascii="Open Sans" w:hAnsi="Open Sans" w:cs="Open Sans"/>
          <w:color w:val="333333"/>
          <w:sz w:val="21"/>
          <w:szCs w:val="21"/>
        </w:rPr>
      </w:pPr>
      <w:r>
        <w:rPr>
          <w:rFonts w:ascii="Open Sans" w:hAnsi="Open Sans" w:cs="Open Sans"/>
          <w:color w:val="333333"/>
          <w:sz w:val="21"/>
          <w:szCs w:val="21"/>
        </w:rPr>
        <w:t> </w:t>
      </w:r>
    </w:p>
    <w:p w14:paraId="0281EF34" w14:textId="77777777" w:rsidR="000403A2" w:rsidRDefault="000403A2" w:rsidP="000403A2">
      <w:pPr>
        <w:pStyle w:val="NormalWeb"/>
        <w:shd w:val="clear" w:color="auto" w:fill="FFFFFF"/>
        <w:spacing w:before="360" w:beforeAutospacing="0" w:after="75" w:afterAutospacing="0"/>
        <w:rPr>
          <w:rFonts w:ascii="Open Sans" w:hAnsi="Open Sans" w:cs="Open Sans"/>
          <w:color w:val="333333"/>
          <w:sz w:val="21"/>
          <w:szCs w:val="21"/>
        </w:rPr>
      </w:pPr>
      <w:r>
        <w:rPr>
          <w:rStyle w:val="Forte"/>
          <w:rFonts w:ascii="Open Sans" w:hAnsi="Open Sans" w:cs="Open Sans"/>
          <w:color w:val="333333"/>
          <w:sz w:val="21"/>
          <w:szCs w:val="21"/>
        </w:rPr>
        <w:t>Com o seguinte conteúdo programático:</w:t>
      </w:r>
    </w:p>
    <w:p w14:paraId="4DC2600D" w14:textId="77777777" w:rsidR="000403A2" w:rsidRDefault="000403A2" w:rsidP="000403A2">
      <w:pPr>
        <w:pStyle w:val="NormalWeb"/>
        <w:shd w:val="clear" w:color="auto" w:fill="FFFFFF"/>
        <w:spacing w:before="360" w:beforeAutospacing="0" w:after="75" w:afterAutospacing="0"/>
        <w:rPr>
          <w:rFonts w:ascii="Open Sans" w:hAnsi="Open Sans" w:cs="Open Sans"/>
          <w:color w:val="333333"/>
          <w:sz w:val="21"/>
          <w:szCs w:val="21"/>
        </w:rPr>
      </w:pPr>
      <w:r>
        <w:rPr>
          <w:rFonts w:ascii="Open Sans" w:hAnsi="Open Sans" w:cs="Open Sans"/>
          <w:color w:val="333333"/>
          <w:sz w:val="21"/>
          <w:szCs w:val="21"/>
        </w:rPr>
        <w:t>A formação profissional: do ensino à pesquisa</w:t>
      </w:r>
      <w:r>
        <w:rPr>
          <w:rFonts w:ascii="Open Sans" w:hAnsi="Open Sans" w:cs="Open Sans"/>
          <w:color w:val="333333"/>
          <w:sz w:val="21"/>
          <w:szCs w:val="21"/>
        </w:rPr>
        <w:br/>
        <w:t>Mas o que faz na prática o Assistente Social?</w:t>
      </w:r>
      <w:r>
        <w:rPr>
          <w:rFonts w:ascii="Open Sans" w:hAnsi="Open Sans" w:cs="Open Sans"/>
          <w:color w:val="333333"/>
          <w:sz w:val="21"/>
          <w:szCs w:val="21"/>
        </w:rPr>
        <w:br/>
        <w:t>Reflexos da Questão Social no Contexto Escolar</w:t>
      </w:r>
      <w:r>
        <w:rPr>
          <w:rFonts w:ascii="Open Sans" w:hAnsi="Open Sans" w:cs="Open Sans"/>
          <w:color w:val="333333"/>
          <w:sz w:val="21"/>
          <w:szCs w:val="21"/>
        </w:rPr>
        <w:br/>
        <w:t>Ambiente Escolar e a Instrumentalidade do Serviço Social</w:t>
      </w:r>
      <w:r>
        <w:rPr>
          <w:rFonts w:ascii="Open Sans" w:hAnsi="Open Sans" w:cs="Open Sans"/>
          <w:color w:val="333333"/>
          <w:sz w:val="21"/>
          <w:szCs w:val="21"/>
        </w:rPr>
        <w:br/>
        <w:t>A Importância do Assistente Social na </w:t>
      </w:r>
      <w:hyperlink r:id="rId4" w:tgtFrame="_blank" w:tooltip="Curso Grátis de Gestão da Educação Infantil" w:history="1">
        <w:r>
          <w:rPr>
            <w:rStyle w:val="Hyperlink"/>
            <w:rFonts w:ascii="Open Sans" w:eastAsiaTheme="majorEastAsia" w:hAnsi="Open Sans" w:cs="Open Sans"/>
            <w:b/>
            <w:bCs/>
            <w:color w:val="0D619A"/>
            <w:sz w:val="21"/>
            <w:szCs w:val="21"/>
          </w:rPr>
          <w:t>Educação Infantil</w:t>
        </w:r>
      </w:hyperlink>
      <w:r>
        <w:rPr>
          <w:rFonts w:ascii="Open Sans" w:hAnsi="Open Sans" w:cs="Open Sans"/>
          <w:color w:val="333333"/>
          <w:sz w:val="21"/>
          <w:szCs w:val="21"/>
        </w:rPr>
        <w:br/>
        <w:t>A Importância do Assistente Social na Reestruturação Produtiva</w:t>
      </w:r>
      <w:r>
        <w:rPr>
          <w:rFonts w:ascii="Open Sans" w:hAnsi="Open Sans" w:cs="Open Sans"/>
          <w:color w:val="333333"/>
          <w:sz w:val="21"/>
          <w:szCs w:val="21"/>
        </w:rPr>
        <w:br/>
        <w:t>A Importância do Assistente Social na Assistência à Família</w:t>
      </w:r>
      <w:r>
        <w:rPr>
          <w:rFonts w:ascii="Open Sans" w:hAnsi="Open Sans" w:cs="Open Sans"/>
          <w:color w:val="333333"/>
          <w:sz w:val="21"/>
          <w:szCs w:val="21"/>
        </w:rPr>
        <w:br/>
        <w:t>Funções Sociais de Uma Família</w:t>
      </w:r>
      <w:r>
        <w:rPr>
          <w:rFonts w:ascii="Open Sans" w:hAnsi="Open Sans" w:cs="Open Sans"/>
          <w:color w:val="333333"/>
          <w:sz w:val="21"/>
          <w:szCs w:val="21"/>
        </w:rPr>
        <w:br/>
        <w:t>Como Planejar um Serviço Social</w:t>
      </w:r>
      <w:r>
        <w:rPr>
          <w:rFonts w:ascii="Open Sans" w:hAnsi="Open Sans" w:cs="Open Sans"/>
          <w:color w:val="333333"/>
          <w:sz w:val="21"/>
          <w:szCs w:val="21"/>
        </w:rPr>
        <w:br/>
        <w:t xml:space="preserve">Do Planejamento ao </w:t>
      </w:r>
      <w:proofErr w:type="spellStart"/>
      <w:r>
        <w:rPr>
          <w:rFonts w:ascii="Open Sans" w:hAnsi="Open Sans" w:cs="Open Sans"/>
          <w:color w:val="333333"/>
          <w:sz w:val="21"/>
          <w:szCs w:val="21"/>
        </w:rPr>
        <w:t>Compatilhamento</w:t>
      </w:r>
      <w:proofErr w:type="spellEnd"/>
      <w:r>
        <w:rPr>
          <w:rFonts w:ascii="Open Sans" w:hAnsi="Open Sans" w:cs="Open Sans"/>
          <w:color w:val="333333"/>
          <w:sz w:val="21"/>
          <w:szCs w:val="21"/>
        </w:rPr>
        <w:t xml:space="preserve"> de Objetivos</w:t>
      </w:r>
      <w:r>
        <w:rPr>
          <w:rFonts w:ascii="Open Sans" w:hAnsi="Open Sans" w:cs="Open Sans"/>
          <w:color w:val="333333"/>
          <w:sz w:val="21"/>
          <w:szCs w:val="21"/>
        </w:rPr>
        <w:br/>
        <w:t>Aproximações do Serviço Social com o campo da </w:t>
      </w:r>
      <w:hyperlink r:id="rId5" w:tgtFrame="_blank" w:tooltip="Cursos da categoria Administração" w:history="1">
        <w:r>
          <w:rPr>
            <w:rStyle w:val="Hyperlink"/>
            <w:rFonts w:ascii="Open Sans" w:eastAsiaTheme="majorEastAsia" w:hAnsi="Open Sans" w:cs="Open Sans"/>
            <w:b/>
            <w:bCs/>
            <w:color w:val="0D619A"/>
            <w:sz w:val="21"/>
            <w:szCs w:val="21"/>
          </w:rPr>
          <w:t>Administração</w:t>
        </w:r>
      </w:hyperlink>
      <w:r>
        <w:rPr>
          <w:rFonts w:ascii="Open Sans" w:hAnsi="Open Sans" w:cs="Open Sans"/>
          <w:color w:val="333333"/>
          <w:sz w:val="21"/>
          <w:szCs w:val="21"/>
        </w:rPr>
        <w:br/>
        <w:t>Ética Profissional do Assistente Social no Ambiente de Trabalho</w:t>
      </w:r>
      <w:r>
        <w:rPr>
          <w:rFonts w:ascii="Open Sans" w:hAnsi="Open Sans" w:cs="Open Sans"/>
          <w:color w:val="333333"/>
          <w:sz w:val="21"/>
          <w:szCs w:val="21"/>
        </w:rPr>
        <w:br/>
        <w:t>A boa comunicação deve partir de cada um de nós</w:t>
      </w:r>
      <w:r>
        <w:rPr>
          <w:rFonts w:ascii="Open Sans" w:hAnsi="Open Sans" w:cs="Open Sans"/>
          <w:color w:val="333333"/>
          <w:sz w:val="21"/>
          <w:szCs w:val="21"/>
        </w:rPr>
        <w:br/>
        <w:t>Bibliografia/Links Recomendados</w:t>
      </w:r>
    </w:p>
    <w:p w14:paraId="6AF6BA74" w14:textId="2EDE15EE" w:rsidR="000403A2" w:rsidRDefault="000403A2"/>
    <w:p w14:paraId="4E22CB12" w14:textId="77777777" w:rsidR="000403A2" w:rsidRPr="000403A2" w:rsidRDefault="000403A2" w:rsidP="000403A2">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0403A2">
        <w:rPr>
          <w:rFonts w:ascii="Arial" w:eastAsia="Times New Roman" w:hAnsi="Arial" w:cs="Arial"/>
          <w:b/>
          <w:bCs/>
          <w:color w:val="336094"/>
          <w:sz w:val="27"/>
          <w:szCs w:val="27"/>
          <w:lang w:eastAsia="pt-BR"/>
        </w:rPr>
        <w:lastRenderedPageBreak/>
        <w:t>Introdução</w:t>
      </w:r>
    </w:p>
    <w:p w14:paraId="27D54144"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profissão do assistente social é demandada pela sociedade para a intervenção na vida da família trabalhadora de modo a implementar políticas sociais que façam o enfrentamento das sequelas da “questão social”, materializando os direitos do cidadão, promovendo a coesão social. É no cotidiano que o assistente social atende individualmente, faz grupos, reuniões, planeja, emite relatórios e recomeça tudo no dia seguinte. A vida cotidiana, segundo Heller (2008), é o espaço da vida, onde se participa com todos os aspectos da personalidade, requerido a todo momento para respostas imediatas a diferentes questões.</w:t>
      </w:r>
    </w:p>
    <w:p w14:paraId="3B358B5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Caracterizada por requerer todas as respostas para todas as suas questões, a esfera cotidiana do assistente social tende à alienação, ao cumprimento de rotinas e tarefas, limitadas à superficialidade e ao senso comum. Assim, a execução terminal de políticas sociais muitas vezes se transforma na acrítica implementação de leis e normas, seguindo critérios e padrões, sendo o carimbo e o papel mais importantes que os seres humanos e suas relações.</w:t>
      </w:r>
    </w:p>
    <w:p w14:paraId="103081CC"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Quanto ao pensamento limitado pela pressão do dia a dia, se restringe a dar respostas automáticas e superficiais a diversas situações singulares que são homogeneizadas a partir de sua superficialidade por meio de instrumentos de gestão de políticas sociais pautados em uma amarração jurídico-burocrático e dessa forma organizam a rotina dos serviços que possuem impacto no cotidiano da família trabalhadora. A diversidade de atividades do assistente social na vida cotidiana leva a visão limitada apenas aos fenômenos do real: enxerga-se a pobreza, mas não o movimento histórico-econômico que a gera; conhece-se o adolescente infrator, mas não a dinâmica que o leva a se constituir enquanto tal etc.</w:t>
      </w:r>
    </w:p>
    <w:p w14:paraId="2FF0311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Este curso trabalha com componentes diversos do dia-a-dia, todas as suas ações têm o intuito de, enquanto o assistente social for um trabalhador (ou um burocrata do Estado), implementar políticas sociais que irá atender necessidades humanas (não supridas por incapacidade do mercado), ou seja, as refrações da “questão social”.</w:t>
      </w:r>
    </w:p>
    <w:p w14:paraId="2C994D14" w14:textId="57CB398A" w:rsid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É nessa esfera alienada que o assistente social irá analisar a partir da aparência, as demandas que lhe chega e dar respostas por </w:t>
      </w:r>
      <w:r w:rsidRPr="000403A2">
        <w:rPr>
          <w:rFonts w:ascii="Arial" w:eastAsia="Times New Roman" w:hAnsi="Arial" w:cs="Arial"/>
          <w:color w:val="484848"/>
          <w:sz w:val="29"/>
          <w:szCs w:val="29"/>
          <w:lang w:eastAsia="pt-BR"/>
        </w:rPr>
        <w:lastRenderedPageBreak/>
        <w:t>meio de mecanismos também falsamente compreendidos enquanto instrumentos técnico-burocráticos. A superficialidade e diversidade do cotidiano é solo fértil ao sincretismo envolvido na prática do assistente social,</w:t>
      </w:r>
    </w:p>
    <w:p w14:paraId="2A6B3C26" w14:textId="6EEF4F8D" w:rsid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p>
    <w:p w14:paraId="11D8824A" w14:textId="77777777" w:rsidR="000403A2" w:rsidRPr="000403A2" w:rsidRDefault="000403A2" w:rsidP="000403A2">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0403A2">
        <w:rPr>
          <w:rFonts w:ascii="Arial" w:eastAsia="Times New Roman" w:hAnsi="Arial" w:cs="Arial"/>
          <w:b/>
          <w:bCs/>
          <w:color w:val="336094"/>
          <w:sz w:val="27"/>
          <w:szCs w:val="27"/>
          <w:lang w:eastAsia="pt-BR"/>
        </w:rPr>
        <w:t>A Formação Profissional: Do Ensino À Pesquisa</w:t>
      </w:r>
    </w:p>
    <w:p w14:paraId="3A0AFE4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década de 1980 foi extremamente importante nas definições de rumos teórico-metodológicos, técnico-acadêmicos e políticos para o Serviço Social. Tem-se hoje um projeto profissional ético-político, construído coletivamente em décadas anteriores, que selou o compromisso da categoria com a universalização dos valores igualitários e democráticos, conforme já apresentado. Os princípios norteadores desse projeto desdobraram-se no Código de Ética do Assistente Social, de 1993, na Lei de Regulamentação da Profissão de Serviço Social – Lei 8662/93 e na nova Proposta de Diretrizes Gerais para o curso de Serviço Social.</w:t>
      </w:r>
    </w:p>
    <w:p w14:paraId="52CA3991"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 novo Código de Ética Profissional de 1993 é um marco histórico na trajetória do Serviço Social por sua legitimidade teórico-prática alcançada pela categoria profissional. A partir desse momento de discussão e de construção coletiva, destacam-se na profissão a relevância e o reconhecimento da ética como componente fundamental do projeto profissional que, nos últimos vinte anos, tem construído uma hegemonia na profissão.</w:t>
      </w:r>
    </w:p>
    <w:p w14:paraId="330F63F7"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Um olhar retrospectivo para as décadas anteriores não deixa dúvidas de que o Serviço Social foi sendo questionado pela prática política de vários movimentos sociais e segmentos da sociedade civil, encontrando aí sua base social de reorientação da profissão nos anos 80. Com isso, a profissão deu um salto de qualidade, de atuação e de formação profissional. Com o novo Código de Ética, ganhou visibilidade pública e maior credibilidade junto à população usuária. Houve também um avanço no mercado editorial e de produção acadêmica impulsionada pela </w:t>
      </w:r>
      <w:proofErr w:type="spellStart"/>
      <w:r w:rsidRPr="000403A2">
        <w:rPr>
          <w:rFonts w:ascii="Arial" w:eastAsia="Times New Roman" w:hAnsi="Arial" w:cs="Arial"/>
          <w:color w:val="484848"/>
          <w:sz w:val="29"/>
          <w:szCs w:val="29"/>
          <w:lang w:eastAsia="pt-BR"/>
        </w:rPr>
        <w:t>pósgraduação</w:t>
      </w:r>
      <w:proofErr w:type="spellEnd"/>
      <w:r w:rsidRPr="000403A2">
        <w:rPr>
          <w:rFonts w:ascii="Arial" w:eastAsia="Times New Roman" w:hAnsi="Arial" w:cs="Arial"/>
          <w:color w:val="484848"/>
          <w:sz w:val="29"/>
          <w:szCs w:val="29"/>
          <w:lang w:eastAsia="pt-BR"/>
        </w:rPr>
        <w:t xml:space="preserve"> e pela interlocução teórica com áreas conexas de maior tradição na pesquisa social.</w:t>
      </w:r>
    </w:p>
    <w:p w14:paraId="707AD0F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Os assistentes sociais ingressaram, na década de 1990, como uma categoria pesquisadora e reconhecida pelos órgãos de fomento à pesquisa.</w:t>
      </w:r>
    </w:p>
    <w:p w14:paraId="32AFBCE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Tiveram ainda um amadurecimento em suas formas de representatividade político-corporativas, por meio de órgãos de </w:t>
      </w:r>
      <w:r w:rsidRPr="000403A2">
        <w:rPr>
          <w:rFonts w:ascii="Arial" w:eastAsia="Times New Roman" w:hAnsi="Arial" w:cs="Arial"/>
          <w:color w:val="484848"/>
          <w:sz w:val="29"/>
          <w:szCs w:val="29"/>
          <w:lang w:eastAsia="pt-BR"/>
        </w:rPr>
        <w:lastRenderedPageBreak/>
        <w:t>representação acadêmica e profissional reconhecidos e legitimados. E amplas discussões e debates em torno das políticas sociais públicas, especialmente a assistência social, como direito social, na teia das relações entre o Estado e a sociedade civil, contribuíram para intensificar e propagar a reflexão e o debate sobre a identidade profissional, na busca do fortalecimento de seu auto reconhecimento e para traçar criticamente os rumos da profissão.</w:t>
      </w:r>
    </w:p>
    <w:p w14:paraId="1AEF62E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reforma curricular aprovada em 1979 pela assembleia da Associação Brasileira de Escolas de Serviço Social, implementada a partir de 1982, desmontou a estrutura tradicional dos chamados processos de intervenção em caso, em grupo e em comunidade pela orientação teórico-metodológica da prática profissional pautada nas principais tendências que, até então, embasavam teoricamente o Serviço Social: o funcionalismo, a fenomenologia e o marxismo. Defendeu a profissão na busca de uma visão crítica e comprometida com a transformação social e a formação dos futuros assistentes sociais a partir de análises críticas da realidade capitalista.</w:t>
      </w:r>
    </w:p>
    <w:p w14:paraId="6CB22875"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nova reforma do projeto de formação profissional, ocorrida em 1998, foi motivada pela participação e pela mobilização vivenciada na revisão curricular de 1982, fruto do debate coletivo. Sobretudo no meio universitário, buscou a formação de um profissional generalista, em ruptura com as especializações e contribuiu para o avanço do entendimento das debilidades e de suas consequentes inadequações metodológicas do pensar e do fazer profissional, “a prática é formulada como um processo de trabalho, como uma atividade com fins, meios e resultados em torno da questão social, definida formalmente como objeto do Serviço Social” (Faleiros, 2005).</w:t>
      </w:r>
    </w:p>
    <w:p w14:paraId="09C709F7"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partir de então, na década de 1990, a formação profissional passa a ser primordial, e o projeto curricular foi elaborado e aprovado pelos órgãos competentes da categoria, especialmente pela Associação Brasileira de Ensino em Serviço Social (ABESS), com um novo currículo, hoje em vigor.</w:t>
      </w:r>
    </w:p>
    <w:p w14:paraId="33D60D24"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Segundo a ABESS 7 (1997, p.63):</w:t>
      </w:r>
    </w:p>
    <w:p w14:paraId="35C2F1B3"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i/>
          <w:iCs/>
          <w:color w:val="484848"/>
          <w:bdr w:val="none" w:sz="0" w:space="0" w:color="auto" w:frame="1"/>
          <w:lang w:eastAsia="pt-BR"/>
        </w:rPr>
        <w:t>Este currículo traduz, em uma perspectiva histórico-crítica, os seguintes núcleos de fundamentação na constituição da formação profissional:</w:t>
      </w:r>
    </w:p>
    <w:p w14:paraId="12BF2EC8"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i/>
          <w:iCs/>
          <w:color w:val="484848"/>
          <w:bdr w:val="none" w:sz="0" w:space="0" w:color="auto" w:frame="1"/>
          <w:lang w:eastAsia="pt-BR"/>
        </w:rPr>
        <w:lastRenderedPageBreak/>
        <w:t>1. Núcleo de fundamentos teórico-metodológicos da vida social;</w:t>
      </w:r>
    </w:p>
    <w:p w14:paraId="4B725E76"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i/>
          <w:iCs/>
          <w:color w:val="484848"/>
          <w:bdr w:val="none" w:sz="0" w:space="0" w:color="auto" w:frame="1"/>
          <w:lang w:eastAsia="pt-BR"/>
        </w:rPr>
        <w:t>2. Núcleo de fundamentos da formação sócio histórica da sociedade brasileira;</w:t>
      </w:r>
    </w:p>
    <w:p w14:paraId="7D9EAA5B"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i/>
          <w:iCs/>
          <w:color w:val="484848"/>
          <w:bdr w:val="none" w:sz="0" w:space="0" w:color="auto" w:frame="1"/>
          <w:lang w:eastAsia="pt-BR"/>
        </w:rPr>
        <w:t>3. Núcleo de fundamentos do trabalho profissional. Diante dessas mudanças ocorridas no campo da formação profissional, duas características decorrentes desse processo tornaram-se pontos de reflexão e do desenvolvimento da profissão: a preocupação com a investigação como dimensão constitutiva da formação e do exercício profissional e a afirmação das políticas sociais como campo de interesse teórico-prático para os assistentes sociais.</w:t>
      </w:r>
    </w:p>
    <w:p w14:paraId="4AFA6EED"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i/>
          <w:iCs/>
          <w:color w:val="484848"/>
          <w:bdr w:val="none" w:sz="0" w:space="0" w:color="auto" w:frame="1"/>
          <w:lang w:eastAsia="pt-BR"/>
        </w:rPr>
        <w:t>Contudo, o processo de implementação do currículo mínimo do Serviço Social, ao longo dos anos, não ocorreu de forma tranquila, mas foi objeto de críticas, de dúvidas e de debates por parte de diferentes segmentos intelectuais e profissionais ligados ao Serviço Social e pelos próprios assistentes sociais, pois muitos deles sentiam-se despreparados e distantes de uma proposta inovadora. Entretanto, não será discutida aqui essa questão, mas o registro dessas informações evidencia os limites da profissão e os permanentes questionamentos da identidade profissional.</w:t>
      </w:r>
    </w:p>
    <w:p w14:paraId="047E5C55"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Assim afirma </w:t>
      </w:r>
      <w:proofErr w:type="spellStart"/>
      <w:r w:rsidRPr="000403A2">
        <w:rPr>
          <w:rFonts w:ascii="Arial" w:eastAsia="Times New Roman" w:hAnsi="Arial" w:cs="Arial"/>
          <w:color w:val="484848"/>
          <w:sz w:val="29"/>
          <w:szCs w:val="29"/>
          <w:lang w:eastAsia="pt-BR"/>
        </w:rPr>
        <w:t>Koike</w:t>
      </w:r>
      <w:proofErr w:type="spellEnd"/>
      <w:r w:rsidRPr="000403A2">
        <w:rPr>
          <w:rFonts w:ascii="Arial" w:eastAsia="Times New Roman" w:hAnsi="Arial" w:cs="Arial"/>
          <w:color w:val="484848"/>
          <w:sz w:val="29"/>
          <w:szCs w:val="29"/>
          <w:lang w:eastAsia="pt-BR"/>
        </w:rPr>
        <w:t xml:space="preserve"> (2000):</w:t>
      </w:r>
      <w:r w:rsidRPr="000403A2">
        <w:rPr>
          <w:rFonts w:ascii="Arial" w:eastAsia="Times New Roman" w:hAnsi="Arial" w:cs="Arial"/>
          <w:i/>
          <w:iCs/>
          <w:color w:val="484848"/>
          <w:bdr w:val="none" w:sz="0" w:space="0" w:color="auto" w:frame="1"/>
          <w:lang w:eastAsia="pt-BR"/>
        </w:rPr>
        <w:t>As alterações na configuração sócio técnica da profissão evidenciam ser a formação profissional um processo dinâmico, continuado, inconcluso, em permanente exigência de apropriação e desenvolvimento dos referenciais críticos de análise e dos modos de atuação na realidade social. E o ato de avaliar a profissão (formação e trabalho profissionais) em suas conexões com as necessidades sociais de onde derivam as demandas ao Serviço Social, expõe com radicalidade as exigências de uma profunda, cuidadosa e continuada capacitação profissional. Essa radicalidade marcou o processo de construção das novas diretrizes curriculares que se inicia com a definição dos critérios norteadores do trabalho coletivo.</w:t>
      </w:r>
    </w:p>
    <w:p w14:paraId="7EA8E15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Para </w:t>
      </w:r>
      <w:proofErr w:type="spellStart"/>
      <w:r w:rsidRPr="000403A2">
        <w:rPr>
          <w:rFonts w:ascii="Arial" w:eastAsia="Times New Roman" w:hAnsi="Arial" w:cs="Arial"/>
          <w:color w:val="484848"/>
          <w:sz w:val="29"/>
          <w:szCs w:val="29"/>
          <w:lang w:eastAsia="pt-BR"/>
        </w:rPr>
        <w:t>Iamamoto</w:t>
      </w:r>
      <w:proofErr w:type="spellEnd"/>
      <w:r w:rsidRPr="000403A2">
        <w:rPr>
          <w:rFonts w:ascii="Arial" w:eastAsia="Times New Roman" w:hAnsi="Arial" w:cs="Arial"/>
          <w:color w:val="484848"/>
          <w:sz w:val="29"/>
          <w:szCs w:val="29"/>
          <w:lang w:eastAsia="pt-BR"/>
        </w:rPr>
        <w:t xml:space="preserve"> (2001), diante dos avanços qualitativos que o Serviço Social viveu nas últimas décadas, no que diz respeito à formação profissional e ao trabalho de Serviço Social, travaram-se fortes embates e discussões no que diz respeito à relação dialética entre teoria e </w:t>
      </w:r>
      <w:proofErr w:type="gramStart"/>
      <w:r w:rsidRPr="000403A2">
        <w:rPr>
          <w:rFonts w:ascii="Arial" w:eastAsia="Times New Roman" w:hAnsi="Arial" w:cs="Arial"/>
          <w:color w:val="484848"/>
          <w:sz w:val="29"/>
          <w:szCs w:val="29"/>
          <w:lang w:eastAsia="pt-BR"/>
        </w:rPr>
        <w:t>exercício profissional (prática)</w:t>
      </w:r>
      <w:proofErr w:type="gramEnd"/>
      <w:r w:rsidRPr="000403A2">
        <w:rPr>
          <w:rFonts w:ascii="Arial" w:eastAsia="Times New Roman" w:hAnsi="Arial" w:cs="Arial"/>
          <w:color w:val="484848"/>
          <w:sz w:val="29"/>
          <w:szCs w:val="29"/>
          <w:lang w:eastAsia="pt-BR"/>
        </w:rPr>
        <w:t xml:space="preserve"> ou seja, a busca de estratégias do profissional que vão mediar as bases teóricas acumuladas com a operatividade do trabalho profissional. O caminho é longo, mas foi dado um longo “voo teórico”, aproximando o Serviço Social ao movimento da realidade concreta, às várias expressões da questão social. O desafio na atualidade, segundo a autora, “é transitar da bagagem teórica acumulada ao enraizamento da profissão na realidade, atribuindo, ao mesmo tempo, uma maior atenção às estratégias, táticas e técnicas do trabalho profissional”, em decorrência das particularidades dos temas que são objetos de estudo e de ação do profissional.</w:t>
      </w:r>
    </w:p>
    <w:p w14:paraId="2FDAF811"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Nesse contexto, situa-se o mundo da pesquisa científica que a categoria profissional enveredou nas décadas passadas, e fortalece-se, nos dias atuais, a aproximação do profissional e o científico, do profissional e do político e do profissional com as condições e relações de trabalho.</w:t>
      </w:r>
    </w:p>
    <w:p w14:paraId="7E6B7612"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Herdeira da ditadura militar e de seu projeto de modernização conservadora, a categoria dos assistentes sociais emerge na cena social no processo de “transição democrática” com um novo perfil acadêmico profissional, que representa um salto de qualidade na trajetória do desenvolvimento profissional.</w:t>
      </w:r>
    </w:p>
    <w:p w14:paraId="7B9D7ED5"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 Serviço Social insere-se, nos anos da ditadura, nos quadros universitários, passando a formação profissional a ser paulatinamente articulada à pesquisa e à extensão.</w:t>
      </w:r>
    </w:p>
    <w:p w14:paraId="6417999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 profissão implementa nos anos 70 e 80 (século XX) a pós-graduação em Serviço Social com os cursos lato sensu e </w:t>
      </w:r>
      <w:proofErr w:type="spellStart"/>
      <w:r w:rsidRPr="000403A2">
        <w:rPr>
          <w:rFonts w:ascii="Arial" w:eastAsia="Times New Roman" w:hAnsi="Arial" w:cs="Arial"/>
          <w:color w:val="484848"/>
          <w:sz w:val="29"/>
          <w:szCs w:val="29"/>
          <w:lang w:eastAsia="pt-BR"/>
        </w:rPr>
        <w:t>strictu</w:t>
      </w:r>
      <w:proofErr w:type="spellEnd"/>
      <w:r w:rsidRPr="000403A2">
        <w:rPr>
          <w:rFonts w:ascii="Arial" w:eastAsia="Times New Roman" w:hAnsi="Arial" w:cs="Arial"/>
          <w:color w:val="484848"/>
          <w:sz w:val="29"/>
          <w:szCs w:val="29"/>
          <w:lang w:eastAsia="pt-BR"/>
        </w:rPr>
        <w:t xml:space="preserve"> sensu, rapidamente ampliados, tendo nesse período a consolidação acadêmica do ensino pós-graduado nos cursos de especialização, no nível de mestrado (nos anos de 1970, a existência de seis cursos de mestrado) e com desdobramentos no nível de doutoramento, atualmente todos ampliados e com intercâmbio nacional e internacional.</w:t>
      </w:r>
    </w:p>
    <w:p w14:paraId="786C9C42"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Hoje, no Brasil, é possível reconhecer a credibilidade científica que o Serviço Social veio conquistando junto aos órgãos oficiais de fomento à pesquisa e o apoio, o incentivo e o trabalho de seus órgãos competentes, especialmente a ABEPSS que reafirma seu empenho em contribuir no sentido de que a formação da graduação e pós-graduação em Serviço Social substancie e respalde cada vez mais a plataforma emancipatória da profissão, na resistência às mais diversas formas de exclusão, opressão e violências que no tempo presente se adensam e atualizam como demanda privilegiada ao ensino de qualidade e à pesquisa no Serviço Social.</w:t>
      </w:r>
    </w:p>
    <w:p w14:paraId="79B37EB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Diante dessa realidade apresentada, surge como desafio à formação profissional o ideário neoliberal, que busca como ação predominante o enfraquecimento das lutas das classes sociais e sua subordinação ao capital. Tal ideologia é fortalecida especialmente pela queda do socialismo real e com o florescimento da pós-modernidade, sobretudo em sua versão </w:t>
      </w:r>
      <w:r w:rsidRPr="000403A2">
        <w:rPr>
          <w:rFonts w:ascii="Arial" w:eastAsia="Times New Roman" w:hAnsi="Arial" w:cs="Arial"/>
          <w:color w:val="484848"/>
          <w:sz w:val="29"/>
          <w:szCs w:val="29"/>
          <w:lang w:eastAsia="pt-BR"/>
        </w:rPr>
        <w:lastRenderedPageBreak/>
        <w:t>neoconservadora, influenciando muitos docentes, pesquisadores e pensadores do meio acadêmico levando muitos a desistirem e reverem seus trabalhos.</w:t>
      </w:r>
    </w:p>
    <w:p w14:paraId="761144A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Outro aspecto a ser considerado é a concepção de educação para o século XXI, por organismos internacionais como o Fundo Monetário Internacional – FMI e o Banco Mundial, para responderem aos interesses econômicos da globalização; é ainda depositada a tarefa de oferecer soluções aos problemas do desemprego, das lutas étnicas, da violência, do meio ambiente e da própria exclusão, que se apresentam na atualidade.</w:t>
      </w:r>
    </w:p>
    <w:p w14:paraId="0F841649"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Enfim, para a educação, fica a tarefa conciliadora e pacificadora de conflitos, ou seja, a existência de uma política educacional mundial que não questione a distribuição de riquezas e do poder, mas ofereça reformas e soluções a partir da própria ordem interna do capital. O que para </w:t>
      </w:r>
      <w:proofErr w:type="spellStart"/>
      <w:r w:rsidRPr="000403A2">
        <w:rPr>
          <w:rFonts w:ascii="Arial" w:eastAsia="Times New Roman" w:hAnsi="Arial" w:cs="Arial"/>
          <w:color w:val="484848"/>
          <w:sz w:val="29"/>
          <w:szCs w:val="29"/>
          <w:lang w:eastAsia="pt-BR"/>
        </w:rPr>
        <w:t>Koike</w:t>
      </w:r>
      <w:proofErr w:type="spellEnd"/>
      <w:r w:rsidRPr="000403A2">
        <w:rPr>
          <w:rFonts w:ascii="Arial" w:eastAsia="Times New Roman" w:hAnsi="Arial" w:cs="Arial"/>
          <w:color w:val="484848"/>
          <w:sz w:val="29"/>
          <w:szCs w:val="29"/>
          <w:lang w:eastAsia="pt-BR"/>
        </w:rPr>
        <w:t>, não existe outro enfrentamento, a não ser desvendar a concepção ilusória de que poderia “humanizar” o capital em sua própria ordem e fazê-lo por meio de uma educação danificada funcional, pragmática e despolitizada e compreender o caráter e o significado das transformações sociais em curso, colocando as classes sociais no centro dessa apreensão como condição de atribuir inteligibilidade ao processo social contemporâneo.</w:t>
      </w:r>
    </w:p>
    <w:p w14:paraId="5957B0F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Por fim, tem-se uma reforma da educação superior direcionada para a lógica mercantil, na busca dos negócios lucrativos, calcada na adaptação dos perfis profissionais ao novo paradigma da sociedade moderna, no conhecimento tecnológico, por meio da expansão da educação a distância e consequente precarização, especialmente, do ensino público superior público.</w:t>
      </w:r>
    </w:p>
    <w:p w14:paraId="142D6B72"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À categoria profissional do Serviço Social, fica o desafio de preparar profissionais aptos para lidar com as contradições do presente apresentadas pela ordem neoliberal e pelo neoconservadorismo no conhecimento, e o compromisso com a qualidade na formação que, consequentemente, perpassa todo o trabalho profissional evitando que o Serviço Social fique burocrático, tecnicista, mercantil e “sem vida”.</w:t>
      </w:r>
    </w:p>
    <w:p w14:paraId="2D7FBB39"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Tal desafio para os assistentes sociais é, portanto, a busca de um posicionamento ético e político que se insurja contra os processos de alienação vinculados à lógica capitalista, impulsionando-os a </w:t>
      </w:r>
      <w:r w:rsidRPr="000403A2">
        <w:rPr>
          <w:rFonts w:ascii="Arial" w:eastAsia="Times New Roman" w:hAnsi="Arial" w:cs="Arial"/>
          <w:color w:val="484848"/>
          <w:sz w:val="29"/>
          <w:szCs w:val="29"/>
          <w:lang w:eastAsia="pt-BR"/>
        </w:rPr>
        <w:lastRenderedPageBreak/>
        <w:t>trabalhar na busca de romper com a dependência, a subordinação, a despolitização, e assim poder manter vivas as forças sociais motivadoras da esperança de uma nova sociedade e da capacidade de luta no cenário social e profissional.</w:t>
      </w:r>
    </w:p>
    <w:p w14:paraId="183E462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Efetivamente, o Serviço Social pode interferir na construção de direitos sociais e sujeitos políticos contribuindo com movimentos sociais e lutas da categoria como garantia legal da profissão na Política Educacional das três esferas nacionais: União, Estados e Municípios. É o que será trabalhado nos próximos capítulos por meio dos dados documentais (pesquisa documental) e empíricos da pesquisa de campo. (Texto adaptado de PIANA, M. C. doutora em Serviço Social).</w:t>
      </w:r>
    </w:p>
    <w:p w14:paraId="28156AAF" w14:textId="77777777" w:rsidR="000403A2" w:rsidRPr="000403A2" w:rsidRDefault="000403A2" w:rsidP="000403A2">
      <w:pPr>
        <w:shd w:val="clear" w:color="auto" w:fill="FFFFFF"/>
        <w:spacing w:after="0" w:line="240" w:lineRule="auto"/>
        <w:textAlignment w:val="baseline"/>
        <w:rPr>
          <w:rFonts w:ascii="Arial" w:eastAsia="Times New Roman" w:hAnsi="Arial" w:cs="Arial"/>
          <w:color w:val="000000"/>
          <w:sz w:val="18"/>
          <w:szCs w:val="18"/>
          <w:lang w:eastAsia="pt-BR"/>
        </w:rPr>
      </w:pPr>
      <w:r w:rsidRPr="000403A2">
        <w:rPr>
          <w:rFonts w:ascii="Arial" w:eastAsia="Times New Roman" w:hAnsi="Arial" w:cs="Arial"/>
          <w:color w:val="005AC1"/>
          <w:sz w:val="18"/>
          <w:szCs w:val="18"/>
          <w:bdr w:val="none" w:sz="0" w:space="0" w:color="auto" w:frame="1"/>
          <w:lang w:eastAsia="pt-BR"/>
        </w:rPr>
        <w:t> </w:t>
      </w:r>
    </w:p>
    <w:p w14:paraId="5C97FE4C" w14:textId="77777777" w:rsidR="000403A2" w:rsidRPr="000403A2" w:rsidRDefault="000403A2" w:rsidP="000403A2">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0403A2">
        <w:rPr>
          <w:rFonts w:ascii="Arial" w:eastAsia="Times New Roman" w:hAnsi="Arial" w:cs="Arial"/>
          <w:b/>
          <w:bCs/>
          <w:color w:val="336094"/>
          <w:sz w:val="27"/>
          <w:szCs w:val="27"/>
          <w:lang w:eastAsia="pt-BR"/>
        </w:rPr>
        <w:t>Mas o que faz na Prática o Assistente Social?</w:t>
      </w:r>
    </w:p>
    <w:p w14:paraId="4E03968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Os assistentes sociais analisam, elaboram, coordenam e executam planos, programas e projetos para viabilizar os direitos da população e seu acesso às políticas sociais, como a saúde, a educação, a previdência social, a habitação, a assistência social e a cultura. Analisam as condições de vida da população e orientam as pessoas ou grupos sobre como ter informações, acessar direitos e serviços para atender às suas necessidades sociais.</w:t>
      </w:r>
    </w:p>
    <w:p w14:paraId="7AB3A37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Assistentes sociais elaboram também laudos, pareceres e estudos sociais e realizam avaliações, analisando documentos e estudos técnicos e coletando dados e pesquisas. Além disso, trabalham no planejamento, organização e administração dos programas e benefícios sociais fornecidos pelo governo, bem como na assessoria de órgãos públicos, privados, organizações não governamentais (ONG) e movimentos sociais. Assistentes sociais podem ainda trabalhar como docentes nas faculdades e universidades que oferecem o curso de Serviço Social. As competências e atribuições privativas dessa categoria profissional estão previstas nos artigos 4º e 5º da Lei 8.662/1993.</w:t>
      </w:r>
    </w:p>
    <w:p w14:paraId="58932349" w14:textId="77777777" w:rsidR="000403A2" w:rsidRPr="000403A2" w:rsidRDefault="000403A2" w:rsidP="000403A2">
      <w:pPr>
        <w:shd w:val="clear" w:color="auto" w:fill="FFFFFF"/>
        <w:spacing w:after="0" w:line="336" w:lineRule="atLeast"/>
        <w:textAlignment w:val="baseline"/>
        <w:rPr>
          <w:rFonts w:ascii="Arial" w:eastAsia="Times New Roman" w:hAnsi="Arial" w:cs="Arial"/>
          <w:color w:val="484848"/>
          <w:sz w:val="29"/>
          <w:szCs w:val="29"/>
          <w:lang w:eastAsia="pt-BR"/>
        </w:rPr>
      </w:pPr>
      <w:r w:rsidRPr="000403A2">
        <w:rPr>
          <w:rFonts w:ascii="Arial" w:eastAsia="Times New Roman" w:hAnsi="Arial" w:cs="Arial"/>
          <w:b/>
          <w:bCs/>
          <w:noProof/>
          <w:color w:val="484848"/>
          <w:bdr w:val="none" w:sz="0" w:space="0" w:color="auto" w:frame="1"/>
          <w:lang w:eastAsia="pt-BR"/>
        </w:rPr>
        <w:lastRenderedPageBreak/>
        <w:drawing>
          <wp:inline distT="0" distB="0" distL="0" distR="0" wp14:anchorId="0B3214F0" wp14:editId="1B59DF4F">
            <wp:extent cx="4724400" cy="33051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24400" cy="3305175"/>
                    </a:xfrm>
                    <a:prstGeom prst="rect">
                      <a:avLst/>
                    </a:prstGeom>
                    <a:noFill/>
                    <a:ln>
                      <a:noFill/>
                    </a:ln>
                  </pic:spPr>
                </pic:pic>
              </a:graphicData>
            </a:graphic>
          </wp:inline>
        </w:drawing>
      </w:r>
    </w:p>
    <w:p w14:paraId="1FBD888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Onde trabalham?</w:t>
      </w:r>
    </w:p>
    <w:p w14:paraId="452C6BA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Em instituições públicas e privadas. Você pode encontrar assistentes sociais trabalhando em ministérios, autarquias, prefeituras, governos estaduais, em empresas privadas, hospitais, escolas, creches, unidades de saúde, centros de convivência, movimentos sociais em defesa dos direitos da mulher, da classe trabalhadora, da pessoa idosa, de crianças e adolescentes, de lésbicas, gays, bissexuais, travestis e transexuais (LGBT), negros e negras, de indígenas, em organizações não governamentais, em universidades públicas e privadas e em institutos técnicos.</w:t>
      </w:r>
    </w:p>
    <w:p w14:paraId="542BBF9C"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Trabalham em equipe?</w:t>
      </w:r>
    </w:p>
    <w:p w14:paraId="2D62B5DD"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Assistentes sociais podem trabalhar junto a outras categorias: profissionais da psicologia, da educação, da enfermagem, do direito, dentre outras. Cabe destacar que, durante o atendimento individual, assistentes sociais devem garantir sigilo à pessoa que é atendida.</w:t>
      </w:r>
    </w:p>
    <w:p w14:paraId="3EE7B23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Trabalham somente com pessoas em situação de pobreza?</w:t>
      </w:r>
    </w:p>
    <w:p w14:paraId="59AD5E32"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Não. Entretanto, como o Brasil é um país com alto índice de desigualdade social, assistentes sociais no país, em sua maior parte, têm seu trabalho voltado para a população em situação de pobreza ou com ausência de renda. Trabalham também com pessoas que têm seus direitos violados ou que estão em situação de vulnerabilidade social.</w:t>
      </w:r>
    </w:p>
    <w:p w14:paraId="6B03790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Qual a diferença entre serviço social, assistente social, assistência social e assistencialismo?</w:t>
      </w:r>
    </w:p>
    <w:p w14:paraId="7F480691"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u w:val="single"/>
          <w:bdr w:val="none" w:sz="0" w:space="0" w:color="auto" w:frame="1"/>
          <w:lang w:eastAsia="pt-BR"/>
        </w:rPr>
        <w:t>Serviço social</w:t>
      </w:r>
      <w:r w:rsidRPr="000403A2">
        <w:rPr>
          <w:rFonts w:ascii="Arial" w:eastAsia="Times New Roman" w:hAnsi="Arial" w:cs="Arial"/>
          <w:color w:val="484848"/>
          <w:sz w:val="29"/>
          <w:szCs w:val="29"/>
          <w:lang w:eastAsia="pt-BR"/>
        </w:rPr>
        <w:t>: é a profissão de nível superior regulamentada pela Lei 8.662/1993.</w:t>
      </w:r>
    </w:p>
    <w:p w14:paraId="0930EBE1"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u w:val="single"/>
          <w:bdr w:val="none" w:sz="0" w:space="0" w:color="auto" w:frame="1"/>
          <w:lang w:eastAsia="pt-BR"/>
        </w:rPr>
        <w:t>Assistente social</w:t>
      </w:r>
      <w:r w:rsidRPr="000403A2">
        <w:rPr>
          <w:rFonts w:ascii="Arial" w:eastAsia="Times New Roman" w:hAnsi="Arial" w:cs="Arial"/>
          <w:color w:val="484848"/>
          <w:sz w:val="29"/>
          <w:szCs w:val="29"/>
          <w:lang w:eastAsia="pt-BR"/>
        </w:rPr>
        <w:t>: profissional com graduação em Serviço Social (em curso reconhecido pelo MEC) e registro no</w:t>
      </w:r>
    </w:p>
    <w:p w14:paraId="34D5CC50"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Conselho Regional de Serviço Social (CRESS) do estado em que trabalha.</w:t>
      </w:r>
    </w:p>
    <w:p w14:paraId="090BEE09"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u w:val="single"/>
          <w:bdr w:val="none" w:sz="0" w:space="0" w:color="auto" w:frame="1"/>
          <w:lang w:eastAsia="pt-BR"/>
        </w:rPr>
        <w:t>Assistência social</w:t>
      </w:r>
      <w:r w:rsidRPr="000403A2">
        <w:rPr>
          <w:rFonts w:ascii="Arial" w:eastAsia="Times New Roman" w:hAnsi="Arial" w:cs="Arial"/>
          <w:color w:val="484848"/>
          <w:sz w:val="29"/>
          <w:szCs w:val="29"/>
          <w:lang w:eastAsia="pt-BR"/>
        </w:rPr>
        <w:t>: política pública prevista na Constituição Federal e direito de cidadãos e cidadãs, assim como a saúde, a educação, a previdência social etc. É regulamentada pela Lei Orgânica da Assistência Social (LOAS), constituindo-se como uma das áreas de trabalho de assistentes sociais.</w:t>
      </w:r>
    </w:p>
    <w:p w14:paraId="29B781FF"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u w:val="single"/>
          <w:bdr w:val="none" w:sz="0" w:space="0" w:color="auto" w:frame="1"/>
          <w:lang w:eastAsia="pt-BR"/>
        </w:rPr>
        <w:t>Assistencialismo</w:t>
      </w:r>
      <w:r w:rsidRPr="000403A2">
        <w:rPr>
          <w:rFonts w:ascii="Arial" w:eastAsia="Times New Roman" w:hAnsi="Arial" w:cs="Arial"/>
          <w:color w:val="484848"/>
          <w:sz w:val="29"/>
          <w:szCs w:val="29"/>
          <w:lang w:eastAsia="pt-BR"/>
        </w:rPr>
        <w:t>: forma de oferta de um serviço por meio de uma doação, favor, boa vontade ou interesse de alguém e não como um direito.</w:t>
      </w:r>
    </w:p>
    <w:p w14:paraId="0002EC5B" w14:textId="77777777" w:rsidR="000403A2" w:rsidRPr="000403A2" w:rsidRDefault="000403A2" w:rsidP="000403A2">
      <w:pPr>
        <w:shd w:val="clear" w:color="auto" w:fill="FFFFFF"/>
        <w:spacing w:after="0" w:line="240" w:lineRule="auto"/>
        <w:textAlignment w:val="baseline"/>
        <w:rPr>
          <w:rFonts w:ascii="Arial" w:eastAsia="Times New Roman" w:hAnsi="Arial" w:cs="Arial"/>
          <w:color w:val="000000"/>
          <w:sz w:val="18"/>
          <w:szCs w:val="18"/>
          <w:lang w:eastAsia="pt-BR"/>
        </w:rPr>
      </w:pPr>
      <w:r w:rsidRPr="000403A2">
        <w:rPr>
          <w:rFonts w:ascii="Arial" w:eastAsia="Times New Roman" w:hAnsi="Arial" w:cs="Arial"/>
          <w:color w:val="005AC1"/>
          <w:sz w:val="18"/>
          <w:szCs w:val="18"/>
          <w:bdr w:val="none" w:sz="0" w:space="0" w:color="auto" w:frame="1"/>
          <w:lang w:eastAsia="pt-BR"/>
        </w:rPr>
        <w:t> </w:t>
      </w:r>
    </w:p>
    <w:p w14:paraId="6DCBB494"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p>
    <w:p w14:paraId="7AF2F46E" w14:textId="77777777" w:rsidR="000403A2" w:rsidRPr="000403A2" w:rsidRDefault="000403A2" w:rsidP="000403A2">
      <w:pPr>
        <w:pStyle w:val="Ttulo2"/>
        <w:shd w:val="clear" w:color="auto" w:fill="FFFFFF"/>
        <w:spacing w:before="0"/>
        <w:textAlignment w:val="baseline"/>
        <w:rPr>
          <w:rFonts w:ascii="Arial" w:eastAsia="Times New Roman" w:hAnsi="Arial" w:cs="Arial"/>
          <w:b/>
          <w:bCs/>
          <w:color w:val="336094"/>
          <w:sz w:val="27"/>
          <w:szCs w:val="27"/>
          <w:lang w:eastAsia="pt-BR"/>
        </w:rPr>
      </w:pPr>
      <w:bookmarkStart w:id="0" w:name="lessons"/>
      <w:r w:rsidRPr="000403A2">
        <w:rPr>
          <w:rFonts w:ascii="Arial" w:eastAsia="Times New Roman" w:hAnsi="Arial" w:cs="Arial"/>
          <w:color w:val="005AC1"/>
          <w:sz w:val="18"/>
          <w:szCs w:val="18"/>
          <w:bdr w:val="none" w:sz="0" w:space="0" w:color="auto" w:frame="1"/>
          <w:lang w:eastAsia="pt-BR"/>
        </w:rPr>
        <w:t> </w:t>
      </w:r>
      <w:bookmarkEnd w:id="0"/>
      <w:r w:rsidRPr="000403A2">
        <w:rPr>
          <w:rFonts w:ascii="Arial" w:eastAsia="Times New Roman" w:hAnsi="Arial" w:cs="Arial"/>
          <w:b/>
          <w:bCs/>
          <w:color w:val="336094"/>
          <w:sz w:val="27"/>
          <w:szCs w:val="27"/>
          <w:lang w:eastAsia="pt-BR"/>
        </w:rPr>
        <w:t>Reflexos da Questão Social no Contexto Escolar</w:t>
      </w:r>
    </w:p>
    <w:p w14:paraId="55981B4B"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O profissional de assistente social tem como objeto de atuação a questão social nas suas mais variadas expressões, ela está presente no trabalho, na família, na saúde, na assistência social, na escola, etc. Para melhor compreensão do que aqui é colocado </w:t>
      </w:r>
      <w:proofErr w:type="spellStart"/>
      <w:r w:rsidRPr="000403A2">
        <w:rPr>
          <w:rFonts w:ascii="Arial" w:eastAsia="Times New Roman" w:hAnsi="Arial" w:cs="Arial"/>
          <w:color w:val="484848"/>
          <w:sz w:val="29"/>
          <w:szCs w:val="29"/>
          <w:lang w:eastAsia="pt-BR"/>
        </w:rPr>
        <w:t>tornase</w:t>
      </w:r>
      <w:proofErr w:type="spellEnd"/>
      <w:r w:rsidRPr="000403A2">
        <w:rPr>
          <w:rFonts w:ascii="Arial" w:eastAsia="Times New Roman" w:hAnsi="Arial" w:cs="Arial"/>
          <w:color w:val="484848"/>
          <w:sz w:val="29"/>
          <w:szCs w:val="29"/>
          <w:lang w:eastAsia="pt-BR"/>
        </w:rPr>
        <w:t xml:space="preserve"> necessário descrever o conceito de questão social. Segundo IAMAMOTO, "</w:t>
      </w:r>
      <w:r w:rsidRPr="000403A2">
        <w:rPr>
          <w:rFonts w:ascii="Arial" w:eastAsia="Times New Roman" w:hAnsi="Arial" w:cs="Arial"/>
          <w:i/>
          <w:iCs/>
          <w:color w:val="484848"/>
          <w:bdr w:val="none" w:sz="0" w:space="0" w:color="auto" w:frame="1"/>
          <w:lang w:eastAsia="pt-BR"/>
        </w:rPr>
        <w:t>A questão social não é senão as expressões do processo de formação e desenvolvimento da classe operária e de seu ingresso no cenário político da sociedade, exigindo seu reconhecimento como classe por parte do empresariado e do Estado. É a manifestação, no cotidiano da vida social, da contradição entre o proletariado e a burguesia, a qual passa a exigir outros tipos de intervenção mais além da caridade e repressão.</w:t>
      </w:r>
      <w:r w:rsidRPr="000403A2">
        <w:rPr>
          <w:rFonts w:ascii="Arial" w:eastAsia="Times New Roman" w:hAnsi="Arial" w:cs="Arial"/>
          <w:color w:val="484848"/>
          <w:sz w:val="29"/>
          <w:szCs w:val="29"/>
          <w:lang w:eastAsia="pt-BR"/>
        </w:rPr>
        <w:t>" (IAMAMOTO, 2009, p. 77)</w:t>
      </w:r>
    </w:p>
    <w:p w14:paraId="475BE57C" w14:textId="77777777" w:rsidR="000403A2" w:rsidRPr="000403A2" w:rsidRDefault="000403A2" w:rsidP="000403A2">
      <w:pPr>
        <w:shd w:val="clear" w:color="auto" w:fill="FFFFFF"/>
        <w:spacing w:after="0" w:line="336" w:lineRule="atLeast"/>
        <w:textAlignment w:val="baseline"/>
        <w:rPr>
          <w:rFonts w:ascii="Arial" w:eastAsia="Times New Roman" w:hAnsi="Arial" w:cs="Arial"/>
          <w:color w:val="484848"/>
          <w:sz w:val="29"/>
          <w:szCs w:val="29"/>
          <w:lang w:eastAsia="pt-BR"/>
        </w:rPr>
      </w:pPr>
      <w:r w:rsidRPr="000403A2">
        <w:rPr>
          <w:rFonts w:ascii="Arial" w:eastAsia="Times New Roman" w:hAnsi="Arial" w:cs="Arial"/>
          <w:b/>
          <w:bCs/>
          <w:noProof/>
          <w:color w:val="484848"/>
          <w:bdr w:val="none" w:sz="0" w:space="0" w:color="auto" w:frame="1"/>
          <w:lang w:eastAsia="pt-BR"/>
        </w:rPr>
        <w:lastRenderedPageBreak/>
        <w:drawing>
          <wp:inline distT="0" distB="0" distL="0" distR="0" wp14:anchorId="512E599D" wp14:editId="7A30C3CF">
            <wp:extent cx="4762500" cy="260985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609850"/>
                    </a:xfrm>
                    <a:prstGeom prst="rect">
                      <a:avLst/>
                    </a:prstGeom>
                    <a:noFill/>
                    <a:ln>
                      <a:noFill/>
                    </a:ln>
                  </pic:spPr>
                </pic:pic>
              </a:graphicData>
            </a:graphic>
          </wp:inline>
        </w:drawing>
      </w:r>
    </w:p>
    <w:p w14:paraId="2B7FACB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questão social está vinculada às desigualdades e o que estas produzem tanto na sociedade quanto na subjetividade do indivíduo. O serviço social entende que as consequências da apropriação desigual do produto social podem ser diversas como aqui podemos mencionar analfabetismo, violência, desemprego e tantos outros problemas de mesma ordem.</w:t>
      </w:r>
    </w:p>
    <w:p w14:paraId="5C112305"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escola é considerada um espaço de reprodução das classes e muitas expressões da questão social podem ser identificadas nela. O serviço social no ambiente escolar é incumbido então de identificar e atender as demandas oriundas dela. Amaro (1997, p.13) diz que</w:t>
      </w:r>
      <w:proofErr w:type="gramStart"/>
      <w:r w:rsidRPr="000403A2">
        <w:rPr>
          <w:rFonts w:ascii="Arial" w:eastAsia="Times New Roman" w:hAnsi="Arial" w:cs="Arial"/>
          <w:color w:val="484848"/>
          <w:sz w:val="29"/>
          <w:szCs w:val="29"/>
          <w:lang w:eastAsia="pt-BR"/>
        </w:rPr>
        <w:t>: ”</w:t>
      </w:r>
      <w:r w:rsidRPr="000403A2">
        <w:rPr>
          <w:rFonts w:ascii="Arial" w:eastAsia="Times New Roman" w:hAnsi="Arial" w:cs="Arial"/>
          <w:i/>
          <w:iCs/>
          <w:color w:val="484848"/>
          <w:bdr w:val="none" w:sz="0" w:space="0" w:color="auto" w:frame="1"/>
          <w:lang w:eastAsia="pt-BR"/>
        </w:rPr>
        <w:t>o</w:t>
      </w:r>
      <w:proofErr w:type="gramEnd"/>
      <w:r w:rsidRPr="000403A2">
        <w:rPr>
          <w:rFonts w:ascii="Arial" w:eastAsia="Times New Roman" w:hAnsi="Arial" w:cs="Arial"/>
          <w:i/>
          <w:iCs/>
          <w:color w:val="484848"/>
          <w:bdr w:val="none" w:sz="0" w:space="0" w:color="auto" w:frame="1"/>
          <w:lang w:eastAsia="pt-BR"/>
        </w:rPr>
        <w:t xml:space="preserve"> ambiente escolar é um espaço social rico e fecundo. Nele, as contradições sociais, os jogos de força e a luta pelos direitos de cidadania estão vivos e pulsantes, espelhando a realidade tal como ela é.</w:t>
      </w:r>
      <w:r w:rsidRPr="000403A2">
        <w:rPr>
          <w:rFonts w:ascii="Arial" w:eastAsia="Times New Roman" w:hAnsi="Arial" w:cs="Arial"/>
          <w:color w:val="484848"/>
          <w:sz w:val="29"/>
          <w:szCs w:val="29"/>
          <w:lang w:eastAsia="pt-BR"/>
        </w:rPr>
        <w:t>”</w:t>
      </w:r>
    </w:p>
    <w:p w14:paraId="18796869"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Com estas palavras a autora vem reafirmar a concepção de que a escola é um espaço repleto de reflexos da questão social. Assim sendo, tais expressões se manifestam neste ambiente a partir de: baixo rendimento escolar, evasão escolar, desinteresse pelo aprendizado, problemas com disciplina, insubordinação a qualquer limite ou regra escolar, vulnerabilidade as drogas (MARINHO 2010:2).</w:t>
      </w:r>
    </w:p>
    <w:p w14:paraId="04A745B6"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O profissional de serviço social é aquele habilitado para enfrentamento dos desafios de efetividade e consolidação de direitos sociais, em se tratando deste caso especificamente do direito a educação, o qual é garantido na Constituição Federal de 1988, no seu artigo 205, onde se </w:t>
      </w:r>
      <w:proofErr w:type="spellStart"/>
      <w:r w:rsidRPr="000403A2">
        <w:rPr>
          <w:rFonts w:ascii="Arial" w:eastAsia="Times New Roman" w:hAnsi="Arial" w:cs="Arial"/>
          <w:color w:val="484848"/>
          <w:sz w:val="29"/>
          <w:szCs w:val="29"/>
          <w:lang w:eastAsia="pt-BR"/>
        </w:rPr>
        <w:t>afirma</w:t>
      </w:r>
      <w:proofErr w:type="spellEnd"/>
      <w:r w:rsidRPr="000403A2">
        <w:rPr>
          <w:rFonts w:ascii="Arial" w:eastAsia="Times New Roman" w:hAnsi="Arial" w:cs="Arial"/>
          <w:color w:val="484848"/>
          <w:sz w:val="29"/>
          <w:szCs w:val="29"/>
          <w:lang w:eastAsia="pt-BR"/>
        </w:rPr>
        <w:t xml:space="preserve"> que a educação é direito de todos os cidadãos e deve ser mantida pelo Estado em conjunto com a família, sendo estimulada por toda a sociedade.</w:t>
      </w:r>
    </w:p>
    <w:p w14:paraId="202A081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 xml:space="preserve">Certamente que dentro do ambiente escolar esses profissionais deverão trabalhar de maneira articulada e interdisciplinar com os diversos profissionais da escola. A prática do serviço social na educação pode ser considerada como uma área de conhecimento que está voltada para a emancipação social e política dos indivíduos. Ela possibilitará a construção e a socialização de conhecimentos no intuito de contribuir na formação de cidadãos conscientes e sensibilizados de seus direitos. O assistente social enquanto profissional competente para atuar frente </w:t>
      </w:r>
      <w:proofErr w:type="gramStart"/>
      <w:r w:rsidRPr="000403A2">
        <w:rPr>
          <w:rFonts w:ascii="Arial" w:eastAsia="Times New Roman" w:hAnsi="Arial" w:cs="Arial"/>
          <w:color w:val="484848"/>
          <w:sz w:val="29"/>
          <w:szCs w:val="29"/>
          <w:lang w:eastAsia="pt-BR"/>
        </w:rPr>
        <w:t>as diversas expressões da questão social é</w:t>
      </w:r>
      <w:proofErr w:type="gramEnd"/>
      <w:r w:rsidRPr="000403A2">
        <w:rPr>
          <w:rFonts w:ascii="Arial" w:eastAsia="Times New Roman" w:hAnsi="Arial" w:cs="Arial"/>
          <w:color w:val="484848"/>
          <w:sz w:val="29"/>
          <w:szCs w:val="29"/>
          <w:lang w:eastAsia="pt-BR"/>
        </w:rPr>
        <w:t xml:space="preserve"> meramente habilitado e capaz de realizar uma leitura crítica da realidade na qual está inserido no desenvolvimento de suas atividades no ambiente de trabalho. Nesta perspectiva é preciso identificar as demandas para além do que está sendo posto e perceber e/ou identificar as necessidades que interferem no processo de ensino-aprendizagem do aluno, como já mencionado também é preciso fazer a relação com o contexto familiar e comunitário onde o estudante está inserido, a fim de se garantir efetivamente o direito a educação de qualidade.</w:t>
      </w:r>
    </w:p>
    <w:p w14:paraId="07865F2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escola hoje tem o desafio de aliar conhecimento que deve ser trabalhado no ambiente escolar com a realidade social dos seus discentes e vem buscando cada vez mais estreitar os laços com as famílias, pois tem entendido que para além do ato de transmitir conhecimentos, tem a função social da formação do cidadão e para tanto precisa estar atenta para a realidade social dos mesmos e do meio em que estes e seus familiares estão inseridos. O assistente social no ambiente escolar deve possibilitar que as ações tornem a educação em uma prática de inclusão social. É relevante dizer que as funções do assistente social não são as mesmas dos demais profissionais da escola, embora partilhem de desafios semelhantes neste espaço.</w:t>
      </w:r>
    </w:p>
    <w:p w14:paraId="48FD6FD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Logo, o assistente social na composição da equipe multidisciplinar tem seu diferencial justamente no atendimento das demandas sociais postas, haja vista seu conhecimento técnico e articulação com a rede </w:t>
      </w:r>
      <w:proofErr w:type="spellStart"/>
      <w:r w:rsidRPr="000403A2">
        <w:rPr>
          <w:rFonts w:ascii="Arial" w:eastAsia="Times New Roman" w:hAnsi="Arial" w:cs="Arial"/>
          <w:color w:val="484848"/>
          <w:sz w:val="29"/>
          <w:szCs w:val="29"/>
          <w:lang w:eastAsia="pt-BR"/>
        </w:rPr>
        <w:t>sócio-assistencial</w:t>
      </w:r>
      <w:proofErr w:type="spellEnd"/>
      <w:r w:rsidRPr="000403A2">
        <w:rPr>
          <w:rFonts w:ascii="Arial" w:eastAsia="Times New Roman" w:hAnsi="Arial" w:cs="Arial"/>
          <w:color w:val="484848"/>
          <w:sz w:val="29"/>
          <w:szCs w:val="29"/>
          <w:lang w:eastAsia="pt-BR"/>
        </w:rPr>
        <w:t xml:space="preserve">. Justificando sua presença e inserção na escola devido as demandas resultantes da questão social as quais esse profissional está apto a lidar. Das maiores contribuições que o serviço social pode dar no espaço escolar é a aproximação da família a o contexto desse lugar. Um dos objetivos do serviço social na escola é o de identificar problemáticas que afetam o cotidiano escolar e intervir nelas através de um conjunto </w:t>
      </w:r>
      <w:r w:rsidRPr="000403A2">
        <w:rPr>
          <w:rFonts w:ascii="Arial" w:eastAsia="Times New Roman" w:hAnsi="Arial" w:cs="Arial"/>
          <w:color w:val="484848"/>
          <w:sz w:val="29"/>
          <w:szCs w:val="29"/>
          <w:lang w:eastAsia="pt-BR"/>
        </w:rPr>
        <w:lastRenderedPageBreak/>
        <w:t>articulado da sua prática profissional, quer seja fazendo encaminhamentos, prestando orientações e informações, etc.</w:t>
      </w:r>
    </w:p>
    <w:p w14:paraId="43D246B8" w14:textId="77777777" w:rsidR="000403A2" w:rsidRPr="000403A2" w:rsidRDefault="000403A2" w:rsidP="000403A2">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0403A2">
        <w:rPr>
          <w:rFonts w:ascii="Arial" w:eastAsia="Times New Roman" w:hAnsi="Arial" w:cs="Arial"/>
          <w:b/>
          <w:bCs/>
          <w:color w:val="336094"/>
          <w:sz w:val="27"/>
          <w:szCs w:val="27"/>
          <w:lang w:eastAsia="pt-BR"/>
        </w:rPr>
        <w:t>Ambiente Escolar e a Instrumentalidade do Serviço Social</w:t>
      </w:r>
    </w:p>
    <w:p w14:paraId="74EFDFA0"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escola é um espaço de relações sociais, em que culturas e valores se encontram e as questões sociais se apresentam faz-se então, necessária a inserção de um profissional que, conforme Amaro (1997, p. 28) esteja “sintonizado com a realidade social e as vivências práticas dos alunos”, para assim contribuir na formação de adultos conscientes, críticos, éticos que possam trabalhar em benefício do coletivo visando a transformação da sociedade.</w:t>
      </w:r>
    </w:p>
    <w:p w14:paraId="3162F4B6"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É praticamente utópico pensar que o professor, diante de toda problemática social que envolve a sociedade contemporânea e assim a comunidade escolar, desenvolvendo seu trabalho pedagógico seja capaz de sozinho dar conta da complexidade de situações e problemas que envolvem e/ou interferem no processo de ensino-aprendizagem. É essencial que ali se faça presente a prática de profissionais intimamente ligados à conjuntura social que possam articular redes de proteção às quais tenha a finalidade de efetivar uma inclusão social, combatendo a exploração, a alienação e todo e qualquer tipo de discriminação que atrapalham o processo de formação para a cidadania.</w:t>
      </w:r>
    </w:p>
    <w:p w14:paraId="3C52C00F"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Nesta conjuntura, além da interferência no espaço escolar, é fundamental que o Assistente Social também desenvolva atividades no contexto familiar e da comunidade, uma vez que, como lembra </w:t>
      </w:r>
      <w:proofErr w:type="spellStart"/>
      <w:r w:rsidRPr="000403A2">
        <w:rPr>
          <w:rFonts w:ascii="Arial" w:eastAsia="Times New Roman" w:hAnsi="Arial" w:cs="Arial"/>
          <w:color w:val="484848"/>
          <w:sz w:val="29"/>
          <w:szCs w:val="29"/>
          <w:lang w:eastAsia="pt-BR"/>
        </w:rPr>
        <w:t>Iamamoto</w:t>
      </w:r>
      <w:proofErr w:type="spellEnd"/>
      <w:r w:rsidRPr="000403A2">
        <w:rPr>
          <w:rFonts w:ascii="Arial" w:eastAsia="Times New Roman" w:hAnsi="Arial" w:cs="Arial"/>
          <w:color w:val="484848"/>
          <w:sz w:val="29"/>
          <w:szCs w:val="29"/>
          <w:lang w:eastAsia="pt-BR"/>
        </w:rPr>
        <w:t xml:space="preserve"> (1995, p. 101), “</w:t>
      </w:r>
      <w:r w:rsidRPr="000403A2">
        <w:rPr>
          <w:rFonts w:ascii="Arial" w:eastAsia="Times New Roman" w:hAnsi="Arial" w:cs="Arial"/>
          <w:i/>
          <w:iCs/>
          <w:color w:val="484848"/>
          <w:bdr w:val="none" w:sz="0" w:space="0" w:color="auto" w:frame="1"/>
          <w:lang w:eastAsia="pt-BR"/>
        </w:rPr>
        <w:t>o Serviço Social atua nas relações entre os homens no cotidiano da vida social</w:t>
      </w:r>
      <w:r w:rsidRPr="000403A2">
        <w:rPr>
          <w:rFonts w:ascii="Arial" w:eastAsia="Times New Roman" w:hAnsi="Arial" w:cs="Arial"/>
          <w:color w:val="484848"/>
          <w:sz w:val="29"/>
          <w:szCs w:val="29"/>
          <w:lang w:eastAsia="pt-BR"/>
        </w:rPr>
        <w:t>”, ou seja, sensibilizar os alunos não vai solucionar o problema se fora dos muros das escolas eles vivenciam comportamentos contrários aos que foram ensinados. Para o desenvolvimento de suas atividades no enfrentamento das expressões da questão na conjuntura escolar, o assistente social faz uso de instrumentos e desenvolve técnicas adequadas para agir em cada circunstância que lhe apresentada enquanto demandas de sua competência.</w:t>
      </w:r>
    </w:p>
    <w:p w14:paraId="4D9EE666"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Aqui serão expostos alguns instrumentos de trabalho, diretos e indiretos, consagrados e habitualmente usados na profissão e bem como serão tecidas breves definições quanto a função de cada um no Serviço Social e especificamente no campo de atuação na política de educação. É importante ressaltar que o serviço social faz uso de instrumentos quer não são específicos desta profissão, </w:t>
      </w:r>
      <w:r w:rsidRPr="000403A2">
        <w:rPr>
          <w:rFonts w:ascii="Arial" w:eastAsia="Times New Roman" w:hAnsi="Arial" w:cs="Arial"/>
          <w:color w:val="484848"/>
          <w:sz w:val="29"/>
          <w:szCs w:val="29"/>
          <w:lang w:eastAsia="pt-BR"/>
        </w:rPr>
        <w:lastRenderedPageBreak/>
        <w:t>mas são utilizados por demais profissionais, porém cada qual faz uso dos mesmos com objetivos e finalidades diferentes.</w:t>
      </w:r>
    </w:p>
    <w:p w14:paraId="63F9C6EC"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Dos instrumentos diretos tem-se: observação participante, entrevista individual e grupal, dinâmica de grupo, reunião, mobilização da comunidade, visita domiciliar e visita institucional. E indiretos: atlas de reunião, livros de registro, diário de campo, relatório social e parecer social.</w:t>
      </w:r>
    </w:p>
    <w:p w14:paraId="00512CD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observação direta diz respeito ao uso das percepções humanas para o conhecimento da realidade alcançado a partir de uma relação de interação direta com o outro. A entrevista individual ou grupal consiste em um diálogo, um procedimento de conversação direta entre o profissional e o usuário ou um grupo de usuários, onde os mesmos podem manifestar suas ideias, aspirações e necessidades. A dinâmica de grupo pode ser empregada para levantar uma discussão sobre uma determinada questão com um número de pessoas que estejam vivenciando situações semelhantes. As reuniões são encontros grupais, que têm como alvo pôr alguma espécie de reflexão e tomada decisões sobre determinada temática. A mobilização de comunidade objetiva movimentar e envolver os membros de uma população a fim de conhecer as buscas e necessidades da comunidade e assim sugerir ações que apontem um atendimento adequado. A visita domiciliar tem como fim avaliar as condições sociais de vida e de experiências de uma família em sua realidade diária. Na visita institucional o assistente social vistoria instituições como institutos públicos, empresas e ONGs e tem como intuito julgar e avaliar a qualidade da política social. (SOUSA, 2008).</w:t>
      </w:r>
    </w:p>
    <w:p w14:paraId="45321D88"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 respeito dos instrumentos indiretos Sousa afirma </w:t>
      </w:r>
      <w:proofErr w:type="spellStart"/>
      <w:r w:rsidRPr="000403A2">
        <w:rPr>
          <w:rFonts w:ascii="Arial" w:eastAsia="Times New Roman" w:hAnsi="Arial" w:cs="Arial"/>
          <w:color w:val="484848"/>
          <w:sz w:val="29"/>
          <w:szCs w:val="29"/>
          <w:lang w:eastAsia="pt-BR"/>
        </w:rPr>
        <w:t>que:</w:t>
      </w:r>
      <w:r w:rsidRPr="000403A2">
        <w:rPr>
          <w:rFonts w:ascii="Arial" w:eastAsia="Times New Roman" w:hAnsi="Arial" w:cs="Arial"/>
          <w:i/>
          <w:iCs/>
          <w:color w:val="484848"/>
          <w:bdr w:val="none" w:sz="0" w:space="0" w:color="auto" w:frame="1"/>
          <w:lang w:eastAsia="pt-BR"/>
        </w:rPr>
        <w:t>Atas</w:t>
      </w:r>
      <w:proofErr w:type="spellEnd"/>
      <w:r w:rsidRPr="000403A2">
        <w:rPr>
          <w:rFonts w:ascii="Arial" w:eastAsia="Times New Roman" w:hAnsi="Arial" w:cs="Arial"/>
          <w:i/>
          <w:iCs/>
          <w:color w:val="484848"/>
          <w:bdr w:val="none" w:sz="0" w:space="0" w:color="auto" w:frame="1"/>
          <w:lang w:eastAsia="pt-BR"/>
        </w:rPr>
        <w:t xml:space="preserve"> de reunião é o registro de todo o processo de uma reunião, das discussões realizadas, das opiniões emitidas, e, sobretudo da decisão tomada. [...] O livro de registro trata-se de um livro onde são anotadas as atividades realizadas. [...] O diário de campo trata de anotações livres do profissional em que o mesmo sistematiza suas atividades e suas reflexões sobre o cotidiano do seu </w:t>
      </w:r>
      <w:proofErr w:type="gramStart"/>
      <w:r w:rsidRPr="000403A2">
        <w:rPr>
          <w:rFonts w:ascii="Arial" w:eastAsia="Times New Roman" w:hAnsi="Arial" w:cs="Arial"/>
          <w:i/>
          <w:iCs/>
          <w:color w:val="484848"/>
          <w:bdr w:val="none" w:sz="0" w:space="0" w:color="auto" w:frame="1"/>
          <w:lang w:eastAsia="pt-BR"/>
        </w:rPr>
        <w:t>trabalho.[...]</w:t>
      </w:r>
      <w:proofErr w:type="gramEnd"/>
      <w:r w:rsidRPr="000403A2">
        <w:rPr>
          <w:rFonts w:ascii="Arial" w:eastAsia="Times New Roman" w:hAnsi="Arial" w:cs="Arial"/>
          <w:i/>
          <w:iCs/>
          <w:color w:val="484848"/>
          <w:bdr w:val="none" w:sz="0" w:space="0" w:color="auto" w:frame="1"/>
          <w:lang w:eastAsia="pt-BR"/>
        </w:rPr>
        <w:t xml:space="preserve"> No relatório social é um instrumento de exposição do trabalho realizado onde são relatados os dados coletados e as intervenções realizadas. [...] O parecer social é uma avaliação teórica e técnica dos dados coletados em que o profissional </w:t>
      </w:r>
      <w:proofErr w:type="gramStart"/>
      <w:r w:rsidRPr="000403A2">
        <w:rPr>
          <w:rFonts w:ascii="Arial" w:eastAsia="Times New Roman" w:hAnsi="Arial" w:cs="Arial"/>
          <w:i/>
          <w:iCs/>
          <w:color w:val="484848"/>
          <w:bdr w:val="none" w:sz="0" w:space="0" w:color="auto" w:frame="1"/>
          <w:lang w:eastAsia="pt-BR"/>
        </w:rPr>
        <w:t>posiciona-se</w:t>
      </w:r>
      <w:proofErr w:type="gramEnd"/>
      <w:r w:rsidRPr="000403A2">
        <w:rPr>
          <w:rFonts w:ascii="Arial" w:eastAsia="Times New Roman" w:hAnsi="Arial" w:cs="Arial"/>
          <w:i/>
          <w:iCs/>
          <w:color w:val="484848"/>
          <w:bdr w:val="none" w:sz="0" w:space="0" w:color="auto" w:frame="1"/>
          <w:lang w:eastAsia="pt-BR"/>
        </w:rPr>
        <w:t xml:space="preserve"> diante das situações verificadas na realidade social.</w:t>
      </w:r>
      <w:r w:rsidRPr="000403A2">
        <w:rPr>
          <w:rFonts w:ascii="Arial" w:eastAsia="Times New Roman" w:hAnsi="Arial" w:cs="Arial"/>
          <w:color w:val="484848"/>
          <w:sz w:val="29"/>
          <w:szCs w:val="29"/>
          <w:lang w:eastAsia="pt-BR"/>
        </w:rPr>
        <w:t> (SOUSA, 2008, p. 11)</w:t>
      </w:r>
    </w:p>
    <w:p w14:paraId="2EA3B3B0"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Em relação os instrumentos indiretos utilizados pelos profissionais em Serviço Social após o uso dos chamados instrumentos diretos. </w:t>
      </w:r>
      <w:r w:rsidRPr="000403A2">
        <w:rPr>
          <w:rFonts w:ascii="Arial" w:eastAsia="Times New Roman" w:hAnsi="Arial" w:cs="Arial"/>
          <w:color w:val="484848"/>
          <w:sz w:val="29"/>
          <w:szCs w:val="29"/>
          <w:lang w:eastAsia="pt-BR"/>
        </w:rPr>
        <w:lastRenderedPageBreak/>
        <w:t>Essa instrumentalidade garante competência ao profissional, que seja comprometido com o projeto ético-político, para intervir de forma consciente, crítica e analítica e deste modo alcançar sucesso em sua ação.</w:t>
      </w:r>
    </w:p>
    <w:p w14:paraId="59314186"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Especificamente no contexto escolar, os assistentes sociais fazem uso da entrevista social, de reuniões com os familiares dos estudantes, mobilizações da comunidade onde a escola se inserida, no sentido de promover a participação da comunidade nas atividades escolares, visitas domiciliares quando necessário e visitas instrucionais, todos os instrumentos implementados tendo como objetivo principal garantir o acesso </w:t>
      </w:r>
      <w:proofErr w:type="spellStart"/>
      <w:r w:rsidRPr="000403A2">
        <w:rPr>
          <w:rFonts w:ascii="Arial" w:eastAsia="Times New Roman" w:hAnsi="Arial" w:cs="Arial"/>
          <w:color w:val="484848"/>
          <w:sz w:val="29"/>
          <w:szCs w:val="29"/>
          <w:lang w:eastAsia="pt-BR"/>
        </w:rPr>
        <w:t>a</w:t>
      </w:r>
      <w:proofErr w:type="spellEnd"/>
      <w:r w:rsidRPr="000403A2">
        <w:rPr>
          <w:rFonts w:ascii="Arial" w:eastAsia="Times New Roman" w:hAnsi="Arial" w:cs="Arial"/>
          <w:color w:val="484848"/>
          <w:sz w:val="29"/>
          <w:szCs w:val="29"/>
          <w:lang w:eastAsia="pt-BR"/>
        </w:rPr>
        <w:t xml:space="preserve"> educação dos alunos de forma efetiva e assertiva, além disso, tais instrumentais utilizados com este fim, proporciona a compreensão por parte do estudante enquanto cidadão de direitos, tornando-se um sujeito ativo no processo de transformação de sua realidade e </w:t>
      </w:r>
      <w:proofErr w:type="spellStart"/>
      <w:r w:rsidRPr="000403A2">
        <w:rPr>
          <w:rFonts w:ascii="Arial" w:eastAsia="Times New Roman" w:hAnsi="Arial" w:cs="Arial"/>
          <w:color w:val="484848"/>
          <w:sz w:val="29"/>
          <w:szCs w:val="29"/>
          <w:lang w:eastAsia="pt-BR"/>
        </w:rPr>
        <w:t>ate</w:t>
      </w:r>
      <w:proofErr w:type="spellEnd"/>
      <w:r w:rsidRPr="000403A2">
        <w:rPr>
          <w:rFonts w:ascii="Arial" w:eastAsia="Times New Roman" w:hAnsi="Arial" w:cs="Arial"/>
          <w:color w:val="484848"/>
          <w:sz w:val="29"/>
          <w:szCs w:val="29"/>
          <w:lang w:eastAsia="pt-BR"/>
        </w:rPr>
        <w:t xml:space="preserve"> mesmo da sociedade na qual está inserido.</w:t>
      </w:r>
    </w:p>
    <w:p w14:paraId="102EB170" w14:textId="3DB7D9E1" w:rsidR="000403A2" w:rsidRPr="000403A2" w:rsidRDefault="000403A2" w:rsidP="000403A2">
      <w:pPr>
        <w:shd w:val="clear" w:color="auto" w:fill="FFFFFF"/>
        <w:spacing w:after="0" w:line="240" w:lineRule="auto"/>
        <w:textAlignment w:val="baseline"/>
        <w:rPr>
          <w:rFonts w:ascii="Arial" w:eastAsia="Times New Roman" w:hAnsi="Arial" w:cs="Arial"/>
          <w:color w:val="000000"/>
          <w:sz w:val="18"/>
          <w:szCs w:val="18"/>
          <w:lang w:eastAsia="pt-BR"/>
        </w:rPr>
      </w:pPr>
    </w:p>
    <w:p w14:paraId="7D39F475" w14:textId="77777777" w:rsidR="000403A2" w:rsidRPr="000403A2" w:rsidRDefault="000403A2" w:rsidP="000403A2">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0403A2">
        <w:rPr>
          <w:rFonts w:ascii="Arial" w:eastAsia="Times New Roman" w:hAnsi="Arial" w:cs="Arial"/>
          <w:b/>
          <w:bCs/>
          <w:color w:val="336094"/>
          <w:sz w:val="27"/>
          <w:szCs w:val="27"/>
          <w:lang w:eastAsia="pt-BR"/>
        </w:rPr>
        <w:t>A Importância do Assistente Social na Educação Infantil</w:t>
      </w:r>
    </w:p>
    <w:p w14:paraId="33641CD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O Serviço Social vem, por meio de sua intervenção, revelando a contradição entre os objetivos profissionais propostos pelo Código de Ética Profissional e os objetivos utilitaristas institucionais, ou seja, vem revelando um desempenho técnico meramente "traidor" dos necessitados. Como refletir acerca da construção da cidadania nesse espaço?</w:t>
      </w:r>
    </w:p>
    <w:p w14:paraId="22B288EB"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Segundo Arroyo (1994), "</w:t>
      </w:r>
      <w:r w:rsidRPr="000403A2">
        <w:rPr>
          <w:rFonts w:ascii="Arial" w:eastAsia="Times New Roman" w:hAnsi="Arial" w:cs="Arial"/>
          <w:i/>
          <w:iCs/>
          <w:color w:val="484848"/>
          <w:bdr w:val="none" w:sz="0" w:space="0" w:color="auto" w:frame="1"/>
          <w:lang w:eastAsia="pt-BR"/>
        </w:rPr>
        <w:t xml:space="preserve">a inserção da mulher no mercado de trabalho trouxe como </w:t>
      </w:r>
      <w:proofErr w:type="spellStart"/>
      <w:r w:rsidRPr="000403A2">
        <w:rPr>
          <w:rFonts w:ascii="Arial" w:eastAsia="Times New Roman" w:hAnsi="Arial" w:cs="Arial"/>
          <w:i/>
          <w:iCs/>
          <w:color w:val="484848"/>
          <w:bdr w:val="none" w:sz="0" w:space="0" w:color="auto" w:frame="1"/>
          <w:lang w:eastAsia="pt-BR"/>
        </w:rPr>
        <w:t>conseqüência</w:t>
      </w:r>
      <w:proofErr w:type="spellEnd"/>
      <w:r w:rsidRPr="000403A2">
        <w:rPr>
          <w:rFonts w:ascii="Arial" w:eastAsia="Times New Roman" w:hAnsi="Arial" w:cs="Arial"/>
          <w:i/>
          <w:iCs/>
          <w:color w:val="484848"/>
          <w:bdr w:val="none" w:sz="0" w:space="0" w:color="auto" w:frame="1"/>
          <w:lang w:eastAsia="pt-BR"/>
        </w:rPr>
        <w:t xml:space="preserve"> a necessidade de tornar coletiva a obrigação relacionada com o cuidado e a educação da criança pequena. É nessa perspectiva que a infância deixa de ser uma categoria de preocupação circunscrita no privado da família para tornar-se uma categoria social, de preocupação pública. Assim, os cuidados com a infância não são mais uma atribuição exclusiva da família, mas de responsabilidade da sociedade e do Estado</w:t>
      </w:r>
      <w:r w:rsidRPr="000403A2">
        <w:rPr>
          <w:rFonts w:ascii="Arial" w:eastAsia="Times New Roman" w:hAnsi="Arial" w:cs="Arial"/>
          <w:color w:val="484848"/>
          <w:sz w:val="29"/>
          <w:szCs w:val="29"/>
          <w:lang w:eastAsia="pt-BR"/>
        </w:rPr>
        <w:t>".</w:t>
      </w:r>
    </w:p>
    <w:p w14:paraId="363B770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Ou seja, a infância deixou de ser apenas objeto dos cuidados materno-familiares e, hoje, tem que ser objeto dos deveres públicos do Estado e da sociedade como um </w:t>
      </w:r>
      <w:proofErr w:type="spellStart"/>
      <w:proofErr w:type="gramStart"/>
      <w:r w:rsidRPr="000403A2">
        <w:rPr>
          <w:rFonts w:ascii="Arial" w:eastAsia="Times New Roman" w:hAnsi="Arial" w:cs="Arial"/>
          <w:color w:val="484848"/>
          <w:sz w:val="29"/>
          <w:szCs w:val="29"/>
          <w:lang w:eastAsia="pt-BR"/>
        </w:rPr>
        <w:t>todo,questão</w:t>
      </w:r>
      <w:proofErr w:type="spellEnd"/>
      <w:proofErr w:type="gramEnd"/>
      <w:r w:rsidRPr="000403A2">
        <w:rPr>
          <w:rFonts w:ascii="Arial" w:eastAsia="Times New Roman" w:hAnsi="Arial" w:cs="Arial"/>
          <w:color w:val="484848"/>
          <w:sz w:val="29"/>
          <w:szCs w:val="29"/>
          <w:lang w:eastAsia="pt-BR"/>
        </w:rPr>
        <w:t xml:space="preserve"> que, ao transitar do privado para o espaço público, merece ser redimensionada em sua discussão, enquanto prática constitutiva da cidadania.</w:t>
      </w:r>
    </w:p>
    <w:p w14:paraId="2252820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O Estado assume uma nova postura em relação à criança, reconhecendo-a como sujeito com direitos, complementando o papel e as ações da família.</w:t>
      </w:r>
    </w:p>
    <w:p w14:paraId="52539771"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Constituição define de forma clara a responsabilidade do Estado para com a educação das crianças de O a 6 anos em creches e pré-escolas (Art.208, inciso IV) e, também, o direito dos trabalhadores (homens e mulheres) à assistência gratuita aos filhos e dependentes, desde o nascimento até 6 anos de idade, em creches e pré-escolas (Art.</w:t>
      </w:r>
      <w:proofErr w:type="gramStart"/>
      <w:r w:rsidRPr="000403A2">
        <w:rPr>
          <w:rFonts w:ascii="Arial" w:eastAsia="Times New Roman" w:hAnsi="Arial" w:cs="Arial"/>
          <w:color w:val="484848"/>
          <w:sz w:val="29"/>
          <w:szCs w:val="29"/>
          <w:lang w:eastAsia="pt-BR"/>
        </w:rPr>
        <w:t>7,inciso</w:t>
      </w:r>
      <w:proofErr w:type="gramEnd"/>
      <w:r w:rsidRPr="000403A2">
        <w:rPr>
          <w:rFonts w:ascii="Arial" w:eastAsia="Times New Roman" w:hAnsi="Arial" w:cs="Arial"/>
          <w:color w:val="484848"/>
          <w:sz w:val="29"/>
          <w:szCs w:val="29"/>
          <w:lang w:eastAsia="pt-BR"/>
        </w:rPr>
        <w:t xml:space="preserve"> XXV). Ao situar a creche no capítulo da Educação, a Constituição explicita a função eminentemente educativa daquela instituição, à qual se somam as funções de cuidado, historicamente exercidas e buscadas.</w:t>
      </w:r>
    </w:p>
    <w:p w14:paraId="6BE5B3C6"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O aspecto determinante do trabalho de pesquisa sobre o papel do Serviço Social, segundo </w:t>
      </w:r>
      <w:proofErr w:type="spellStart"/>
      <w:r w:rsidRPr="000403A2">
        <w:rPr>
          <w:rFonts w:ascii="Arial" w:eastAsia="Times New Roman" w:hAnsi="Arial" w:cs="Arial"/>
          <w:color w:val="484848"/>
          <w:sz w:val="29"/>
          <w:szCs w:val="29"/>
          <w:lang w:eastAsia="pt-BR"/>
        </w:rPr>
        <w:t>Preuss</w:t>
      </w:r>
      <w:proofErr w:type="spellEnd"/>
      <w:r w:rsidRPr="000403A2">
        <w:rPr>
          <w:rFonts w:ascii="Arial" w:eastAsia="Times New Roman" w:hAnsi="Arial" w:cs="Arial"/>
          <w:color w:val="484848"/>
          <w:sz w:val="29"/>
          <w:szCs w:val="29"/>
          <w:lang w:eastAsia="pt-BR"/>
        </w:rPr>
        <w:t xml:space="preserve"> (1997), foi a questão do direito, pressuposto básico da cidadania e condição de acesso à creche. Sendo um campo de mediação e atuação do assistente social, busca saber se essa relação de direitos, na creche, está explícita, e se realmente ocorre na prática.</w:t>
      </w:r>
    </w:p>
    <w:p w14:paraId="662E9815"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partir desse aspecto, centralizou-se o estudo sobre o processo de inclusão e/ou exclusão social de crianças na creche, tendo como parâmetro a prática profissional do assistente social e o direito delas de usufruírem esse benefício, independentemente de sua condição socioeconômica.</w:t>
      </w:r>
    </w:p>
    <w:p w14:paraId="248D3FDD" w14:textId="77777777" w:rsidR="000403A2" w:rsidRPr="000403A2" w:rsidRDefault="000403A2" w:rsidP="000403A2">
      <w:pPr>
        <w:shd w:val="clear" w:color="auto" w:fill="FFFFFF"/>
        <w:spacing w:after="0" w:line="336" w:lineRule="atLeast"/>
        <w:textAlignment w:val="baseline"/>
        <w:rPr>
          <w:rFonts w:ascii="Arial" w:eastAsia="Times New Roman" w:hAnsi="Arial" w:cs="Arial"/>
          <w:color w:val="484848"/>
          <w:sz w:val="29"/>
          <w:szCs w:val="29"/>
          <w:lang w:eastAsia="pt-BR"/>
        </w:rPr>
      </w:pPr>
      <w:r w:rsidRPr="000403A2">
        <w:rPr>
          <w:rFonts w:ascii="Arial" w:eastAsia="Times New Roman" w:hAnsi="Arial" w:cs="Arial"/>
          <w:b/>
          <w:bCs/>
          <w:noProof/>
          <w:color w:val="484848"/>
          <w:bdr w:val="none" w:sz="0" w:space="0" w:color="auto" w:frame="1"/>
          <w:lang w:eastAsia="pt-BR"/>
        </w:rPr>
        <w:drawing>
          <wp:inline distT="0" distB="0" distL="0" distR="0" wp14:anchorId="7A1D3B36" wp14:editId="4E759162">
            <wp:extent cx="4762500" cy="32004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14:paraId="59D7B9C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A trajetória histórica da creche revela seu vínculo com as modificações do papel da mulher na sociedade e sua repercussão desse fato no âmbito familiar. A implantação de creches sempre decorreu da política social adotada para a população infantil, e teve três fases:</w:t>
      </w:r>
    </w:p>
    <w:p w14:paraId="43FF05D9"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1) a higienista,</w:t>
      </w:r>
    </w:p>
    <w:p w14:paraId="299027A8"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2) a assistencialista e</w:t>
      </w:r>
    </w:p>
    <w:p w14:paraId="1A4E18F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3) a educacional, que vigora atualmente (Kramer, 1992).</w:t>
      </w:r>
    </w:p>
    <w:p w14:paraId="4121B49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As primeiras iniciativas partiram de higienistas e se dirigiram ao combate à pobreza e à mortalidade infantil. Tinha-se a ideia de proteger a infância, mas o atendimento realizado no início deste século se restringia a algumas iniciativas isoladas, localizadas.</w:t>
      </w:r>
    </w:p>
    <w:p w14:paraId="451B044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Durante a fase assistencialista, a creche era encarada como uma dádiva para os desafortunados, não se dando importância à questão da desigualdade econômica existente. Por meio dessa teoria, a creche era vista como "</w:t>
      </w:r>
      <w:proofErr w:type="spellStart"/>
      <w:r w:rsidRPr="000403A2">
        <w:rPr>
          <w:rFonts w:ascii="Arial" w:eastAsia="Times New Roman" w:hAnsi="Arial" w:cs="Arial"/>
          <w:color w:val="484848"/>
          <w:sz w:val="29"/>
          <w:szCs w:val="29"/>
          <w:lang w:eastAsia="pt-BR"/>
        </w:rPr>
        <w:t>locus</w:t>
      </w:r>
      <w:proofErr w:type="spellEnd"/>
      <w:r w:rsidRPr="000403A2">
        <w:rPr>
          <w:rFonts w:ascii="Arial" w:eastAsia="Times New Roman" w:hAnsi="Arial" w:cs="Arial"/>
          <w:color w:val="484848"/>
          <w:sz w:val="29"/>
          <w:szCs w:val="29"/>
          <w:lang w:eastAsia="pt-BR"/>
        </w:rPr>
        <w:t>" privilegiado para compensar deficiências (biológicas, psicológicas e culturais) das crianças mais pobres.</w:t>
      </w:r>
    </w:p>
    <w:p w14:paraId="387F69A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Constituição de 1988 reconheceu a creche como uma instituição educativa, um direito da criança a ser suprido pelo Estado. Tal concepção contrapõe-se à visão tradicional da creche como um favor prestado à criança pobre, com funções meramente assistencialistas e de substituição da família.</w:t>
      </w:r>
    </w:p>
    <w:p w14:paraId="0B047041"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Esse avanço na legislação brasileira no que diz respeito à educação infantil está destacado no Estatuto da Criança e do Adolescente —ECA (Lei Federal 8.069/1990), na Lei Orgânica de Assistência Social— LOAS (Lei Federal 8.742/93), e na Lei de Diretrizes e Bases da Educação - LDB. A creche é reconhecida como um equipamento público e um direito social, que tem o papel de compartilhar com as famílias as obrigações relativas à educação e ao cuidado das crianças.</w:t>
      </w:r>
    </w:p>
    <w:p w14:paraId="44531F84"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As particularidades da etapa de desenvolvimento, compreendida entre zero e seis anos, exigem que a Educação Infantil cumpra duas funções complementares e indissociáveis: cuidar e educar, complementando os cuidados e a educação realizados na família ou no círculo familiar. (MEC/1994, p.16).</w:t>
      </w:r>
    </w:p>
    <w:p w14:paraId="43ECE3B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Segundo a Lei Orgânica de Assistência Social, de 07 de dezembro de 1993, no Capítulo IV, Dos Benefícios, Dos Serviços, Dos Programas Dos Projetos de Assistência Social, art. 23, entendem-se por serviços assistenciais as atividades continuadas que visem à melhoria de vida da população, e cujas ações, voltadas para as necessidades básicas, observem os objetivos, princípios e diretrizes estabelecidas nesta Lei. Parágrafo único: na organização dos serviços será dada prioridade à infância e adolescência em situação de risco pessoal e social, objetivando cumprir o disposto no art. 227 da Constituição Federal e na lei 88.069, de 13de julho de 1990.</w:t>
      </w:r>
    </w:p>
    <w:p w14:paraId="71E9D33A"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Acrescida a essas duas, podemos citar a função assistencial em relação às faixas mais empobrecidas da população, para as quais a creche e a pré-escola podem estar desempenhando também um papel de "salário indireto", fornecendo alimentação e cuidados especiais às crianças (Campos, </w:t>
      </w:r>
      <w:proofErr w:type="spellStart"/>
      <w:proofErr w:type="gramStart"/>
      <w:r w:rsidRPr="000403A2">
        <w:rPr>
          <w:rFonts w:ascii="Arial" w:eastAsia="Times New Roman" w:hAnsi="Arial" w:cs="Arial"/>
          <w:color w:val="484848"/>
          <w:sz w:val="29"/>
          <w:szCs w:val="29"/>
          <w:lang w:eastAsia="pt-BR"/>
        </w:rPr>
        <w:t>Rosemberg,Ferreira</w:t>
      </w:r>
      <w:proofErr w:type="spellEnd"/>
      <w:proofErr w:type="gramEnd"/>
      <w:r w:rsidRPr="000403A2">
        <w:rPr>
          <w:rFonts w:ascii="Arial" w:eastAsia="Times New Roman" w:hAnsi="Arial" w:cs="Arial"/>
          <w:color w:val="484848"/>
          <w:sz w:val="29"/>
          <w:szCs w:val="29"/>
          <w:lang w:eastAsia="pt-BR"/>
        </w:rPr>
        <w:t>, 1995).</w:t>
      </w:r>
    </w:p>
    <w:p w14:paraId="325944C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É nesse contexto que se torna necessária uma política educacional, fundada em concepções pedagógicas que ultrapassem as visões imediatistas assistencialistas. O caráter educativo das creches e </w:t>
      </w:r>
      <w:proofErr w:type="spellStart"/>
      <w:r w:rsidRPr="000403A2">
        <w:rPr>
          <w:rFonts w:ascii="Arial" w:eastAsia="Times New Roman" w:hAnsi="Arial" w:cs="Arial"/>
          <w:color w:val="484848"/>
          <w:sz w:val="29"/>
          <w:szCs w:val="29"/>
          <w:lang w:eastAsia="pt-BR"/>
        </w:rPr>
        <w:t>pré</w:t>
      </w:r>
      <w:proofErr w:type="spellEnd"/>
      <w:r w:rsidRPr="000403A2">
        <w:rPr>
          <w:rFonts w:ascii="Arial" w:eastAsia="Times New Roman" w:hAnsi="Arial" w:cs="Arial"/>
          <w:color w:val="484848"/>
          <w:sz w:val="29"/>
          <w:szCs w:val="29"/>
          <w:lang w:eastAsia="pt-BR"/>
        </w:rPr>
        <w:t xml:space="preserve"> escolas somente será consolidado se as políticas de educação forem complementadas e integradas às políticas de saúde e de assistência social. Nesse caso, pergunta-se: diante dos direitos universais à creche, como Serviço Social vem ampliando o acesso da população a esse equipamento, permitindo, assim o exercício dos novos direitos sociais?</w:t>
      </w:r>
    </w:p>
    <w:p w14:paraId="25B0E8CE" w14:textId="77777777" w:rsidR="000403A2" w:rsidRPr="000403A2" w:rsidRDefault="000403A2" w:rsidP="000403A2">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b/>
          <w:bCs/>
          <w:color w:val="484848"/>
          <w:bdr w:val="none" w:sz="0" w:space="0" w:color="auto" w:frame="1"/>
          <w:lang w:eastAsia="pt-BR"/>
        </w:rPr>
        <w:t>Triagem na creche</w:t>
      </w:r>
    </w:p>
    <w:p w14:paraId="0EDFDE23"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Ao se analisarem as políticas básicas e os programas voltados à infância percebem-se a precariedade com que a população infantil está sendo atendida. As dificuldades e os problemas encontrados pelas ações desenvolvidas nessa área apontam para a falta de uma política integrada de atendimento à criança.</w:t>
      </w:r>
    </w:p>
    <w:p w14:paraId="3D599A24"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As Políticas Sociais Públicas ainda não a lotaram com recursos financeiros suficientes para a construção e implementação de equipamentos sociais direcionados à criança e pré-escolar na quantidade e na qualidade necessárias e descentralizados nos bairros periféricos.</w:t>
      </w:r>
    </w:p>
    <w:p w14:paraId="317B1E1D"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Há um grande descompasso entre os avanços alcançados na legislação e a realidade praticada pelos Municípios, Estados e </w:t>
      </w:r>
      <w:r w:rsidRPr="000403A2">
        <w:rPr>
          <w:rFonts w:ascii="Arial" w:eastAsia="Times New Roman" w:hAnsi="Arial" w:cs="Arial"/>
          <w:color w:val="484848"/>
          <w:sz w:val="29"/>
          <w:szCs w:val="29"/>
          <w:lang w:eastAsia="pt-BR"/>
        </w:rPr>
        <w:lastRenderedPageBreak/>
        <w:t>União. Ao lado do número restrito de vagas disponíveis nas creches, há o aspecto qualitativo dos serviços prestados, sem "fiscalização". Outro componente polêmico que acompanha o drama é o baixo investimento em recursos humanos, seja quanto a sua qualificação, seja em relação a sua remuneração. Um universo de profissionais pouco habilitados, sem ter reconhecida sua própria identidade de cidadãos, atua com crianças e famílias utilizando apenas bases empíricas e intuitivas. Converte a creche em uma espécie de "depósito", onde as poucas mães, por terem conseguido uma vaga, são consideradas "as grandes beneficiadas” por isso, e que, não se sentem no direito de cobrar uma gestão de qualidade.</w:t>
      </w:r>
    </w:p>
    <w:p w14:paraId="5B3EF981"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atuação do assistente social na creche ocorre em vários setores. Esse profissional, contudo, algumas vezes contribui para a exclusão de famílias candidatas às vagas. Objetivando ressaltar a questão, far-se-á uma observação da atuação Serviço Social no Setor de Triagem da entidade em estudo.</w:t>
      </w:r>
    </w:p>
    <w:p w14:paraId="19F6A1D5"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Tanto a família como a creche possuem suas particularidades e especificidades no processo educativo da criança. Ambas são referências básicas na formação de sua identidade. "Na realidade, a criança pertence ao mesmo tempo a estes dois mundos, selando o início de sua história de socialização nestes contextos" (Maistro,1997:105). </w:t>
      </w:r>
      <w:proofErr w:type="spellStart"/>
      <w:r w:rsidRPr="000403A2">
        <w:rPr>
          <w:rFonts w:ascii="Arial" w:eastAsia="Times New Roman" w:hAnsi="Arial" w:cs="Arial"/>
          <w:color w:val="484848"/>
          <w:sz w:val="29"/>
          <w:szCs w:val="29"/>
          <w:lang w:eastAsia="pt-BR"/>
        </w:rPr>
        <w:t>È</w:t>
      </w:r>
      <w:proofErr w:type="spellEnd"/>
      <w:r w:rsidRPr="000403A2">
        <w:rPr>
          <w:rFonts w:ascii="Arial" w:eastAsia="Times New Roman" w:hAnsi="Arial" w:cs="Arial"/>
          <w:color w:val="484848"/>
          <w:sz w:val="29"/>
          <w:szCs w:val="29"/>
          <w:lang w:eastAsia="pt-BR"/>
        </w:rPr>
        <w:t xml:space="preserve"> fundamental que ambas as instituições trabalhem cotidianamente seus vínculos, comprometendo-se com a construção de um projeto político-pedagógico comum e lutando pela boa qualidade da educação infantil em geral. O vínculo de aproximação, diálogo e horizontalidade entre as duas partes ainda são de relação verticalizada, submissão e, de certa forma, encontram-se distantes de uma relação equitativa.</w:t>
      </w:r>
    </w:p>
    <w:p w14:paraId="25AB254C"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O grande desafio da creche, apesar dos avanços consagrados pela Lei Maior, já devidamente incorporado em várias Leis infraconstitucionais, é fazer com que tais dispositivos sejam levados à prática, pois, por mais que se discurse sobre os direitos, os serviços das diversas políticas públicas ainda se apresentam aos usuários como </w:t>
      </w:r>
      <w:proofErr w:type="spellStart"/>
      <w:r w:rsidRPr="000403A2">
        <w:rPr>
          <w:rFonts w:ascii="Arial" w:eastAsia="Times New Roman" w:hAnsi="Arial" w:cs="Arial"/>
          <w:color w:val="484848"/>
          <w:sz w:val="29"/>
          <w:szCs w:val="29"/>
          <w:lang w:eastAsia="pt-BR"/>
        </w:rPr>
        <w:t>uma"benesse</w:t>
      </w:r>
      <w:proofErr w:type="spellEnd"/>
      <w:r w:rsidRPr="000403A2">
        <w:rPr>
          <w:rFonts w:ascii="Arial" w:eastAsia="Times New Roman" w:hAnsi="Arial" w:cs="Arial"/>
          <w:color w:val="484848"/>
          <w:sz w:val="29"/>
          <w:szCs w:val="29"/>
          <w:lang w:eastAsia="pt-BR"/>
        </w:rPr>
        <w:t>" institucional.</w:t>
      </w:r>
    </w:p>
    <w:p w14:paraId="31C2A1F0"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Compete ao Serviço Social, como mediador entre a instituição e a população, assegurar alternativas de inclusão e de participação da população nos programas existentes.</w:t>
      </w:r>
    </w:p>
    <w:p w14:paraId="12CB390D"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lastRenderedPageBreak/>
        <w:t>Existem algumas funções específicas do Serviço Social, como é ocaso da visita domiciliar, do atendimento e acompanhamento familiar e da própria triagem. Por meio delas, são selecionadas as crianças que serão matriculadas na creche, devendo o profissional, nessa ocasião, relacionar as categorias de inclusão e exclusão social com a noção de cidadania e de participação popular.</w:t>
      </w:r>
    </w:p>
    <w:p w14:paraId="1958586E"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Conforme </w:t>
      </w:r>
      <w:proofErr w:type="spellStart"/>
      <w:r w:rsidRPr="000403A2">
        <w:rPr>
          <w:rFonts w:ascii="Arial" w:eastAsia="Times New Roman" w:hAnsi="Arial" w:cs="Arial"/>
          <w:color w:val="484848"/>
          <w:sz w:val="29"/>
          <w:szCs w:val="29"/>
          <w:lang w:eastAsia="pt-BR"/>
        </w:rPr>
        <w:t>Yasbek</w:t>
      </w:r>
      <w:proofErr w:type="spellEnd"/>
      <w:r w:rsidRPr="000403A2">
        <w:rPr>
          <w:rFonts w:ascii="Arial" w:eastAsia="Times New Roman" w:hAnsi="Arial" w:cs="Arial"/>
          <w:color w:val="484848"/>
          <w:sz w:val="29"/>
          <w:szCs w:val="29"/>
          <w:lang w:eastAsia="pt-BR"/>
        </w:rPr>
        <w:t xml:space="preserve"> (1994), a realidade em que vive a clientela da creche é estruturada a partir das diversas faces da pobreza, da exclusão social, da marginalidade e da subalternidade, em que são criadas estratégias de sobrevivência. O complexo contexto em que se situam as famílias evidencia uma dinâmica própria de vida:</w:t>
      </w:r>
    </w:p>
    <w:p w14:paraId="6D4529FB"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1) suas manifestações organizativas serão distintas, de acordo com a sua situação do momento;</w:t>
      </w:r>
    </w:p>
    <w:p w14:paraId="116880F7"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2) são influenciadas pelo processo de desenvolvimento (social, cultural, político e econômico) vivido na época;</w:t>
      </w:r>
    </w:p>
    <w:p w14:paraId="71284417"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3) são influenciadas pela forma como a ação do Estado (o público intervindo no espaço </w:t>
      </w:r>
      <w:proofErr w:type="gramStart"/>
      <w:r w:rsidRPr="000403A2">
        <w:rPr>
          <w:rFonts w:ascii="Arial" w:eastAsia="Times New Roman" w:hAnsi="Arial" w:cs="Arial"/>
          <w:color w:val="484848"/>
          <w:sz w:val="29"/>
          <w:szCs w:val="29"/>
          <w:lang w:eastAsia="pt-BR"/>
        </w:rPr>
        <w:t>privado)pressionam</w:t>
      </w:r>
      <w:proofErr w:type="gramEnd"/>
      <w:r w:rsidRPr="000403A2">
        <w:rPr>
          <w:rFonts w:ascii="Arial" w:eastAsia="Times New Roman" w:hAnsi="Arial" w:cs="Arial"/>
          <w:color w:val="484848"/>
          <w:sz w:val="29"/>
          <w:szCs w:val="29"/>
          <w:lang w:eastAsia="pt-BR"/>
        </w:rPr>
        <w:t xml:space="preserve"> por meio de suas políticas.</w:t>
      </w:r>
    </w:p>
    <w:p w14:paraId="30C927AF"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A creche, como uma das formas de as famílias enfrentarem esse cotidiano, utiliza seu instrumental tanto para legitimação da cidadania como para a tutela dos usuários; num primeiro momento, submete a família a uma entrevista, visando o preenchimento da ficha de identificação. Essa rotina é a usual em quase todas as creches, tanto governamentais e quanto não governamentais. Durante a entrevista para aceitação das crianças são apresentados os seguintes documentos: certidão de nascimento, cartão de agendamento do Sistema Único de Saúde, carteira de vacinação, comprovante de emprego dos pais e de residência.</w:t>
      </w:r>
    </w:p>
    <w:p w14:paraId="30042BD5" w14:textId="77777777" w:rsidR="000403A2" w:rsidRPr="000403A2" w:rsidRDefault="000403A2" w:rsidP="000403A2">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0403A2">
        <w:rPr>
          <w:rFonts w:ascii="Arial" w:eastAsia="Times New Roman" w:hAnsi="Arial" w:cs="Arial"/>
          <w:color w:val="484848"/>
          <w:sz w:val="29"/>
          <w:szCs w:val="29"/>
          <w:lang w:eastAsia="pt-BR"/>
        </w:rPr>
        <w:t xml:space="preserve">Após esse procedimento, a família aguarda a vaga, caso não exista nenhuma disponível naquele momento. Mas, considerando a presente crise de desemprego, em que o processo de exclusão é crescente, como possibilitar a inclusão das crianças cujas famílias não têm comprovante de emprego? E se a família for inelegível, ou se encontrar no limite da renda entre 2 e 3 salários mínimos, como proceder? Excluí-la? A existência de critérios é fundamental para garantir o acesso da família à creche; caso, após determinado prazo estabelecido, a família não encontrar emprego, </w:t>
      </w:r>
      <w:r w:rsidRPr="000403A2">
        <w:rPr>
          <w:rFonts w:ascii="Arial" w:eastAsia="Times New Roman" w:hAnsi="Arial" w:cs="Arial"/>
          <w:color w:val="484848"/>
          <w:sz w:val="29"/>
          <w:szCs w:val="29"/>
          <w:lang w:eastAsia="pt-BR"/>
        </w:rPr>
        <w:lastRenderedPageBreak/>
        <w:t>a criança é "desligada" do programa. Atribuir culpa à mãe pela não obtenção de trabalho é penalizar a criança, apesar da universalidade dos direitos dela, prevista na lei.</w:t>
      </w:r>
    </w:p>
    <w:p w14:paraId="2B125A41" w14:textId="77777777" w:rsidR="000403A2" w:rsidRPr="000403A2" w:rsidRDefault="000403A2" w:rsidP="000403A2">
      <w:pPr>
        <w:shd w:val="clear" w:color="auto" w:fill="FFFFFF"/>
        <w:spacing w:after="0" w:line="240" w:lineRule="auto"/>
        <w:textAlignment w:val="baseline"/>
        <w:rPr>
          <w:rFonts w:ascii="Arial" w:eastAsia="Times New Roman" w:hAnsi="Arial" w:cs="Arial"/>
          <w:color w:val="000000"/>
          <w:sz w:val="18"/>
          <w:szCs w:val="18"/>
          <w:lang w:eastAsia="pt-BR"/>
        </w:rPr>
      </w:pPr>
      <w:r w:rsidRPr="000403A2">
        <w:rPr>
          <w:rFonts w:ascii="Arial" w:eastAsia="Times New Roman" w:hAnsi="Arial" w:cs="Arial"/>
          <w:color w:val="005AC1"/>
          <w:sz w:val="18"/>
          <w:szCs w:val="18"/>
          <w:bdr w:val="none" w:sz="0" w:space="0" w:color="auto" w:frame="1"/>
          <w:lang w:eastAsia="pt-BR"/>
        </w:rPr>
        <w:t> </w:t>
      </w:r>
    </w:p>
    <w:p w14:paraId="798988AF" w14:textId="77777777" w:rsidR="00EA115C" w:rsidRPr="00EA115C" w:rsidRDefault="00EA115C" w:rsidP="00EA115C">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EA115C">
        <w:rPr>
          <w:rFonts w:ascii="Arial" w:eastAsia="Times New Roman" w:hAnsi="Arial" w:cs="Arial"/>
          <w:b/>
          <w:bCs/>
          <w:color w:val="336094"/>
          <w:sz w:val="27"/>
          <w:szCs w:val="27"/>
          <w:lang w:eastAsia="pt-BR"/>
        </w:rPr>
        <w:t>A Importância do Assistente Social na Reestruturação Produtiva</w:t>
      </w:r>
    </w:p>
    <w:p w14:paraId="2C4D9AB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As alterações impostas no mundo do trabalho vêm gerando um redimensionamento do Serviço Social, ocorrendo redução de postos de trabalhos e consequentemente a inserção em outras formas de trabalho. Nessa questão entra o Assistente social que é uma profissão inserida na divisão sociotécnica do trabalho, nas diferentes problemáticas do campo social.</w:t>
      </w:r>
    </w:p>
    <w:p w14:paraId="3835ED32"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Os profissionais atuam com objeto na intervenção das expressões da questão social que se expressam nas desigualdades sociais, fruto da desigualdade social presente na sociedade capitalista que geram o agravamento das condições de vida da população. A questão social equacionada e entendida como objeto sob o qual incide ação do profissional </w:t>
      </w:r>
      <w:proofErr w:type="spellStart"/>
      <w:proofErr w:type="gramStart"/>
      <w:r w:rsidRPr="00EA115C">
        <w:rPr>
          <w:rFonts w:ascii="Arial" w:eastAsia="Times New Roman" w:hAnsi="Arial" w:cs="Arial"/>
          <w:color w:val="484848"/>
          <w:sz w:val="29"/>
          <w:szCs w:val="29"/>
          <w:lang w:eastAsia="pt-BR"/>
        </w:rPr>
        <w:t>esta</w:t>
      </w:r>
      <w:proofErr w:type="spellEnd"/>
      <w:proofErr w:type="gramEnd"/>
      <w:r w:rsidRPr="00EA115C">
        <w:rPr>
          <w:rFonts w:ascii="Arial" w:eastAsia="Times New Roman" w:hAnsi="Arial" w:cs="Arial"/>
          <w:color w:val="484848"/>
          <w:sz w:val="29"/>
          <w:szCs w:val="29"/>
          <w:lang w:eastAsia="pt-BR"/>
        </w:rPr>
        <w:t xml:space="preserve"> relacionada segundo </w:t>
      </w:r>
      <w:proofErr w:type="spellStart"/>
      <w:r w:rsidRPr="00EA115C">
        <w:rPr>
          <w:rFonts w:ascii="Arial" w:eastAsia="Times New Roman" w:hAnsi="Arial" w:cs="Arial"/>
          <w:color w:val="484848"/>
          <w:sz w:val="29"/>
          <w:szCs w:val="29"/>
          <w:lang w:eastAsia="pt-BR"/>
        </w:rPr>
        <w:t>Iamamoto</w:t>
      </w:r>
      <w:proofErr w:type="spellEnd"/>
      <w:r w:rsidRPr="00EA115C">
        <w:rPr>
          <w:rFonts w:ascii="Arial" w:eastAsia="Times New Roman" w:hAnsi="Arial" w:cs="Arial"/>
          <w:color w:val="484848"/>
          <w:sz w:val="29"/>
          <w:szCs w:val="29"/>
          <w:lang w:eastAsia="pt-BR"/>
        </w:rPr>
        <w:t>, </w:t>
      </w:r>
      <w:r w:rsidRPr="00EA115C">
        <w:rPr>
          <w:rFonts w:ascii="Arial" w:eastAsia="Times New Roman" w:hAnsi="Arial" w:cs="Arial"/>
          <w:i/>
          <w:iCs/>
          <w:color w:val="484848"/>
          <w:bdr w:val="none" w:sz="0" w:space="0" w:color="auto" w:frame="1"/>
          <w:lang w:eastAsia="pt-BR"/>
        </w:rPr>
        <w:t>o conjunto das expressões das desigualdades da sociedade capitalista madura que tem uma raiz comum: a produção social é cada vez mais coletiva, o trabalho torna-se mais amplamente social, enquanto a apropriação dos seus frutos mantém-se privada monopolizada por uma parte da sociedade</w:t>
      </w:r>
      <w:r w:rsidRPr="00EA115C">
        <w:rPr>
          <w:rFonts w:ascii="Arial" w:eastAsia="Times New Roman" w:hAnsi="Arial" w:cs="Arial"/>
          <w:color w:val="484848"/>
          <w:sz w:val="29"/>
          <w:szCs w:val="29"/>
          <w:lang w:eastAsia="pt-BR"/>
        </w:rPr>
        <w:t>.</w:t>
      </w:r>
    </w:p>
    <w:p w14:paraId="07D97B4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serviço social tenha surgido paralelamente ao processo de industrialização, as empresas tiveram influência na institucionalização da profissão, “embora seja conhecida a existência de experiências esparsas a partir dos anos 40, é notório que a inclusão do Serviço Social na empresa se deve a conjunturas específicas, marcadamente a partir de 1960”.</w:t>
      </w:r>
    </w:p>
    <w:p w14:paraId="3D5AD35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Historicamente se a inclusão fosse vasta no campo empresarial, as empresas não seriam consideradas tradicionais empregadores de assistentes sociais. Na contemporaneidade com as novas morfologias no mundo do trabalho este quadro se reduz ainda mais.</w:t>
      </w:r>
    </w:p>
    <w:p w14:paraId="6069AEA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 flexibilização do mundo do trabalho, atrelada com acumulação do capital e novas tecnologias, típicas do </w:t>
      </w:r>
      <w:proofErr w:type="spellStart"/>
      <w:r w:rsidRPr="00EA115C">
        <w:rPr>
          <w:rFonts w:ascii="Arial" w:eastAsia="Times New Roman" w:hAnsi="Arial" w:cs="Arial"/>
          <w:color w:val="484848"/>
          <w:sz w:val="29"/>
          <w:szCs w:val="29"/>
          <w:lang w:eastAsia="pt-BR"/>
        </w:rPr>
        <w:t>toyotismo</w:t>
      </w:r>
      <w:proofErr w:type="spellEnd"/>
      <w:r w:rsidRPr="00EA115C">
        <w:rPr>
          <w:rFonts w:ascii="Arial" w:eastAsia="Times New Roman" w:hAnsi="Arial" w:cs="Arial"/>
          <w:color w:val="484848"/>
          <w:sz w:val="29"/>
          <w:szCs w:val="29"/>
          <w:lang w:eastAsia="pt-BR"/>
        </w:rPr>
        <w:t xml:space="preserve"> refletem consequências enormes. Dentre elas destacamos:</w:t>
      </w:r>
    </w:p>
    <w:p w14:paraId="515F246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redução</w:t>
      </w:r>
      <w:proofErr w:type="gramEnd"/>
      <w:r w:rsidRPr="00EA115C">
        <w:rPr>
          <w:rFonts w:ascii="Arial" w:eastAsia="Times New Roman" w:hAnsi="Arial" w:cs="Arial"/>
          <w:color w:val="484848"/>
          <w:sz w:val="29"/>
          <w:szCs w:val="29"/>
          <w:lang w:eastAsia="pt-BR"/>
        </w:rPr>
        <w:t xml:space="preserve"> dos postos de trabalho,</w:t>
      </w:r>
    </w:p>
    <w:p w14:paraId="4A04391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diminuição</w:t>
      </w:r>
      <w:proofErr w:type="gramEnd"/>
      <w:r w:rsidRPr="00EA115C">
        <w:rPr>
          <w:rFonts w:ascii="Arial" w:eastAsia="Times New Roman" w:hAnsi="Arial" w:cs="Arial"/>
          <w:color w:val="484848"/>
          <w:sz w:val="29"/>
          <w:szCs w:val="29"/>
          <w:lang w:eastAsia="pt-BR"/>
        </w:rPr>
        <w:t xml:space="preserve"> dos níveis hierárquicos,</w:t>
      </w:r>
    </w:p>
    <w:p w14:paraId="1F0E1D1D"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introdução</w:t>
      </w:r>
      <w:proofErr w:type="gramEnd"/>
      <w:r w:rsidRPr="00EA115C">
        <w:rPr>
          <w:rFonts w:ascii="Arial" w:eastAsia="Times New Roman" w:hAnsi="Arial" w:cs="Arial"/>
          <w:color w:val="484848"/>
          <w:sz w:val="29"/>
          <w:szCs w:val="29"/>
          <w:lang w:eastAsia="pt-BR"/>
        </w:rPr>
        <w:t xml:space="preserve"> a polivalência e aumento das tarefas,</w:t>
      </w:r>
    </w:p>
    <w:p w14:paraId="7B7FB680"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 xml:space="preserve">- </w:t>
      </w:r>
      <w:proofErr w:type="gramStart"/>
      <w:r w:rsidRPr="00EA115C">
        <w:rPr>
          <w:rFonts w:ascii="Arial" w:eastAsia="Times New Roman" w:hAnsi="Arial" w:cs="Arial"/>
          <w:color w:val="484848"/>
          <w:sz w:val="29"/>
          <w:szCs w:val="29"/>
          <w:lang w:eastAsia="pt-BR"/>
        </w:rPr>
        <w:t>terceirização</w:t>
      </w:r>
      <w:proofErr w:type="gramEnd"/>
      <w:r w:rsidRPr="00EA115C">
        <w:rPr>
          <w:rFonts w:ascii="Arial" w:eastAsia="Times New Roman" w:hAnsi="Arial" w:cs="Arial"/>
          <w:color w:val="484848"/>
          <w:sz w:val="29"/>
          <w:szCs w:val="29"/>
          <w:lang w:eastAsia="pt-BR"/>
        </w:rPr>
        <w:t>,</w:t>
      </w:r>
    </w:p>
    <w:p w14:paraId="6D894BF3"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subcontratação e precarização</w:t>
      </w:r>
      <w:proofErr w:type="gramEnd"/>
      <w:r w:rsidRPr="00EA115C">
        <w:rPr>
          <w:rFonts w:ascii="Arial" w:eastAsia="Times New Roman" w:hAnsi="Arial" w:cs="Arial"/>
          <w:color w:val="484848"/>
          <w:sz w:val="29"/>
          <w:szCs w:val="29"/>
          <w:lang w:eastAsia="pt-BR"/>
        </w:rPr>
        <w:t xml:space="preserve"> dos vínculos empregatícios e das condições de trabalho,</w:t>
      </w:r>
    </w:p>
    <w:p w14:paraId="4733A86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taxa</w:t>
      </w:r>
      <w:proofErr w:type="gramEnd"/>
      <w:r w:rsidRPr="00EA115C">
        <w:rPr>
          <w:rFonts w:ascii="Arial" w:eastAsia="Times New Roman" w:hAnsi="Arial" w:cs="Arial"/>
          <w:color w:val="484848"/>
          <w:sz w:val="29"/>
          <w:szCs w:val="29"/>
          <w:lang w:eastAsia="pt-BR"/>
        </w:rPr>
        <w:t xml:space="preserve"> elevada de desemprego estrutural,</w:t>
      </w:r>
    </w:p>
    <w:p w14:paraId="23D1673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expansão</w:t>
      </w:r>
      <w:proofErr w:type="gramEnd"/>
      <w:r w:rsidRPr="00EA115C">
        <w:rPr>
          <w:rFonts w:ascii="Arial" w:eastAsia="Times New Roman" w:hAnsi="Arial" w:cs="Arial"/>
          <w:color w:val="484848"/>
          <w:sz w:val="29"/>
          <w:szCs w:val="29"/>
          <w:lang w:eastAsia="pt-BR"/>
        </w:rPr>
        <w:t xml:space="preserve"> do emprego informal,</w:t>
      </w:r>
    </w:p>
    <w:p w14:paraId="337282D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aumento</w:t>
      </w:r>
      <w:proofErr w:type="gramEnd"/>
      <w:r w:rsidRPr="00EA115C">
        <w:rPr>
          <w:rFonts w:ascii="Arial" w:eastAsia="Times New Roman" w:hAnsi="Arial" w:cs="Arial"/>
          <w:color w:val="484848"/>
          <w:sz w:val="29"/>
          <w:szCs w:val="29"/>
          <w:lang w:eastAsia="pt-BR"/>
        </w:rPr>
        <w:t xml:space="preserve"> do trabalho a domicilio e do trabalho no terceiro setor.</w:t>
      </w:r>
    </w:p>
    <w:p w14:paraId="4B12AA0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trabalho do assistente social sofre impactos diretos, dessas transformações operadas na esfera privada e estatal.</w:t>
      </w:r>
    </w:p>
    <w:p w14:paraId="2612B228"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w:t>
      </w:r>
      <w:r w:rsidRPr="00EA115C">
        <w:rPr>
          <w:rFonts w:ascii="Arial" w:eastAsia="Times New Roman" w:hAnsi="Arial" w:cs="Arial"/>
          <w:i/>
          <w:iCs/>
          <w:color w:val="484848"/>
          <w:bdr w:val="none" w:sz="0" w:space="0" w:color="auto" w:frame="1"/>
          <w:lang w:eastAsia="pt-BR"/>
        </w:rPr>
        <w:t>A flexibilização do trabalho atinge a estrutura produtiva processo do trabalho do assistente social [...] gerando enxugamento do quadro de pessoal</w:t>
      </w:r>
      <w:r w:rsidRPr="00EA115C">
        <w:rPr>
          <w:rFonts w:ascii="Arial" w:eastAsia="Times New Roman" w:hAnsi="Arial" w:cs="Arial"/>
          <w:color w:val="484848"/>
          <w:sz w:val="29"/>
          <w:szCs w:val="29"/>
          <w:lang w:eastAsia="pt-BR"/>
        </w:rPr>
        <w:t xml:space="preserve">” (Serra apud </w:t>
      </w:r>
      <w:proofErr w:type="spellStart"/>
      <w:r w:rsidRPr="00EA115C">
        <w:rPr>
          <w:rFonts w:ascii="Arial" w:eastAsia="Times New Roman" w:hAnsi="Arial" w:cs="Arial"/>
          <w:color w:val="484848"/>
          <w:sz w:val="29"/>
          <w:szCs w:val="29"/>
          <w:lang w:eastAsia="pt-BR"/>
        </w:rPr>
        <w:t>Iamamoto</w:t>
      </w:r>
      <w:proofErr w:type="spellEnd"/>
      <w:r w:rsidRPr="00EA115C">
        <w:rPr>
          <w:rFonts w:ascii="Arial" w:eastAsia="Times New Roman" w:hAnsi="Arial" w:cs="Arial"/>
          <w:color w:val="484848"/>
          <w:sz w:val="29"/>
          <w:szCs w:val="29"/>
          <w:lang w:eastAsia="pt-BR"/>
        </w:rPr>
        <w:t>, 2003).</w:t>
      </w:r>
    </w:p>
    <w:p w14:paraId="36495E8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É nessa lógica que permite entender as particularidades do nosso trabalho profissional. As alterações do processo de trabalho também atingem o (a) Assistente Social não apenas, no sentido objetivo, a sua condição de emprego e salário, mas no sentido subjetivo, a sua consciência de classe. O profissional de Serviço social é um trabalhador assalariado, e experimenta como os demais trabalhadores, as injunções da lógica vigente, enquanto que historicamente, o profissional construiu um projeto-ético-político hegemônico, dissonante das diretrizes vigentes.</w:t>
      </w:r>
    </w:p>
    <w:p w14:paraId="37BD460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mercado de trabalho exige novos requisitos para o trabalho profissional dos assistentes sociais tais como: profissional multidisciplinar, com raciocínio lógico, aptidão para novas qualificações, conhecimento técnico geral e da lógica do trabalho, responsabilidade com o processo de produção, resolução rápida de problemas, e capacidade de decisão rápida, disposição para apreender e empreender, dentre outras. A exigência não é tão somente “vestir a camisa da empresa” é necessário que ele pense pela empresa e seja competente.</w:t>
      </w:r>
    </w:p>
    <w:p w14:paraId="733354B9"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Segundo </w:t>
      </w:r>
      <w:proofErr w:type="spellStart"/>
      <w:r w:rsidRPr="00EA115C">
        <w:rPr>
          <w:rFonts w:ascii="Arial" w:eastAsia="Times New Roman" w:hAnsi="Arial" w:cs="Arial"/>
          <w:color w:val="484848"/>
          <w:sz w:val="29"/>
          <w:szCs w:val="29"/>
          <w:lang w:eastAsia="pt-BR"/>
        </w:rPr>
        <w:t>Iamamoto</w:t>
      </w:r>
      <w:proofErr w:type="spellEnd"/>
      <w:r w:rsidRPr="00EA115C">
        <w:rPr>
          <w:rFonts w:ascii="Arial" w:eastAsia="Times New Roman" w:hAnsi="Arial" w:cs="Arial"/>
          <w:color w:val="484848"/>
          <w:sz w:val="29"/>
          <w:szCs w:val="29"/>
          <w:lang w:eastAsia="pt-BR"/>
        </w:rPr>
        <w:t>, </w:t>
      </w:r>
      <w:r w:rsidRPr="00EA115C">
        <w:rPr>
          <w:rFonts w:ascii="Arial" w:eastAsia="Times New Roman" w:hAnsi="Arial" w:cs="Arial"/>
          <w:i/>
          <w:iCs/>
          <w:color w:val="484848"/>
          <w:bdr w:val="none" w:sz="0" w:space="0" w:color="auto" w:frame="1"/>
          <w:lang w:eastAsia="pt-BR"/>
        </w:rPr>
        <w:t>o profissional de Serviço Social deve ser consistente e propositivo e capaz de atuar, criticamente, em novos espaços e ter um desempenho profissional adequado. Capaz de responder as demandas imediatas, mas transformá-las em respostas profissionais sustentáveis</w:t>
      </w:r>
      <w:r w:rsidRPr="00EA115C">
        <w:rPr>
          <w:rFonts w:ascii="Arial" w:eastAsia="Times New Roman" w:hAnsi="Arial" w:cs="Arial"/>
          <w:color w:val="484848"/>
          <w:sz w:val="29"/>
          <w:szCs w:val="29"/>
          <w:lang w:eastAsia="pt-BR"/>
        </w:rPr>
        <w:t>.</w:t>
      </w:r>
    </w:p>
    <w:p w14:paraId="13463E8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 leitura hoje predominante da “prática profissional” é de que ela não deve ser considerada isoladamente em si mesma, mas em seus condicionantes sejam “internos” – os que dependem do desempenho profissional ou externo - determinados pelas </w:t>
      </w:r>
      <w:r w:rsidRPr="00EA115C">
        <w:rPr>
          <w:rFonts w:ascii="Arial" w:eastAsia="Times New Roman" w:hAnsi="Arial" w:cs="Arial"/>
          <w:color w:val="484848"/>
          <w:sz w:val="29"/>
          <w:szCs w:val="29"/>
          <w:lang w:eastAsia="pt-BR"/>
        </w:rPr>
        <w:lastRenderedPageBreak/>
        <w:t>circunstancias sociais nas quais se realiza a pratica do assistente social. Os primeiros são geralmente referidos a competências do assistente social como, por exemplo, acionar estratégias técnicas, capacidade da leitura da realidade conjuntural, a habilidade no trato das relações humanas, a convivência numa equipe interdisciplinar, etc. Os segundos abrangem um conjunto de fatores que não dependem exclusivamente do sujeito profissional, desde as relações de poder institucional, os recursos colocados à disposição para o trabalho pela instituição ou empresas que contrata o assistente social, as políticas sociais especificas, os objetivos e demandas da instituição empregadora a realidade social da população usuária dos serviços prestados etc.</w:t>
      </w:r>
    </w:p>
    <w:p w14:paraId="08D9D508"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Um dos desafios para o assistente social na contemporaneidade é desenvolver sua capacidade de decifrar a realidade e construir proposta de trabalho criativo, ou seja, capazes de preservar e efetivar direitos a partir das demandas postas no cotidiano profissional, ser um profissional propositivo e não somente executivo, ter atitudes ousadas frente as novas demandas e ampliar o espaço profissional.</w:t>
      </w:r>
    </w:p>
    <w:p w14:paraId="27CE3D6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Dentro de muitas empresas o Serviço Social sofreu impactos da reestruturação produtiva. As empresas preocuparam em redefinir a política de recursos humanos, englobando no conjunto demais políticas e estratégias organizacionais, tais como: - o desenvolvimento de programas participativos;</w:t>
      </w:r>
    </w:p>
    <w:p w14:paraId="2E16FD7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incentivo</w:t>
      </w:r>
      <w:proofErr w:type="gramEnd"/>
      <w:r w:rsidRPr="00EA115C">
        <w:rPr>
          <w:rFonts w:ascii="Arial" w:eastAsia="Times New Roman" w:hAnsi="Arial" w:cs="Arial"/>
          <w:color w:val="484848"/>
          <w:sz w:val="29"/>
          <w:szCs w:val="29"/>
          <w:lang w:eastAsia="pt-BR"/>
        </w:rPr>
        <w:t xml:space="preserve"> a produtividade do trabalho;</w:t>
      </w:r>
    </w:p>
    <w:p w14:paraId="4306EF5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capacitação</w:t>
      </w:r>
      <w:proofErr w:type="gramEnd"/>
      <w:r w:rsidRPr="00EA115C">
        <w:rPr>
          <w:rFonts w:ascii="Arial" w:eastAsia="Times New Roman" w:hAnsi="Arial" w:cs="Arial"/>
          <w:color w:val="484848"/>
          <w:sz w:val="29"/>
          <w:szCs w:val="29"/>
          <w:lang w:eastAsia="pt-BR"/>
        </w:rPr>
        <w:t>;</w:t>
      </w:r>
    </w:p>
    <w:p w14:paraId="7C19858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treinamento</w:t>
      </w:r>
      <w:proofErr w:type="gramEnd"/>
      <w:r w:rsidRPr="00EA115C">
        <w:rPr>
          <w:rFonts w:ascii="Arial" w:eastAsia="Times New Roman" w:hAnsi="Arial" w:cs="Arial"/>
          <w:color w:val="484848"/>
          <w:sz w:val="29"/>
          <w:szCs w:val="29"/>
          <w:lang w:eastAsia="pt-BR"/>
        </w:rPr>
        <w:t>;</w:t>
      </w:r>
    </w:p>
    <w:p w14:paraId="7A251FA0"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programas</w:t>
      </w:r>
      <w:proofErr w:type="gramEnd"/>
      <w:r w:rsidRPr="00EA115C">
        <w:rPr>
          <w:rFonts w:ascii="Arial" w:eastAsia="Times New Roman" w:hAnsi="Arial" w:cs="Arial"/>
          <w:color w:val="484848"/>
          <w:sz w:val="29"/>
          <w:szCs w:val="29"/>
          <w:lang w:eastAsia="pt-BR"/>
        </w:rPr>
        <w:t xml:space="preserve"> de qualidade total;</w:t>
      </w:r>
    </w:p>
    <w:p w14:paraId="7D3B405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 </w:t>
      </w:r>
      <w:proofErr w:type="gramStart"/>
      <w:r w:rsidRPr="00EA115C">
        <w:rPr>
          <w:rFonts w:ascii="Arial" w:eastAsia="Times New Roman" w:hAnsi="Arial" w:cs="Arial"/>
          <w:color w:val="484848"/>
          <w:sz w:val="29"/>
          <w:szCs w:val="29"/>
          <w:lang w:eastAsia="pt-BR"/>
        </w:rPr>
        <w:t>ampliação</w:t>
      </w:r>
      <w:proofErr w:type="gramEnd"/>
      <w:r w:rsidRPr="00EA115C">
        <w:rPr>
          <w:rFonts w:ascii="Arial" w:eastAsia="Times New Roman" w:hAnsi="Arial" w:cs="Arial"/>
          <w:color w:val="484848"/>
          <w:sz w:val="29"/>
          <w:szCs w:val="29"/>
          <w:lang w:eastAsia="pt-BR"/>
        </w:rPr>
        <w:t xml:space="preserve"> do sistema de benefícios dentre outros.</w:t>
      </w:r>
    </w:p>
    <w:p w14:paraId="651F8C1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Em muitas empresas o Assistente Social é requisitado como mediador de novas formas de controle de trabalho, ou seja, nas empresas a prática profissional </w:t>
      </w:r>
      <w:proofErr w:type="spellStart"/>
      <w:r w:rsidRPr="00EA115C">
        <w:rPr>
          <w:rFonts w:ascii="Arial" w:eastAsia="Times New Roman" w:hAnsi="Arial" w:cs="Arial"/>
          <w:color w:val="484848"/>
          <w:sz w:val="29"/>
          <w:szCs w:val="29"/>
          <w:lang w:eastAsia="pt-BR"/>
        </w:rPr>
        <w:t>esta</w:t>
      </w:r>
      <w:proofErr w:type="spellEnd"/>
      <w:r w:rsidRPr="00EA115C">
        <w:rPr>
          <w:rFonts w:ascii="Arial" w:eastAsia="Times New Roman" w:hAnsi="Arial" w:cs="Arial"/>
          <w:color w:val="484848"/>
          <w:sz w:val="29"/>
          <w:szCs w:val="29"/>
          <w:lang w:eastAsia="pt-BR"/>
        </w:rPr>
        <w:t xml:space="preserve"> relacionada com as alterações nas modalidades de consumo da força de trabalho, com as novas estratégias de controle persuasivos e com as políticas de benefícios e incentivos para os trabalhadores.</w:t>
      </w:r>
    </w:p>
    <w:p w14:paraId="064E2367"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O serviço social é uma profissão intrinsecamente determinada pelas condições sociais em que se realiza, atendendo contraditoriamente as demandas da empresa e do trabalho; sua particularidade, nos setores geridos pelo capital, sempre constituiu na busca de respostas mediadoras para a situação de conflito. E o exercício profissional do Assistente Social é atuar nesta contradição capital /trabalho no modo de produção capitalista. É um movimento contraditório, pois, ao mesmo tempo que permite a reprodução e a continuidade da sociedade de classe, cria as possibilidades de transformação.</w:t>
      </w:r>
    </w:p>
    <w:p w14:paraId="7EB0E01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serviço social também é requisitado na empresa para intervir e responder aos problemas que interferem no processo de produção tais como: acidentes, alcoolismo, absenteísmo, insubordinação, situações relacionadas à vida privada do trabalhador que afetam o seu desempenho no trabalho, conflitos familiares, doenças, dificuldade financeira etc. Sendo assim o assistente social executa serviços sociais asseguradores da manutenção da força de trabalho no espaço da produção.</w:t>
      </w:r>
    </w:p>
    <w:p w14:paraId="62928D2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Na empresa privada o (a) Assistente Social é selecionado para administrar benefícios, atuar em programas, com a finalidade de atender o trabalhador em suas necessidades, para que possa produzir mais e melhor, com mais eficiência e produtividade. O Serviço Social participa tanto do processo de produção e dos interesses de preservação do capital, quanto das respostas às necessidades de sobrevivência do trabalhador.</w:t>
      </w:r>
    </w:p>
    <w:p w14:paraId="2B3D07AD"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É preciso criar novas estratégias para as questões que recaem sobre a ótica de inversão do Serviço Social, o padrão empresarial vem diversificando as requisições feitas ao serviço social, diminuindo as demandas dos assistentes sociais passando para outros profissionais, seja pelo surgimento de novas atribuições e papeis profissionais, surgindo uma nova modalidade de trabalho para o Assistente Social o trabalho em equipes interprofissionais.</w:t>
      </w:r>
    </w:p>
    <w:p w14:paraId="5F5C45C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Essas equipes tem sido chamadas a atuar em programas de qualidade de vida, prevenção de doenças, na promoção de motivação para o trabalho, em programas como saúde do trabalhador, círculos de qualidade, gerenciamento participativo, clima social no trabalho, entre outros.</w:t>
      </w:r>
    </w:p>
    <w:p w14:paraId="71ED932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 xml:space="preserve">Em contrapartida a empresa ao colocar seus serviços sociais, direciona seus objetivos para a redução dos custos, concentrarem riqueza, desemprego, desproteção social, terceirização, desmonte das políticas de incentivo a independência econômica e objetivando a maximização de seus lucros. As empresas utilizam de um código de ética onde expressam seus princípios, através da sua missão, visão de valores em um quadro de avisos expostos para conhecimento </w:t>
      </w:r>
      <w:proofErr w:type="gramStart"/>
      <w:r w:rsidRPr="00EA115C">
        <w:rPr>
          <w:rFonts w:ascii="Arial" w:eastAsia="Times New Roman" w:hAnsi="Arial" w:cs="Arial"/>
          <w:color w:val="484848"/>
          <w:sz w:val="29"/>
          <w:szCs w:val="29"/>
          <w:lang w:eastAsia="pt-BR"/>
        </w:rPr>
        <w:t>do funcionários</w:t>
      </w:r>
      <w:proofErr w:type="gramEnd"/>
      <w:r w:rsidRPr="00EA115C">
        <w:rPr>
          <w:rFonts w:ascii="Arial" w:eastAsia="Times New Roman" w:hAnsi="Arial" w:cs="Arial"/>
          <w:color w:val="484848"/>
          <w:sz w:val="29"/>
          <w:szCs w:val="29"/>
          <w:lang w:eastAsia="pt-BR"/>
        </w:rPr>
        <w:t xml:space="preserve"> bem como para os clientes. É importante salientar que não existe preocupação com valores éticos, mas com a sua legitimidade do lucro na lógica do capital. O assistente social participa desses princípios ativamente, na inclusão do funcionário, no treinamento, nas atividades cotidianas etc.</w:t>
      </w:r>
    </w:p>
    <w:p w14:paraId="4233DB7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Por isso é necessário fazer a com que o projeto profissional do Serviço Social seja efetivado e consolidado em realidades distintas como as empresas.</w:t>
      </w:r>
    </w:p>
    <w:p w14:paraId="4A59A182" w14:textId="77777777" w:rsidR="00EA115C" w:rsidRPr="00EA115C" w:rsidRDefault="00EA115C" w:rsidP="00EA115C">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EA115C">
        <w:rPr>
          <w:rFonts w:ascii="Arial" w:eastAsia="Times New Roman" w:hAnsi="Arial" w:cs="Arial"/>
          <w:b/>
          <w:bCs/>
          <w:color w:val="336094"/>
          <w:sz w:val="27"/>
          <w:szCs w:val="27"/>
          <w:lang w:eastAsia="pt-BR"/>
        </w:rPr>
        <w:t>A Importância do Assistente Social na Assistência à Família</w:t>
      </w:r>
    </w:p>
    <w:p w14:paraId="6B95E49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Dois principais modelos familiares são destacados na história da formação da família brasileira, principalmente enquanto aparelho ideológico do imaginário coletivo, são eles: a família patriarcal, modelo instaurado no Brasil colônia, e a família burguesa.</w:t>
      </w:r>
    </w:p>
    <w:p w14:paraId="706EA7E7"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Na família patriarcal, o chefe da família - patriarca - representava a figura do poder e de autoridade. O patriarca era o responsável pelo controle dos negócios, o sustento material da família, a manutenção da ‘ordem’ familiar, primando pela indissolubilidade do patrimônio e centralização do poder. A mulher da família patriarcal - sinhazinha - apresentava como características a afabilidade e a mansuetude, possuindo atribuições voltadas para o ambiente doméstico.</w:t>
      </w:r>
    </w:p>
    <w:p w14:paraId="602C344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Este modelo familiar, era encontrado principalmente nos latifúndios, que na época colonial se baseavam em matrizes escravocrata e na monocultura (produção açucareira), ocorrendo com maior predominância no nordeste do país. Essas famílias desempenhavam funções econômica e política, e exerciam influências sob Igreja e instituições econômicas e poderes locais.</w:t>
      </w:r>
    </w:p>
    <w:p w14:paraId="1ADEDFF7"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 família burguesa, introduzida no Brasil no começo do século XX com o início do processo de modernização, urbanização e industrialização do país, é outro modelo que influenciou fortemente </w:t>
      </w:r>
      <w:r w:rsidRPr="00EA115C">
        <w:rPr>
          <w:rFonts w:ascii="Arial" w:eastAsia="Times New Roman" w:hAnsi="Arial" w:cs="Arial"/>
          <w:color w:val="484848"/>
          <w:sz w:val="29"/>
          <w:szCs w:val="29"/>
          <w:lang w:eastAsia="pt-BR"/>
        </w:rPr>
        <w:lastRenderedPageBreak/>
        <w:t>a concepção de família existente na atualidade. Neste modelo familiar, é atribuído à mulher o papel de boa esposa e mãe. O amor à família é um dos sentimentos ressaltados e cultivados e a mulher é considerada o sustentáculo do lar e da família.</w:t>
      </w:r>
    </w:p>
    <w:p w14:paraId="7342BB7A" w14:textId="77777777" w:rsidR="00EA115C" w:rsidRPr="00EA115C" w:rsidRDefault="00EA115C" w:rsidP="00EA115C">
      <w:pPr>
        <w:shd w:val="clear" w:color="auto" w:fill="FFFFFF"/>
        <w:spacing w:after="0" w:line="336" w:lineRule="atLeast"/>
        <w:textAlignment w:val="baseline"/>
        <w:rPr>
          <w:rFonts w:ascii="Arial" w:eastAsia="Times New Roman" w:hAnsi="Arial" w:cs="Arial"/>
          <w:color w:val="484848"/>
          <w:sz w:val="29"/>
          <w:szCs w:val="29"/>
          <w:lang w:eastAsia="pt-BR"/>
        </w:rPr>
      </w:pPr>
      <w:r w:rsidRPr="00EA115C">
        <w:rPr>
          <w:rFonts w:ascii="Arial" w:eastAsia="Times New Roman" w:hAnsi="Arial" w:cs="Arial"/>
          <w:b/>
          <w:bCs/>
          <w:noProof/>
          <w:color w:val="484848"/>
          <w:bdr w:val="none" w:sz="0" w:space="0" w:color="auto" w:frame="1"/>
          <w:lang w:eastAsia="pt-BR"/>
        </w:rPr>
        <w:drawing>
          <wp:inline distT="0" distB="0" distL="0" distR="0" wp14:anchorId="61C4832D" wp14:editId="4AE94E82">
            <wp:extent cx="4762500" cy="32004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3200400"/>
                    </a:xfrm>
                    <a:prstGeom prst="rect">
                      <a:avLst/>
                    </a:prstGeom>
                    <a:noFill/>
                    <a:ln>
                      <a:noFill/>
                    </a:ln>
                  </pic:spPr>
                </pic:pic>
              </a:graphicData>
            </a:graphic>
          </wp:inline>
        </w:drawing>
      </w:r>
    </w:p>
    <w:p w14:paraId="621F32B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Na família burguesa a divisão de tarefas e os papéis a serem desempenhados pelo homem e a mulher eram rigorosamente estipulados. Ao marido, considerado a maior autoridade do lar, era destinada a função de provedor econômico.</w:t>
      </w:r>
    </w:p>
    <w:p w14:paraId="61E9E9B4"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Já, para a esposa, era designado os cuidados com o ambiente doméstico e a educação dos filhos, sendo esta submissa ao marido. Deste modo, o desempenho, a dedicação ao marido e a administração do lar eram as prioridades da mulher – mãe e esposa. A mãe possuía uma relação mais próxima de seus filhos, e o pai permanecia uma figura distante. O lar era considerado um local seguro, acolhedor e aconchegante, sendo valorizada a intimidade deste ambiente.</w:t>
      </w:r>
    </w:p>
    <w:p w14:paraId="65B779F3"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Estes modelos, por muito tempo vigoraram como os únicos existentes na sociedade brasileira. Mas, ao estudar a constituição da família brasileira, observa-se que houve a participação de vários povos, que através de sua etnia, história, cultura, crenças e costumes, geraram a nação brasileira, resultando numa diversidade étnico-cultural e que por não terem influenciado ideologicamente a concepção de família, e também por não </w:t>
      </w:r>
      <w:r w:rsidRPr="00EA115C">
        <w:rPr>
          <w:rFonts w:ascii="Arial" w:eastAsia="Times New Roman" w:hAnsi="Arial" w:cs="Arial"/>
          <w:color w:val="484848"/>
          <w:sz w:val="29"/>
          <w:szCs w:val="29"/>
          <w:lang w:eastAsia="pt-BR"/>
        </w:rPr>
        <w:lastRenderedPageBreak/>
        <w:t>possuírem o poder, a riqueza e a força política, pouco se destacaram na história social da família brasileira.</w:t>
      </w:r>
    </w:p>
    <w:p w14:paraId="4ACE5E21"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b/>
          <w:bCs/>
          <w:color w:val="484848"/>
          <w:bdr w:val="none" w:sz="0" w:space="0" w:color="auto" w:frame="1"/>
          <w:lang w:eastAsia="pt-BR"/>
        </w:rPr>
        <w:t>Família e seus diversos significados</w:t>
      </w:r>
    </w:p>
    <w:p w14:paraId="69FE05A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Quando se pensa em família é comum fazer a relação com os laços de parentesco e de consanguinidade que unem as pessoas entre si. O dicionário da Língua Portuguesa, descreve com nitidez esta definição: Pessoas aparentadas, que vivem em geral, na mesma casa, particularmente o pai, a mãe e os filhos, ou ainda, pessoas do mesmo sangue, e grupo formado por indivíduos que são ou se consideram consanguíneos uns dos outros, ou por descendentes dum tronco ancestral comum (filiação natural) e estranhos admitidos por adoção (FERREIRA, 1986).</w:t>
      </w:r>
    </w:p>
    <w:p w14:paraId="512CE16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OSÓRIO (1996) concebe a família como um grupo no qual se desdobram três tipos de relações: a aliança - relativa ao casal, a filiação - entre pais e filhos e a consanguinidade - entre irmãos. Segundo este autor, a família, com os objetivos de preservação, proteção e alimentação de seus membros e ainda com a atribuição de propiciar a construção da identidade pessoal, desenvolveu em sua história atribuições diferenciadas de transmissão de valores éticos, culturais, morais, religiosos.</w:t>
      </w:r>
    </w:p>
    <w:p w14:paraId="41D08D5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MIOTO (1997), ao abordar o tema família, extrapola os conceitos apresentados anteriormente e nos aponta que a família contemporânea abrange uma heterogeneidade de arranjos familiares presentes atualmente na sociedade brasileira, não se podendo falar em um único conceito de família, mas sim de ‘famílias’, a família pode ser definida como um núcleo de pessoas que convivem em determinado lugar, durante um lapso de tempo mais ou menos longo e que se acham unidas (ou não) por laços consanguíneos.</w:t>
      </w:r>
    </w:p>
    <w:p w14:paraId="78CB9A7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Ela tem como tarefa primordial o cuidado e a proteção de seus membros, e se encontra dialeticamente articulada com a estrutura na qual está inserida.</w:t>
      </w:r>
    </w:p>
    <w:p w14:paraId="35F1F990"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SZYMANSKI (2002) afirma que a família na atualidade é constituída por um grupo de indivíduos que, devido à existência de laços afetivos, optam por conviverem juntos, com o acordo do cuidado mútuo entre seus membros.</w:t>
      </w:r>
    </w:p>
    <w:p w14:paraId="1EFFC87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Este significado acolhe em seu seio numerosos tipos de possibilidades que há vários anos coexistem na sociedade e que nunca puderam ser oficialmente reconhecidos como uma família.</w:t>
      </w:r>
    </w:p>
    <w:p w14:paraId="55BACEE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Com base nas afirmações das últimas autoras, considera-se que o conceito de família supera os parâmetros da consanguinidade e do parentesco e apresenta um sentido mais amplo, fundamentado na convivência e nas relações mútuas de cuidado e proteção entre indivíduos que construíram laços afetivos entre si.</w:t>
      </w:r>
    </w:p>
    <w:p w14:paraId="7A9F706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Porém, há alguns empecilhos que dificultam a introjeção deste significado de família na vivência cotidiana. O primeiro deles é que, quando se aborda o tema família, imediatamente conecta-se a visão de um núcleo composto por pai, mãe e filhos, ou seja, do modelo nuclear tradicional.</w:t>
      </w:r>
    </w:p>
    <w:p w14:paraId="51A89B2D"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Esta concepção de família vem ainda permeada de atributos que se consideram inerentes a qualquer estrutura familiar: aconchego, amor entre os membros que a compõem e harmonia. É a família ideal introjetada desde criança como sendo a ‘correta’ e o modelo a ser seguido.</w:t>
      </w:r>
    </w:p>
    <w:p w14:paraId="4C55F32D"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Porém, essa visão idealizada não retrata a realidade de inúmeras famílias existentes na atualidade.</w:t>
      </w:r>
    </w:p>
    <w:p w14:paraId="185ED96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Essa concepção idealizada da família permanece latente na sociedade, através de construções ideológicas e míticas que se perpetuam através do tempo. Um dos perigos dessas construções é que o indivíduo possa não considerar outros tipos de arranjos familiares existentes na sociedade moderna como uma ‘família’, atribuindo a esses outros arranjos o rótulo de ‘desestruturados’ e ‘disfuncionais’, sem uma análise mais profunda da estrutura familiar, de como se realizam as interrelações familiares e as relações desta com a sociedade.</w:t>
      </w:r>
    </w:p>
    <w:p w14:paraId="09C7B01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Outra dificuldade é o vício de se compararem as diversas famílias à experiência particular, como se todas as famílias funcionassem de uma só maneira, não possuindo suas próprias dinâmicas e padrões interacionais e de funcionamento.</w:t>
      </w:r>
    </w:p>
    <w:p w14:paraId="4CBA5FF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Essa intimidade do conceito de família pode causar confusão entre a família com a qual trabalhamos e nossos próprios modelos de relação familiar.</w:t>
      </w:r>
    </w:p>
    <w:p w14:paraId="2500F7ED"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Acercamo-nos da família do outro a partir de nossas próprias referências, de nossa história singular. O resultado disso é que tendemos a trabalhar com as famílias desconhecendo as diferenças ou, pior, em muitas situações transformamos essas diferenças em desigualdade ou incompletude.</w:t>
      </w:r>
    </w:p>
    <w:p w14:paraId="31340D7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Tal questão ganha maior relevância quando passamos ao setor das políticas sociais e refletimos sobre o conceito de família interiorizado pelo trabalhador social que, frequentemente, se depara com os diversos tipos de configurações familiares, cada qual com suas particularidades e peculiaridades.</w:t>
      </w:r>
    </w:p>
    <w:p w14:paraId="34F5B4A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Esse trabalhador necessita instrumentalizar-se, a fim de que possa trabalhar sem ‘preconceitos’ com as famílias, evitando-se rotulá-las como desestruturadas e irregulares.</w:t>
      </w:r>
    </w:p>
    <w:p w14:paraId="5120080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Faz-se importante apreender o contexto sócio-histórico e cultural em que a família está envolvida, para empreenderem-se ações que vão ao encontro das necessidades das mesmas.</w:t>
      </w:r>
    </w:p>
    <w:p w14:paraId="54E14943" w14:textId="77777777" w:rsidR="00EA115C" w:rsidRPr="00EA115C" w:rsidRDefault="00EA115C" w:rsidP="00EA115C">
      <w:pPr>
        <w:shd w:val="clear" w:color="auto" w:fill="FFFFFF"/>
        <w:spacing w:after="0" w:line="240" w:lineRule="auto"/>
        <w:textAlignment w:val="baseline"/>
        <w:rPr>
          <w:rFonts w:ascii="Arial" w:eastAsia="Times New Roman" w:hAnsi="Arial" w:cs="Arial"/>
          <w:color w:val="000000"/>
          <w:sz w:val="18"/>
          <w:szCs w:val="18"/>
          <w:lang w:eastAsia="pt-BR"/>
        </w:rPr>
      </w:pPr>
      <w:r w:rsidRPr="00EA115C">
        <w:rPr>
          <w:rFonts w:ascii="Arial" w:eastAsia="Times New Roman" w:hAnsi="Arial" w:cs="Arial"/>
          <w:color w:val="005AC1"/>
          <w:sz w:val="18"/>
          <w:szCs w:val="18"/>
          <w:bdr w:val="none" w:sz="0" w:space="0" w:color="auto" w:frame="1"/>
          <w:lang w:eastAsia="pt-BR"/>
        </w:rPr>
        <w:t> </w:t>
      </w:r>
    </w:p>
    <w:p w14:paraId="430B7D48" w14:textId="77777777" w:rsidR="00EA115C" w:rsidRPr="00EA115C" w:rsidRDefault="00EA115C" w:rsidP="00EA115C">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EA115C">
        <w:rPr>
          <w:rFonts w:ascii="Arial" w:eastAsia="Times New Roman" w:hAnsi="Arial" w:cs="Arial"/>
          <w:b/>
          <w:bCs/>
          <w:color w:val="336094"/>
          <w:sz w:val="27"/>
          <w:szCs w:val="27"/>
          <w:lang w:eastAsia="pt-BR"/>
        </w:rPr>
        <w:t>Funções Sociais de uma Família</w:t>
      </w:r>
    </w:p>
    <w:p w14:paraId="2AD20907"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Diretrizes e orientações sobre a educação dos filhos são encontradas em antigos manuscritos, dentre os quais cita-se o do jesuíta Alexandre de Gusmão, datado de 1685. Nesse antigo manual, o autor traça normas de conduta para boas famílias, sendo que o genitor possuía a função de ‘direcionar’ sua prole, ou seja, a ele cabia os cuidados da formação moral e religiosa dos filhos. O pai era o provedor de sua família e não se dedicava aos filhos até que estes completassem sete anos, possuindo, então, a capacidade de compreender os ensinamentos cristãos. A mãe era responsável por ‘formar’ os filhos, ou seja, a ela cabia os cuidados no âmbito material: vestuário e alimentação.</w:t>
      </w:r>
    </w:p>
    <w:p w14:paraId="56B10B2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Assim, a mãe deveria dedicar-se aos filhos, principalmente nos primeiros anos de vida da criança, caso contrário, comprometer-lhes-ia a formação futura.</w:t>
      </w:r>
    </w:p>
    <w:p w14:paraId="610617E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No entanto, devido à diversidade étnica e cultural existente no Brasil colonial, essas ‘regras’ de boa formação de famílias não frutificaram na terra brasileira (VENÂNCIO, 2001).</w:t>
      </w:r>
    </w:p>
    <w:p w14:paraId="41CF19D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 rigorosidade da divisão sexual dos papeis, que era encontrada nas famílias patriarcais e na família burguesa, atualmente não existe mais. Na época contemporânea, percebe-se uma </w:t>
      </w:r>
      <w:r w:rsidRPr="00EA115C">
        <w:rPr>
          <w:rFonts w:ascii="Arial" w:eastAsia="Times New Roman" w:hAnsi="Arial" w:cs="Arial"/>
          <w:color w:val="484848"/>
          <w:sz w:val="29"/>
          <w:szCs w:val="29"/>
          <w:lang w:eastAsia="pt-BR"/>
        </w:rPr>
        <w:lastRenderedPageBreak/>
        <w:t>flexibilização dos papéis parentais e a função da família pode ser contemplada segundo diversas vertentes.</w:t>
      </w:r>
    </w:p>
    <w:p w14:paraId="411EED53"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Funções de ordem biológica e demográfica garantem a reprodução e a sobrevivência do ser humano; função de ordem educadora e socializadora transmite conhecimentos, valores, afetos através de uma comunicação verbal e corpórea tão importante nas relações interpessoais; função de ordem econômica (produtoras e consumidoras) que se dá no campo do trabalho; função de seguridade, que cuida da seguridade física, moral, afetiva, criando uma dimensão de tranquilidade e função recreativa, que se traduz em atividades diversas que rompem o tédio, as tensões, como as festas em família (aniversário, casamentos e outras). [...] Outra consideração é que a família exerce também uma função ideológica, ou seja, além da reprodução biológica ela promove também a reprodução social: é na família que os indivíduos são educados para que venham a continuar, biológica e socialmente, a estrutura familiar (FILHO, 1998).</w:t>
      </w:r>
    </w:p>
    <w:p w14:paraId="5A83670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OSÓRIO (1996) considera que as funções da família são: biológica, psicológicas e sociais, sendo intrinsecamente relacionadas, às vezes se confundindo entre si.</w:t>
      </w:r>
    </w:p>
    <w:p w14:paraId="7E14B4F5"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A função biológica, segundo a concepção deste autor, seria o dever de assegurar a sobrevivência da espécie, oferecendo os cuidados básicos para o desenvolvimento dos indivíduos e não compreenderia a função reprodutiva.</w:t>
      </w:r>
    </w:p>
    <w:p w14:paraId="7B6F2265"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As funções psicológicas seriam o afeto, o suporte familiar para a superação de crises individuais que ocorrem no ciclo de vida, a transmissão de experiências de vida para os descendentes, a atuação facilitadora da aprendizagem empírica e, também, a intermediação de informações com o universo extrafamiliar.</w:t>
      </w:r>
    </w:p>
    <w:p w14:paraId="71878595"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Como funções sociais pode - se destacar a transmissão de valores culturais e a preparação para o exercício da cidadania.</w:t>
      </w:r>
    </w:p>
    <w:p w14:paraId="771C9FEF"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À família cabe permitir o crescimento individual e facilitar os processos de individuação e diferenciação em seu seio, ensejando com isso a adequação de seus membros às exigências da realidade vivencial e o preenchimento das condições mínimas requeridas para um satisfatório convívio social. Assim, verifica-se que uma das tarefas básicas da família é a socialização. O termo socialização é entendido de acordo com o conceito proposto “por </w:t>
      </w:r>
      <w:r w:rsidRPr="00EA115C">
        <w:rPr>
          <w:rFonts w:ascii="Arial" w:eastAsia="Times New Roman" w:hAnsi="Arial" w:cs="Arial"/>
          <w:color w:val="484848"/>
          <w:sz w:val="29"/>
          <w:szCs w:val="29"/>
          <w:lang w:eastAsia="pt-BR"/>
        </w:rPr>
        <w:lastRenderedPageBreak/>
        <w:t>BERGER e LUCKMANN (1976), isto é, enquanto um processo de construção social do homem” (GOMES, 1994). Esse conceito subdivide-se em duas categorias: a socialização primária e a socialização secundária.</w:t>
      </w:r>
    </w:p>
    <w:p w14:paraId="203088F0"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w:t>
      </w:r>
      <w:r w:rsidRPr="00EA115C">
        <w:rPr>
          <w:rFonts w:ascii="Arial" w:eastAsia="Times New Roman" w:hAnsi="Arial" w:cs="Arial"/>
          <w:color w:val="484848"/>
          <w:u w:val="single"/>
          <w:bdr w:val="none" w:sz="0" w:space="0" w:color="auto" w:frame="1"/>
          <w:lang w:eastAsia="pt-BR"/>
        </w:rPr>
        <w:t>socialização primária</w:t>
      </w:r>
      <w:r w:rsidRPr="00EA115C">
        <w:rPr>
          <w:rFonts w:ascii="Arial" w:eastAsia="Times New Roman" w:hAnsi="Arial" w:cs="Arial"/>
          <w:color w:val="484848"/>
          <w:sz w:val="29"/>
          <w:szCs w:val="29"/>
          <w:lang w:eastAsia="pt-BR"/>
        </w:rPr>
        <w:t> consiste na transformação do homem (que ao nascer é apenas um organismo, é apenas biológico) em um ser social típico: de um gênero, de uma classe, de um bairro, de uma região, de um país.</w:t>
      </w:r>
    </w:p>
    <w:p w14:paraId="0102356F"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família transmite às novas gerações, especialmente à criança, desde o nascimento, padrões de comportamento, hábitos, usos, costumes, valores, atitudes, um padrão de linguagem. Enfim maneiras de pensar, de se expressar, de sentir, de agir, e de reagir que lhe são próprios naturais.</w:t>
      </w:r>
    </w:p>
    <w:p w14:paraId="4CC8996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Não bastasse tudo isso, ela ainda promove a construção das bases da subjetividade, da personalidade e da identidade, Deriva disso a enorme importância da família tendo em vista a vida futura de cada criança: ela, a família constrói os alicerces do adulto futuro.</w:t>
      </w:r>
    </w:p>
    <w:p w14:paraId="46B2A39F"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w:t>
      </w:r>
      <w:r w:rsidRPr="00EA115C">
        <w:rPr>
          <w:rFonts w:ascii="Arial" w:eastAsia="Times New Roman" w:hAnsi="Arial" w:cs="Arial"/>
          <w:color w:val="484848"/>
          <w:u w:val="single"/>
          <w:bdr w:val="none" w:sz="0" w:space="0" w:color="auto" w:frame="1"/>
          <w:lang w:eastAsia="pt-BR"/>
        </w:rPr>
        <w:t>socialização secundária</w:t>
      </w:r>
      <w:r w:rsidRPr="00EA115C">
        <w:rPr>
          <w:rFonts w:ascii="Arial" w:eastAsia="Times New Roman" w:hAnsi="Arial" w:cs="Arial"/>
          <w:color w:val="484848"/>
          <w:sz w:val="29"/>
          <w:szCs w:val="29"/>
          <w:lang w:eastAsia="pt-BR"/>
        </w:rPr>
        <w:t> refere-se à aprendizagem do indivíduo, adquirida através do contato com outros setores institucionais (escola, clube, grupos comunitários, local de trabalho, entre outros).</w:t>
      </w:r>
    </w:p>
    <w:p w14:paraId="4E3BD278"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família possui um papel fundamental na formação físico-moral-emocional e espiritual do ser humano. A família é o lócus onde há o encontro das gerações e dos gêneros, onde se aprende a arte da convivência e a prática da tolerância, e entre suas funções pode-se relacionar a promoção e a transmissão de valores, a construção da identidade do indivíduo e o apoio emocional e afetivo aos seus membros.</w:t>
      </w:r>
    </w:p>
    <w:p w14:paraId="680618E9" w14:textId="77777777" w:rsidR="00EA115C" w:rsidRPr="00EA115C" w:rsidRDefault="00EA115C" w:rsidP="00EA115C">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b/>
          <w:bCs/>
          <w:color w:val="484848"/>
          <w:bdr w:val="none" w:sz="0" w:space="0" w:color="auto" w:frame="1"/>
          <w:lang w:eastAsia="pt-BR"/>
        </w:rPr>
        <w:t>A Família e o Serviço Social</w:t>
      </w:r>
    </w:p>
    <w:p w14:paraId="4CF6A23F"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família aparece como demanda para o Serviço Social quando ocorre algum problema ou conflito na função social, ou seja, quando a família por um certo motivo não consegue cumprir o seu papel.</w:t>
      </w:r>
    </w:p>
    <w:p w14:paraId="2CBB318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Deve-se apreender a família do ponto de vista teórico com um pensamento crítico, desvelando a realidade, analisando as relações de totalidade e principalmente considerando as determinações históricas, para não </w:t>
      </w:r>
      <w:proofErr w:type="spellStart"/>
      <w:r w:rsidRPr="00EA115C">
        <w:rPr>
          <w:rFonts w:ascii="Arial" w:eastAsia="Times New Roman" w:hAnsi="Arial" w:cs="Arial"/>
          <w:color w:val="484848"/>
          <w:sz w:val="29"/>
          <w:szCs w:val="29"/>
          <w:lang w:eastAsia="pt-BR"/>
        </w:rPr>
        <w:t>culpabiliza-la</w:t>
      </w:r>
      <w:proofErr w:type="spellEnd"/>
      <w:r w:rsidRPr="00EA115C">
        <w:rPr>
          <w:rFonts w:ascii="Arial" w:eastAsia="Times New Roman" w:hAnsi="Arial" w:cs="Arial"/>
          <w:color w:val="484848"/>
          <w:sz w:val="29"/>
          <w:szCs w:val="29"/>
          <w:lang w:eastAsia="pt-BR"/>
        </w:rPr>
        <w:t xml:space="preserve"> e nem fazer uma psicologização das questões que são sociais.</w:t>
      </w:r>
    </w:p>
    <w:p w14:paraId="24684F2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lastRenderedPageBreak/>
        <w:t>Para se ter uma visão crítica de família é preciso analisá-la como uma construção histórica.</w:t>
      </w:r>
    </w:p>
    <w:p w14:paraId="50B07037"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ação do Assistente Social deve ser transformadora, buscando a emancipação e o autodesenvolvimento da família. O profissional deve atuar nas demandas, essas demandas deverão providenciar respostas, as demandas institucionais que são demandas objetivas, imediatas, devem ser respondidas com o desenvolvimento e a utilização de instrumentos (meios) para atingir seus objetivos, estes instrumentos podem ser: os bens, serviços, benefícios, programas e projetos, porém o âmbito da ação profissional deve transcender a demanda institucional, passando assim para a demanda sócio profissional, compreender as demandas na sua totalidade, as suas contradições, a sua relação com a sociedade e assim o Assistente Social deve articular, criar meios para que família crie condições para cumprir a sua função social.</w:t>
      </w:r>
    </w:p>
    <w:p w14:paraId="1BCDD5E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Assistente Social como um profissional que tem como seu objeto de intervenção as necessidades sociais, deve intervir nas expressões da Questão Social. Estas expressões da Questão Social rebatem no campo de trabalho como uma consequência do sistema que fundamenta o capitalismo, aparece no sujeito individual e/ou coletivo em situação de vulnerabilidade social e pessoal, e é no âmbito da família que se encontram o maior número de demandas, e é nela também que deve estar a ação do Assistente Social.</w:t>
      </w:r>
    </w:p>
    <w:p w14:paraId="4293FCA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profissional deve em sua ação desnaturalizar todas as formas de discriminação, promovendo também a garantia dos direitos dos cidadãos e possibilitando a sua autonomia como está previsto no projeto ético-político profissional. É necessário também que este articule junto ao Estado, as organizações que tenham o mesmo objetivo diante desta situação, para juntos buscar a edificação as respostas políticas que garantam direitos e que esses sejam efetivados.</w:t>
      </w:r>
    </w:p>
    <w:p w14:paraId="42503E34"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Através da gestão democrática, o trabalho do Assistente Social pode contribuir com a justiça e a equidade social a favor da universalidade das políticas sociais, posicionando seus programas, serviços e projetos e desenvolvendo ações que venham aumentar os recursos para que se tenha uma concretização dessas políticas de forma eficaz, o profissional deve </w:t>
      </w:r>
      <w:r w:rsidRPr="00EA115C">
        <w:rPr>
          <w:rFonts w:ascii="Arial" w:eastAsia="Times New Roman" w:hAnsi="Arial" w:cs="Arial"/>
          <w:color w:val="484848"/>
          <w:sz w:val="29"/>
          <w:szCs w:val="29"/>
          <w:lang w:eastAsia="pt-BR"/>
        </w:rPr>
        <w:lastRenderedPageBreak/>
        <w:t>agir juntamente ao seu usuário, fazer reuniões com todos membros da família, as crianças, o adolescente, os pais, a mulher, o homem, o idoso, enfim trabalhar com eles as questões de gênero, questões geracionais, e outras de acordo com a necessidade da população, sempre criando meios para que eles mesmos criem os seus valores.</w:t>
      </w:r>
    </w:p>
    <w:p w14:paraId="1B6F18D3"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tarefa do Assistente social é lutar pela participação social, emancipação, autonomia (ética, política, moral, cultural), desenvolvimento dos sujeitos sociais, e principalmente pela ampliação dos direitos sociais e da cidadania, investindo assim nas potencialidades dos usuários, caminhando sempre na busca da liberdade política, econômica e cultural.</w:t>
      </w:r>
    </w:p>
    <w:p w14:paraId="10181884"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Este profissional deve agir com sua formação embasada nas diretrizes curriculares, com seu fundamento na teoria social crítica. O profissional deve ter um perfil teórico-crítico (tem que ter capacidade para fazer uma leitura crítica da realidade), técnico-operativo (profissional interventivo, que tem um arsenal de técnicas e instrumentos que possibilitam a intervenção) e ético-político (o agir tem uma intenção, tem valores do código de ética). Tendo assim </w:t>
      </w:r>
      <w:proofErr w:type="gramStart"/>
      <w:r w:rsidRPr="00EA115C">
        <w:rPr>
          <w:rFonts w:ascii="Arial" w:eastAsia="Times New Roman" w:hAnsi="Arial" w:cs="Arial"/>
          <w:color w:val="484848"/>
          <w:sz w:val="29"/>
          <w:szCs w:val="29"/>
          <w:lang w:eastAsia="pt-BR"/>
        </w:rPr>
        <w:t>um práxis transformadora</w:t>
      </w:r>
      <w:proofErr w:type="gramEnd"/>
      <w:r w:rsidRPr="00EA115C">
        <w:rPr>
          <w:rFonts w:ascii="Arial" w:eastAsia="Times New Roman" w:hAnsi="Arial" w:cs="Arial"/>
          <w:color w:val="484848"/>
          <w:sz w:val="29"/>
          <w:szCs w:val="29"/>
          <w:lang w:eastAsia="pt-BR"/>
        </w:rPr>
        <w:t xml:space="preserve"> que supere o imediatismo.</w:t>
      </w:r>
    </w:p>
    <w:p w14:paraId="07714CD5"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(Texto adaptado de SILVA, J. C. M. Assistente Social).</w:t>
      </w:r>
    </w:p>
    <w:p w14:paraId="6D8FBCB5" w14:textId="77777777" w:rsidR="00EA115C" w:rsidRPr="00EA115C" w:rsidRDefault="00EA115C" w:rsidP="00EA115C">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EA115C">
        <w:rPr>
          <w:rFonts w:ascii="Arial" w:eastAsia="Times New Roman" w:hAnsi="Arial" w:cs="Arial"/>
          <w:b/>
          <w:bCs/>
          <w:color w:val="336094"/>
          <w:sz w:val="27"/>
          <w:szCs w:val="27"/>
          <w:lang w:eastAsia="pt-BR"/>
        </w:rPr>
        <w:t>Como Planejar um Serviço Social</w:t>
      </w:r>
    </w:p>
    <w:p w14:paraId="3E476344"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ato de planejar pressupõe um esforço para imprimir uma direção à prática profissional. Ou seja: Trata-se de uma ação que parte da compreensão de que:</w:t>
      </w:r>
    </w:p>
    <w:p w14:paraId="53B7F6C0"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I) é possível interferir no rumo dos acontecimentos concernentes à vida social e, por conseguinte, é possível direcionar a nossa ação profissional de forma consciente e dirigida para o alcance dos nossos objetivos, ainda que em circunstâncias dadas;</w:t>
      </w:r>
    </w:p>
    <w:p w14:paraId="538215C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II) o ato de definir objetivos requer saber onde se está, onde se pretende chegar e exige concentrar forças em uma direção definida. Por essa razão o ato de planejar, enquanto parte do fazer profissional do Serviço Social deve partir, primeiramente, do exame da forma como se organiza a sociedade em que vivemos e o papel conferido ao Serviço Social nesta sociedade.</w:t>
      </w:r>
    </w:p>
    <w:p w14:paraId="408AD1C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 interferência nos rumos da história parte do pressuposto de que os homens devem estar em condições de viver para fazer a </w:t>
      </w:r>
      <w:r w:rsidRPr="00EA115C">
        <w:rPr>
          <w:rFonts w:ascii="Arial" w:eastAsia="Times New Roman" w:hAnsi="Arial" w:cs="Arial"/>
          <w:color w:val="484848"/>
          <w:sz w:val="29"/>
          <w:szCs w:val="29"/>
          <w:lang w:eastAsia="pt-BR"/>
        </w:rPr>
        <w:lastRenderedPageBreak/>
        <w:t>História, o que exige, em primeiro lugar, comer, beber, ter habitação, vestir-se, ter lazer. Neste sentido, a produção dos meios que possibilitam a satisfação dessas necessidades constitui um ato histórico precedente e basilar. A gênese do ser social se realiza sobre esta base ontológica, que é a produção material da vida, no intercâmbio dos homens com a natureza e deles entre si, em resposta às necessidades. É o trabalho que efetiva este intercâmbio, que por constituir uma atividade vital que distingue os homens dos animais, tão logo começam a produzir seus meios de vida. A atividade humana diferencia-se da realizada pelo restante dos animais por não ser instintiva e imediata.</w:t>
      </w:r>
    </w:p>
    <w:p w14:paraId="289DBE1E"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Por ser o homem um animal capaz de atribuir finalidade aos seus atos, avaliá-los e recriá-los, constantemente, o trabalho humano é uma atividade consciente, cuja forma final do objeto do trabalho é prefigurada na mente do trabalhador, antes mesmo de iniciar o processo de trabalho.</w:t>
      </w:r>
    </w:p>
    <w:p w14:paraId="4693590B"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Todavia, toda a práxis social, se considerarmos o trabalho como seu modelo, contém em si um caráter contraditório.</w:t>
      </w:r>
    </w:p>
    <w:p w14:paraId="1DCBD42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Por um lado, a práxis é uma decisão entre alternativas, já que todo indivíduo singular, sempre que faz algo, deve decidir se o faz ou não. Por outro, os homens são impelidos pelas circunstâncias a agir de determinado modo.</w:t>
      </w:r>
    </w:p>
    <w:p w14:paraId="2F970894"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trabalho, enquanto unidade de causalidade e teleologia, possui como elementos constitutivos a projeção do fim que se quer alcançar; o reconhecimento das causalidades objetivas; a escolha dos meios mais adequados para a execução da finalidade; a operação sobre o objeto e a execução da finalidade.</w:t>
      </w:r>
    </w:p>
    <w:p w14:paraId="5030EDE1"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Trata-se, portanto, de uma atividade que une objetividade e subjetividade. É objetiva na medida em que se realiza sobre um real exterior ao sujeito, preexistente e independente de sua consciência e é subjetiva enquanto somente se realiza como atividade se estiver na consciência do sujeito, que age orientado por seus objetivos. Essa atividade se realiza como atividade objetiva, visando um resultado objetivo, mediada por processos, meios e instrumentos objetivos, através dos quais o sujeito busca realizar no real sua subjetividade.</w:t>
      </w:r>
    </w:p>
    <w:p w14:paraId="0022C1F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O ponto de partida da atividade é a finalidade. Entretanto, é preciso levar em consideração, ao longo da realização da atividade, a </w:t>
      </w:r>
      <w:r w:rsidRPr="00EA115C">
        <w:rPr>
          <w:rFonts w:ascii="Arial" w:eastAsia="Times New Roman" w:hAnsi="Arial" w:cs="Arial"/>
          <w:color w:val="484848"/>
          <w:sz w:val="29"/>
          <w:szCs w:val="29"/>
          <w:lang w:eastAsia="pt-BR"/>
        </w:rPr>
        <w:lastRenderedPageBreak/>
        <w:t>resistência do real, o que requer que a consciência esteja em atividade não só na apreensão do real, bem como, ao buscar impor-se nele transformando e transformando-se no processo de realização da intencionalidade.</w:t>
      </w:r>
    </w:p>
    <w:p w14:paraId="50779916"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Deriva desta compreensão a necessidade de apreender o significado da profissão do Serviço Social na sociedade capitalista, posto que o ato de planejar deve considerar, não só a possibilidade de imprimir uma direção social ao exercício profissional, em decorrência da relativa autonomia que dispõe o assistente social (respaldada juridicamente na regulamentação da profissão, na formação universitária especializada e no Código de Ética) como também, as condições sociais em que opera o trabalho do assistente social e as formas por ele assumidas em cada contexto histórico social .</w:t>
      </w:r>
    </w:p>
    <w:p w14:paraId="1738CCF8"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capitalismo é, basicamente, um sistema, no qual tudo o que se produz deve ter valor de uso e de troca.</w:t>
      </w:r>
    </w:p>
    <w:p w14:paraId="791BFE23"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Esta troca é feita em mercados competitivos controlados pelos que possuem a propriedade privada dos meios de produção: a terra, os bancos, as fábricas. Se olharmos a sociedade como um grande mercado todos, tanto os proprietários, como o trabalhador que vende a sua força de trabalho, aparecem, como homens livres, iguais e trocando equivalentes. Marx, no volume I do Capital, demonstra que na realidade o processo de produção capitalista se organiza como base na exploração entre os que detêm os meios de produção e os que só possuem sua força de trabalho.</w:t>
      </w:r>
    </w:p>
    <w:p w14:paraId="41F17FD2"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Segundo o autor, o trabalhador, não só não usufrui da liberdade de ir e vir, posto que está prisioneiro no interior da unidade produtiva, onde seu tempo e seus passos são controlados, como não é tido como igual, posto que deve obediência ao capitalista e a seu preposto, e a utilização de sua força de trabalho, ao invés de agregar apenas um valor correspondente ao que lhe foi pago, gera um valor excedente que é apropriado pelo capitalista.</w:t>
      </w:r>
    </w:p>
    <w:p w14:paraId="68C185E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O trabalhador assalariado é, de fato, juridicamente livre, o que o distingue do escravo e do servo. Todavia, tal liberdade é ilusória, na medida em que busca ocultar a relação de exploração e de dominação de classe. A resistência dos trabalhadores à opressão e à exploração representa a grande força motriz da história. O processo de resistência operária à exploração e à opressão </w:t>
      </w:r>
      <w:r w:rsidRPr="00EA115C">
        <w:rPr>
          <w:rFonts w:ascii="Arial" w:eastAsia="Times New Roman" w:hAnsi="Arial" w:cs="Arial"/>
          <w:color w:val="484848"/>
          <w:sz w:val="29"/>
          <w:szCs w:val="29"/>
          <w:lang w:eastAsia="pt-BR"/>
        </w:rPr>
        <w:lastRenderedPageBreak/>
        <w:t>passou a ser denominada pelo pensamento conservador de “questão social”.</w:t>
      </w:r>
    </w:p>
    <w:p w14:paraId="633B27B0"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 que, segundo CARVALHO e IAMAMOTO, (1983) de fato, significa “(...) as expressões do processo de formação e desenvolvimento da classe operária e de seu ingresso no cenário político da sociedade, exigindo seu reconhecimento como classe por parte do empresariado e do Estado. É a manifestação, no cotidiano da vida social, da contradição entre o proletariado e a burguesia, a qual passa a exigir outros tipos de intervenção mais além da caridade e repressão”.</w:t>
      </w:r>
    </w:p>
    <w:p w14:paraId="6F6E884A"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Os efeitos da questão social constituem o objeto sobre o qual atua o assistente social. Diferentemente de outras profissões, o Serviço Social não atua sobre uma única necessidade humana, nem tampouco sua ação se destina a todos os homens e mulheres indistintamente. Ao contrário, o assistente social atua sobre todas as necessidades humanas de uma classe social, formada por aqueles que são impedidos do acesso aos bens serviços e riquezas sociais.</w:t>
      </w:r>
    </w:p>
    <w:p w14:paraId="7E6F7AA9"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De acordo com a perspectiva dos empregadores, a profissão de serviço social foi, e é, historicamente, instituída para enfrentar as refrações da questão social por meio do controle e do disciplinamento da força de trabalho. A forma de inserção da profissão na divisão social do trabalho e seu caráter de prática profissional torna necessário, àqueles profissionais interessados em elaborar um projeto de intervenção comprometido com a garantia do acesso dos usuários aos direitos sociais, qualificar o horizonte da ação profissional para perceber qual o caráter possível da intervenção na perspectiva de transformação na prática profissional.</w:t>
      </w:r>
    </w:p>
    <w:p w14:paraId="15C1A84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Esse reconhecimento precisa levar em conta os limites reais impostos pelo caráter institucionalizado da prática, ao mesmo tempo, em que precisa buscar no real as possibilidades concretas de instituição de práticas diferenciadas, nas quais possa se dar a experiência de formas de relação democráticas, garantidoras do acesso dos usuários aos direitos sociais.</w:t>
      </w:r>
    </w:p>
    <w:p w14:paraId="41622BA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É nesse quadro, brevemente delineado, que se insere o ato de planejar. Ressaltamos que o pensamento conservador tenta reduzir o ato de planejar a um processo que visa apenas </w:t>
      </w:r>
      <w:r w:rsidRPr="00EA115C">
        <w:rPr>
          <w:rFonts w:ascii="Arial" w:eastAsia="Times New Roman" w:hAnsi="Arial" w:cs="Arial"/>
          <w:color w:val="484848"/>
          <w:sz w:val="29"/>
          <w:szCs w:val="29"/>
          <w:lang w:eastAsia="pt-BR"/>
        </w:rPr>
        <w:lastRenderedPageBreak/>
        <w:t>instrumentalizar a realidade. Para tal, propõe que a tomada de decisão sobre a ação a ser realizada centre-se na previsão de necessidades e racionalização de emprego de meios (materiais) e recursos (humanos) disponíveis, visando a concretização de objetivos, em prazos determinados e etapas definidas, a partir dos resultados das avaliações que visam, quando muito, intervir sobre uma ou outra disfunção na dinâmica socioinstitucional.</w:t>
      </w:r>
    </w:p>
    <w:p w14:paraId="6E324AEF"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Distintamente, defendemos que o ato de planejar é antes de tudo um processo político, no qual o que determina o que será considerado problema e as possibilidades e condicionantes da tomada de decisões estão relacionadas ao poder de pressão que uma classe ou fração de classe exerce numa sociedade num dado momento histórico.</w:t>
      </w:r>
    </w:p>
    <w:p w14:paraId="1A71B0C8"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Entendemos que esta é uma afirmação válida, quando se pensa numa intervenção em nível macroestrutural, como também, para planejamentos em microestruturas sociais. Porém, há que se ressaltar, que muito embora as instituições sociais sofram as determinações estruturais e conjunturais do contexto social e político no qual estão inseridas, elas possuem uma história e uma dinâmica própria que lhes confere certa peculiaridade, o que requer, por parte do assistente social, uma análise concreta da correlação de forças existente no espaço institucional. A apreensão das particularidades contidas em cada dinâmica institucional nos afasta das análises excessivamente abstratas e genéricas, o que contribui para assegurar alguma margem de possibilidade de concretização do que está sendo projetado.</w:t>
      </w:r>
    </w:p>
    <w:p w14:paraId="1697A92C"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 xml:space="preserve">Assim, ao pensarmos a questão do planejamento enquanto um momento do fazer profissional do assistente social há que se </w:t>
      </w:r>
      <w:proofErr w:type="spellStart"/>
      <w:r w:rsidRPr="00EA115C">
        <w:rPr>
          <w:rFonts w:ascii="Arial" w:eastAsia="Times New Roman" w:hAnsi="Arial" w:cs="Arial"/>
          <w:color w:val="484848"/>
          <w:sz w:val="29"/>
          <w:szCs w:val="29"/>
          <w:lang w:eastAsia="pt-BR"/>
        </w:rPr>
        <w:t>ter</w:t>
      </w:r>
      <w:proofErr w:type="spellEnd"/>
      <w:r w:rsidRPr="00EA115C">
        <w:rPr>
          <w:rFonts w:ascii="Arial" w:eastAsia="Times New Roman" w:hAnsi="Arial" w:cs="Arial"/>
          <w:color w:val="484848"/>
          <w:sz w:val="29"/>
          <w:szCs w:val="29"/>
          <w:lang w:eastAsia="pt-BR"/>
        </w:rPr>
        <w:t xml:space="preserve"> claro que a sua exequibilidade dependerá, especialmente, das relações de força presentes no contexto socioinstitucional e no contexto social no qual a Instituição se insere.</w:t>
      </w:r>
    </w:p>
    <w:p w14:paraId="5341BF85" w14:textId="77777777" w:rsidR="00EA115C" w:rsidRPr="00EA115C" w:rsidRDefault="00EA115C" w:rsidP="00EA115C">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EA115C">
        <w:rPr>
          <w:rFonts w:ascii="Arial" w:eastAsia="Times New Roman" w:hAnsi="Arial" w:cs="Arial"/>
          <w:color w:val="484848"/>
          <w:sz w:val="29"/>
          <w:szCs w:val="29"/>
          <w:lang w:eastAsia="pt-BR"/>
        </w:rPr>
        <w:t>A seguir, apresentamos uma proposta de metodologia de elaboração de um projeto de intervenção.</w:t>
      </w:r>
    </w:p>
    <w:p w14:paraId="1C5D368C" w14:textId="77777777" w:rsidR="00EA115C" w:rsidRPr="00EA115C" w:rsidRDefault="00EA115C" w:rsidP="00EA115C">
      <w:pPr>
        <w:shd w:val="clear" w:color="auto" w:fill="FFFFFF"/>
        <w:spacing w:after="0" w:line="240" w:lineRule="auto"/>
        <w:textAlignment w:val="baseline"/>
        <w:rPr>
          <w:rFonts w:ascii="Arial" w:eastAsia="Times New Roman" w:hAnsi="Arial" w:cs="Arial"/>
          <w:color w:val="000000"/>
          <w:sz w:val="18"/>
          <w:szCs w:val="18"/>
          <w:lang w:eastAsia="pt-BR"/>
        </w:rPr>
      </w:pPr>
      <w:r w:rsidRPr="00EA115C">
        <w:rPr>
          <w:rFonts w:ascii="Arial" w:eastAsia="Times New Roman" w:hAnsi="Arial" w:cs="Arial"/>
          <w:color w:val="005AC1"/>
          <w:sz w:val="18"/>
          <w:szCs w:val="18"/>
          <w:bdr w:val="none" w:sz="0" w:space="0" w:color="auto" w:frame="1"/>
          <w:lang w:eastAsia="pt-BR"/>
        </w:rPr>
        <w:t> </w:t>
      </w:r>
    </w:p>
    <w:p w14:paraId="2A846124" w14:textId="77777777" w:rsidR="00FD6D40" w:rsidRPr="00FD6D40" w:rsidRDefault="00FD6D40" w:rsidP="00FD6D40">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FD6D40">
        <w:rPr>
          <w:rFonts w:ascii="Arial" w:eastAsia="Times New Roman" w:hAnsi="Arial" w:cs="Arial"/>
          <w:b/>
          <w:bCs/>
          <w:color w:val="336094"/>
          <w:sz w:val="27"/>
          <w:szCs w:val="27"/>
          <w:lang w:eastAsia="pt-BR"/>
        </w:rPr>
        <w:t>Do Planejamento ao Compartilhamento de Objetivos</w:t>
      </w:r>
    </w:p>
    <w:p w14:paraId="338F6F5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Entende-se que para que os objetivos a serem traçados no plano de ação possam ser assumidos pelos interessados é necessário que o ato de planejar seja realizado de modo a envolver no </w:t>
      </w:r>
      <w:r w:rsidRPr="00FD6D40">
        <w:rPr>
          <w:rFonts w:ascii="Arial" w:eastAsia="Times New Roman" w:hAnsi="Arial" w:cs="Arial"/>
          <w:color w:val="484848"/>
          <w:sz w:val="29"/>
          <w:szCs w:val="29"/>
          <w:lang w:eastAsia="pt-BR"/>
        </w:rPr>
        <w:lastRenderedPageBreak/>
        <w:t>planejamento os sujeitos da ação: alguns membros da instituição e os usuários.</w:t>
      </w:r>
    </w:p>
    <w:p w14:paraId="20AECDC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Todavia, aqui cabe uma ressalva: Em tempos nos quais a “participação no planejamento” é, essencialmente, um item a ser cumprido dentro das exigências das fontes internacionais de financiamento. Permite-se o acesso à informação e a população é consultada, porém, não há qualquer garantia de que as opiniões da população sejam, de fato, incorporadas pelo poder público, julgo ser necessário enfatizar que são participativos </w:t>
      </w:r>
      <w:proofErr w:type="gramStart"/>
      <w:r w:rsidRPr="00FD6D40">
        <w:rPr>
          <w:rFonts w:ascii="Arial" w:eastAsia="Times New Roman" w:hAnsi="Arial" w:cs="Arial"/>
          <w:color w:val="484848"/>
          <w:sz w:val="29"/>
          <w:szCs w:val="29"/>
          <w:lang w:eastAsia="pt-BR"/>
        </w:rPr>
        <w:t>os processo</w:t>
      </w:r>
      <w:proofErr w:type="gramEnd"/>
      <w:r w:rsidRPr="00FD6D40">
        <w:rPr>
          <w:rFonts w:ascii="Arial" w:eastAsia="Times New Roman" w:hAnsi="Arial" w:cs="Arial"/>
          <w:color w:val="484848"/>
          <w:sz w:val="29"/>
          <w:szCs w:val="29"/>
          <w:lang w:eastAsia="pt-BR"/>
        </w:rPr>
        <w:t xml:space="preserve"> de planejamento que estimularem a autonomia e a capacidade de fazer valer as decisões dos seus participantes.</w:t>
      </w:r>
    </w:p>
    <w:p w14:paraId="6D18D9C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Levando-se em conta que trabalhamos com uma imensa gama de situações, torna-se necessário definir prioridades com base nos critérios definidos no debate com os envolvidos. Definida a prioridade com base numa análise das necessidades prementes e das condições para a sua superação, passa-se ao momento da justificativa da escolha. Trata-se de responder à seguinte questão: Que razões nos levaram a optar por enfrentar essa problemática?</w:t>
      </w:r>
    </w:p>
    <w:p w14:paraId="6D669D1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Para evitar equívocos acerca do significado de uma dada problemática e, logicamente, sobre o modo de intervenção sobre ela, torna-se necessário descrevê-la de uma forma precisa e objetiva.</w:t>
      </w:r>
    </w:p>
    <w:p w14:paraId="14A6B09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Descrever o problema é dizer de que forma ele aparece e ao, mesmo tempo, resgatar as razões ou, de forma mais precisa, os determinantes sociais da sua existência.</w:t>
      </w:r>
    </w:p>
    <w:p w14:paraId="59D0595B"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Partindo da hipótese de que a </w:t>
      </w:r>
      <w:proofErr w:type="spellStart"/>
      <w:r w:rsidRPr="00FD6D40">
        <w:rPr>
          <w:rFonts w:ascii="Arial" w:eastAsia="Times New Roman" w:hAnsi="Arial" w:cs="Arial"/>
          <w:color w:val="484848"/>
          <w:sz w:val="29"/>
          <w:szCs w:val="29"/>
          <w:lang w:eastAsia="pt-BR"/>
        </w:rPr>
        <w:t>faticidade</w:t>
      </w:r>
      <w:proofErr w:type="spellEnd"/>
      <w:r w:rsidRPr="00FD6D40">
        <w:rPr>
          <w:rFonts w:ascii="Arial" w:eastAsia="Times New Roman" w:hAnsi="Arial" w:cs="Arial"/>
          <w:color w:val="484848"/>
          <w:sz w:val="29"/>
          <w:szCs w:val="29"/>
          <w:lang w:eastAsia="pt-BR"/>
        </w:rPr>
        <w:t xml:space="preserve">, simultaneamente, revela e oculta a existência de uma </w:t>
      </w:r>
      <w:proofErr w:type="spellStart"/>
      <w:r w:rsidRPr="00FD6D40">
        <w:rPr>
          <w:rFonts w:ascii="Arial" w:eastAsia="Times New Roman" w:hAnsi="Arial" w:cs="Arial"/>
          <w:color w:val="484848"/>
          <w:sz w:val="29"/>
          <w:szCs w:val="29"/>
          <w:lang w:eastAsia="pt-BR"/>
        </w:rPr>
        <w:t>processualidade</w:t>
      </w:r>
      <w:proofErr w:type="spellEnd"/>
      <w:r w:rsidRPr="00FD6D40">
        <w:rPr>
          <w:rFonts w:ascii="Arial" w:eastAsia="Times New Roman" w:hAnsi="Arial" w:cs="Arial"/>
          <w:color w:val="484848"/>
          <w:sz w:val="29"/>
          <w:szCs w:val="29"/>
          <w:lang w:eastAsia="pt-BR"/>
        </w:rPr>
        <w:t xml:space="preserve">, há que se apreender os fatos como sinais de um processo que os transcendem. É sobre essa </w:t>
      </w:r>
      <w:proofErr w:type="spellStart"/>
      <w:r w:rsidRPr="00FD6D40">
        <w:rPr>
          <w:rFonts w:ascii="Arial" w:eastAsia="Times New Roman" w:hAnsi="Arial" w:cs="Arial"/>
          <w:color w:val="484848"/>
          <w:sz w:val="29"/>
          <w:szCs w:val="29"/>
          <w:lang w:eastAsia="pt-BR"/>
        </w:rPr>
        <w:t>processualidade</w:t>
      </w:r>
      <w:proofErr w:type="spellEnd"/>
      <w:r w:rsidRPr="00FD6D40">
        <w:rPr>
          <w:rFonts w:ascii="Arial" w:eastAsia="Times New Roman" w:hAnsi="Arial" w:cs="Arial"/>
          <w:color w:val="484848"/>
          <w:sz w:val="29"/>
          <w:szCs w:val="29"/>
          <w:lang w:eastAsia="pt-BR"/>
        </w:rPr>
        <w:t xml:space="preserve"> que é preciso se deter para construir a descrição do problema, ou a problematização.</w:t>
      </w:r>
    </w:p>
    <w:p w14:paraId="2900D81E"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Evidentemente, os que expõem a respeito de uma problemática fazem parte dela, estão dentro da situação.</w:t>
      </w:r>
    </w:p>
    <w:p w14:paraId="206FCB7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Isto significa que nesse jogo de relações sociais não existe neutralidade, e sim, interesses em jogo. Se por um lado, a explicação de uma problemática não pode ser considerada como uma verdade acabada, absoluta e inquestionável, por outro lado, </w:t>
      </w:r>
      <w:r w:rsidRPr="00FD6D40">
        <w:rPr>
          <w:rFonts w:ascii="Arial" w:eastAsia="Times New Roman" w:hAnsi="Arial" w:cs="Arial"/>
          <w:color w:val="484848"/>
          <w:sz w:val="29"/>
          <w:szCs w:val="29"/>
          <w:lang w:eastAsia="pt-BR"/>
        </w:rPr>
        <w:lastRenderedPageBreak/>
        <w:t>não podemos deixar de ser rigorosos na sua apreensão e exposição.</w:t>
      </w:r>
    </w:p>
    <w:p w14:paraId="7BDE7D62"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 isto, alguns procedimentos precisam ser observados para que se construa uma problematização rigorosa e compartilhada com aqueles que estão interessados e envolvidos com a ação. Neste sentido, faz-se necessário:</w:t>
      </w:r>
    </w:p>
    <w:p w14:paraId="217D05E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 </w:t>
      </w:r>
      <w:proofErr w:type="gramStart"/>
      <w:r w:rsidRPr="00FD6D40">
        <w:rPr>
          <w:rFonts w:ascii="Arial" w:eastAsia="Times New Roman" w:hAnsi="Arial" w:cs="Arial"/>
          <w:color w:val="484848"/>
          <w:sz w:val="29"/>
          <w:szCs w:val="29"/>
          <w:lang w:eastAsia="pt-BR"/>
        </w:rPr>
        <w:t>partir</w:t>
      </w:r>
      <w:proofErr w:type="gramEnd"/>
      <w:r w:rsidRPr="00FD6D40">
        <w:rPr>
          <w:rFonts w:ascii="Arial" w:eastAsia="Times New Roman" w:hAnsi="Arial" w:cs="Arial"/>
          <w:color w:val="484848"/>
          <w:sz w:val="29"/>
          <w:szCs w:val="29"/>
          <w:lang w:eastAsia="pt-BR"/>
        </w:rPr>
        <w:t xml:space="preserve"> de uma análise diagnóstica, da qual devem constar o contexto histórico e social no qual a problemática se insere e os dados que se dispõem sobre ela;</w:t>
      </w:r>
    </w:p>
    <w:p w14:paraId="5459092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 </w:t>
      </w:r>
      <w:proofErr w:type="gramStart"/>
      <w:r w:rsidRPr="00FD6D40">
        <w:rPr>
          <w:rFonts w:ascii="Arial" w:eastAsia="Times New Roman" w:hAnsi="Arial" w:cs="Arial"/>
          <w:color w:val="484848"/>
          <w:sz w:val="29"/>
          <w:szCs w:val="29"/>
          <w:lang w:eastAsia="pt-BR"/>
        </w:rPr>
        <w:t>apreender</w:t>
      </w:r>
      <w:proofErr w:type="gramEnd"/>
      <w:r w:rsidRPr="00FD6D40">
        <w:rPr>
          <w:rFonts w:ascii="Arial" w:eastAsia="Times New Roman" w:hAnsi="Arial" w:cs="Arial"/>
          <w:color w:val="484848"/>
          <w:sz w:val="29"/>
          <w:szCs w:val="29"/>
          <w:lang w:eastAsia="pt-BR"/>
        </w:rPr>
        <w:t xml:space="preserve"> determinantes de seu aparecimento e continuidade;</w:t>
      </w:r>
    </w:p>
    <w:p w14:paraId="76C1C009"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 </w:t>
      </w:r>
      <w:proofErr w:type="gramStart"/>
      <w:r w:rsidRPr="00FD6D40">
        <w:rPr>
          <w:rFonts w:ascii="Arial" w:eastAsia="Times New Roman" w:hAnsi="Arial" w:cs="Arial"/>
          <w:color w:val="484848"/>
          <w:sz w:val="29"/>
          <w:szCs w:val="29"/>
          <w:lang w:eastAsia="pt-BR"/>
        </w:rPr>
        <w:t>justificar</w:t>
      </w:r>
      <w:proofErr w:type="gramEnd"/>
      <w:r w:rsidRPr="00FD6D40">
        <w:rPr>
          <w:rFonts w:ascii="Arial" w:eastAsia="Times New Roman" w:hAnsi="Arial" w:cs="Arial"/>
          <w:color w:val="484848"/>
          <w:sz w:val="29"/>
          <w:szCs w:val="29"/>
          <w:lang w:eastAsia="pt-BR"/>
        </w:rPr>
        <w:t xml:space="preserve"> a importância de uma atuação que vise o enfrentamento dessa problemática;</w:t>
      </w:r>
    </w:p>
    <w:p w14:paraId="01F11E6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 </w:t>
      </w:r>
      <w:proofErr w:type="gramStart"/>
      <w:r w:rsidRPr="00FD6D40">
        <w:rPr>
          <w:rFonts w:ascii="Arial" w:eastAsia="Times New Roman" w:hAnsi="Arial" w:cs="Arial"/>
          <w:color w:val="484848"/>
          <w:sz w:val="29"/>
          <w:szCs w:val="29"/>
          <w:lang w:eastAsia="pt-BR"/>
        </w:rPr>
        <w:t>informar</w:t>
      </w:r>
      <w:proofErr w:type="gramEnd"/>
      <w:r w:rsidRPr="00FD6D40">
        <w:rPr>
          <w:rFonts w:ascii="Arial" w:eastAsia="Times New Roman" w:hAnsi="Arial" w:cs="Arial"/>
          <w:color w:val="484848"/>
          <w:sz w:val="29"/>
          <w:szCs w:val="29"/>
          <w:lang w:eastAsia="pt-BR"/>
        </w:rPr>
        <w:t xml:space="preserve"> sobre os benefícios e beneficiários que podem ser atingidos com a ação e o grau de interesse e o envolvimento destes,</w:t>
      </w:r>
    </w:p>
    <w:p w14:paraId="1A28C02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 </w:t>
      </w:r>
      <w:proofErr w:type="gramStart"/>
      <w:r w:rsidRPr="00FD6D40">
        <w:rPr>
          <w:rFonts w:ascii="Arial" w:eastAsia="Times New Roman" w:hAnsi="Arial" w:cs="Arial"/>
          <w:color w:val="484848"/>
          <w:sz w:val="29"/>
          <w:szCs w:val="29"/>
          <w:lang w:eastAsia="pt-BR"/>
        </w:rPr>
        <w:t>demonstrar</w:t>
      </w:r>
      <w:proofErr w:type="gramEnd"/>
      <w:r w:rsidRPr="00FD6D40">
        <w:rPr>
          <w:rFonts w:ascii="Arial" w:eastAsia="Times New Roman" w:hAnsi="Arial" w:cs="Arial"/>
          <w:color w:val="484848"/>
          <w:sz w:val="29"/>
          <w:szCs w:val="29"/>
          <w:lang w:eastAsia="pt-BR"/>
        </w:rPr>
        <w:t xml:space="preserve"> as condições existentes, necessárias e os limites que precisam ser superados para lidar com tal situação.</w:t>
      </w:r>
    </w:p>
    <w:p w14:paraId="28610E89"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Tendo explicitado a problemática sobre a qual desejam intervir, os sujeitos passam a formular seus objetivos.</w:t>
      </w:r>
    </w:p>
    <w:p w14:paraId="2E77713E"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Um passo inicial nesta direção é começar com a seguinte indagação: A que resultados pretendemos chegar com a execução deste projeto?</w:t>
      </w:r>
    </w:p>
    <w:p w14:paraId="3740185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Ao imaginar estes resultados os participantes da elaboração devem debater sobre as consequências que estes resultados deverão produzir. Este é um momento interessante, não só para avaliar a dimensão das modificações que se pretende produzir, como também, avaliar as possibilidades de enfrentamento às resistências às modificações. Porém, os objetivos podem e devem ser alterados de acordo com o curso e avaliação dos acontecimentos.</w:t>
      </w:r>
    </w:p>
    <w:p w14:paraId="30F279A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Definido os objetivos, passa-se a construção das estratégias.</w:t>
      </w:r>
    </w:p>
    <w:p w14:paraId="6131D069"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elaboração da estratégia envolve, principalmente:</w:t>
      </w:r>
    </w:p>
    <w:p w14:paraId="4F1536B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A identificação dos autores:</w:t>
      </w:r>
    </w:p>
    <w:p w14:paraId="7BE0096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Quem são os aliados?</w:t>
      </w:r>
    </w:p>
    <w:p w14:paraId="5CD4A95A"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lastRenderedPageBreak/>
        <w:t>- Quem são os oponentes?</w:t>
      </w:r>
    </w:p>
    <w:p w14:paraId="6571B6B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Quem é potencialmente aliado?</w:t>
      </w:r>
    </w:p>
    <w:p w14:paraId="567C50B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b) A identificação do poder de pressão dos diversos sujeitos.</w:t>
      </w:r>
    </w:p>
    <w:p w14:paraId="7A31776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c) A elaboração das bases das alianças e formas de confronto.</w:t>
      </w:r>
    </w:p>
    <w:p w14:paraId="56BFE04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Feito isso, há que se perguntar: devemos passar imediatamente para as ações mais decisivas? Algumas vezes, torna-se preciso analisar melhor, uma vez que durante a execução podem acontecer surpresas desagradáveis que venham a colocar em risco a consecução dos objetivos, tais como: o corte de verbas, mudanças na gestão administrativa, entre outras.</w:t>
      </w:r>
    </w:p>
    <w:p w14:paraId="1A0CB0E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Nesse caso, o melhor é não passar para as ações mais decisivas sem fazer o levantamento de todos os recursos necessários. Exemplo: precisa-se contar com um número X de técnicos, durante um determinado período de tempo.</w:t>
      </w:r>
    </w:p>
    <w:p w14:paraId="73EC74D2"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mesmo procedimento deve ser utilizado em relação aos recursos financeiros e materiais.</w:t>
      </w:r>
    </w:p>
    <w:p w14:paraId="514A9EB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Além desta preocupação, torna-se necessário reavaliar o cenário sociopolítico durante a construção da problematização.</w:t>
      </w:r>
    </w:p>
    <w:p w14:paraId="36B89BA4"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Esta preocupação parte da compreensão de que alguns dos determinantes ou condicionantes que podem possibilitar a concretização da intenção proposta podem ter sofrido modificação. Afinal, a realidade é dinâmica!</w:t>
      </w:r>
    </w:p>
    <w:p w14:paraId="6337BA64"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 isto, indicamos que, ao longo da elaboração do plano, se faça uma previsão acerca das tendências que começam a surgir no cenário e se discuta o que fazer caso elas venham a se confirmar. A construção da problematização, dos objetivos e estratégias fornece base para momentos decisivos da ação. A formulação das táticas diz respeito às operações que possibilitam materializar a estratégia. Entre as táticas a serem utilizadas para a garantia da democratização do processo devem estar presentes: o fluxo permanente de informações, a descentralização das atividades e a avaliação permanente da ação.</w:t>
      </w:r>
    </w:p>
    <w:p w14:paraId="6BF68A0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Sugere-se também, um acompanhamento permanente da ação a fim de que se possa inferir na alteração, caso necessário, dos </w:t>
      </w:r>
      <w:r w:rsidRPr="00FD6D40">
        <w:rPr>
          <w:rFonts w:ascii="Arial" w:eastAsia="Times New Roman" w:hAnsi="Arial" w:cs="Arial"/>
          <w:color w:val="484848"/>
          <w:sz w:val="29"/>
          <w:szCs w:val="29"/>
          <w:lang w:eastAsia="pt-BR"/>
        </w:rPr>
        <w:lastRenderedPageBreak/>
        <w:t>objetivos, da política para a realização dos objetivos e na organização da ação.</w:t>
      </w:r>
    </w:p>
    <w:p w14:paraId="6C1A50D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 fim, faz-se uma revisão crítica, comparando-se os resultados reais com os previstos, analisando, em primeiro lugar, que decisões foram acertadas ou não. Além disso, avalia-se o que foi ou não obtido e as determinações e condicionamentos do alcance da ação, de forma a identificar, por meio da análise conjunta, a visão que os diversos sujeitos possuíam acerca de como os acontecimentos iriam evoluir e as necessidades de mudança. (Texto adaptado de LIMA, S. L. R. Mestre em Serviço Social).</w:t>
      </w:r>
    </w:p>
    <w:p w14:paraId="489C0C5D" w14:textId="77777777" w:rsidR="00FD6D40" w:rsidRPr="00FD6D40" w:rsidRDefault="00FD6D40" w:rsidP="00FD6D40">
      <w:pPr>
        <w:shd w:val="clear" w:color="auto" w:fill="FFFFFF"/>
        <w:spacing w:after="0" w:line="240" w:lineRule="auto"/>
        <w:textAlignment w:val="baseline"/>
        <w:rPr>
          <w:rFonts w:ascii="Arial" w:eastAsia="Times New Roman" w:hAnsi="Arial" w:cs="Arial"/>
          <w:color w:val="000000"/>
          <w:sz w:val="18"/>
          <w:szCs w:val="18"/>
          <w:lang w:eastAsia="pt-BR"/>
        </w:rPr>
      </w:pPr>
      <w:r w:rsidRPr="00FD6D40">
        <w:rPr>
          <w:rFonts w:ascii="Arial" w:eastAsia="Times New Roman" w:hAnsi="Arial" w:cs="Arial"/>
          <w:color w:val="005AC1"/>
          <w:sz w:val="18"/>
          <w:szCs w:val="18"/>
          <w:bdr w:val="none" w:sz="0" w:space="0" w:color="auto" w:frame="1"/>
          <w:lang w:eastAsia="pt-BR"/>
        </w:rPr>
        <w:t> </w:t>
      </w:r>
    </w:p>
    <w:p w14:paraId="40AA2085" w14:textId="77777777" w:rsidR="00FD6D40" w:rsidRPr="00FD6D40" w:rsidRDefault="00FD6D40" w:rsidP="00FD6D40">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FD6D40">
        <w:rPr>
          <w:rFonts w:ascii="Arial" w:eastAsia="Times New Roman" w:hAnsi="Arial" w:cs="Arial"/>
          <w:b/>
          <w:bCs/>
          <w:color w:val="336094"/>
          <w:sz w:val="27"/>
          <w:szCs w:val="27"/>
          <w:lang w:eastAsia="pt-BR"/>
        </w:rPr>
        <w:t>Aproximações do Serviço Social com o Campo da Administração</w:t>
      </w:r>
    </w:p>
    <w:p w14:paraId="59AE52E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De acordo com </w:t>
      </w:r>
      <w:proofErr w:type="spellStart"/>
      <w:r w:rsidRPr="00FD6D40">
        <w:rPr>
          <w:rFonts w:ascii="Arial" w:eastAsia="Times New Roman" w:hAnsi="Arial" w:cs="Arial"/>
          <w:color w:val="484848"/>
          <w:sz w:val="29"/>
          <w:szCs w:val="29"/>
          <w:lang w:eastAsia="pt-BR"/>
        </w:rPr>
        <w:t>Kameyama</w:t>
      </w:r>
      <w:proofErr w:type="spellEnd"/>
      <w:r w:rsidRPr="00FD6D40">
        <w:rPr>
          <w:rFonts w:ascii="Arial" w:eastAsia="Times New Roman" w:hAnsi="Arial" w:cs="Arial"/>
          <w:color w:val="484848"/>
          <w:sz w:val="29"/>
          <w:szCs w:val="29"/>
          <w:lang w:eastAsia="pt-BR"/>
        </w:rPr>
        <w:t>, “Os estudos sobre o processo de trabalho aparecem especialmente na área das Ciências Sociais a partir da segunda metade dos anos 80, enquanto no Serviço Social os primeiros trabalhos surgem em meados da década de 90”.</w:t>
      </w:r>
    </w:p>
    <w:p w14:paraId="0FAE3CE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Verificamos que o campo da Administração, da gestão, o tema das organizações, começa a ganha maior visibilidade no Serviço Social a partir da década de 1980, após a profissão ter vivido o movimento de reconceituação e o processo de ruptura.</w:t>
      </w:r>
    </w:p>
    <w:p w14:paraId="2A64635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atuação do Serviço Social vinculada ao campo da gestão tem seu registro no estudo do Serviço Social de empresa, campo de trabalho que foi se firmando de forma gradativa não apenas no Brasil, mas nos demais países da América latina e dos Estados Unidos da América e da Europa, pois os “[...] sindicatos assumindo responsabilidade de benefícios aos trabalhadores contribuíam para a ausência do Serviço Social” (FREIRE, 1983).</w:t>
      </w:r>
    </w:p>
    <w:p w14:paraId="68438ACB"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Uma obra significativa neste período é Serviço Social organizacional, de Lucia Freire (1983). Essa obra, prefaciada pelo educador Paulo Freire, reflete um tempo em que a vanguarda do Serviço Social estava bastante vinculada à organização popular.</w:t>
      </w:r>
    </w:p>
    <w:p w14:paraId="0230829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Freire (1983) faz um apanhado do Serviço Social de empresa nos EUA, na Europa e na América Latina. Em relação aos EUA, indica a atuação profissional com a Escola de Relações Humanas, relacionada com a concessão de benefícios e atendimento dos problemas individuais dos trabalhadores.</w:t>
      </w:r>
    </w:p>
    <w:p w14:paraId="1A0D889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Na Europa, onde a ação profissional foi mais significativa, verifica-se uma produção teórica estabelecendo funções específicas da </w:t>
      </w:r>
      <w:r w:rsidRPr="00FD6D40">
        <w:rPr>
          <w:rFonts w:ascii="Arial" w:eastAsia="Times New Roman" w:hAnsi="Arial" w:cs="Arial"/>
          <w:color w:val="484848"/>
          <w:sz w:val="29"/>
          <w:szCs w:val="29"/>
          <w:lang w:eastAsia="pt-BR"/>
        </w:rPr>
        <w:lastRenderedPageBreak/>
        <w:t xml:space="preserve">profissão, sem, entretanto, haver maior estudo em relação à metodologia. Já América Latina a </w:t>
      </w:r>
      <w:proofErr w:type="spellStart"/>
      <w:r w:rsidRPr="00FD6D40">
        <w:rPr>
          <w:rFonts w:ascii="Arial" w:eastAsia="Times New Roman" w:hAnsi="Arial" w:cs="Arial"/>
          <w:color w:val="484848"/>
          <w:sz w:val="29"/>
          <w:szCs w:val="29"/>
          <w:lang w:eastAsia="pt-BR"/>
        </w:rPr>
        <w:t>Fundación</w:t>
      </w:r>
      <w:proofErr w:type="spellEnd"/>
      <w:r w:rsidRPr="00FD6D40">
        <w:rPr>
          <w:rFonts w:ascii="Arial" w:eastAsia="Times New Roman" w:hAnsi="Arial" w:cs="Arial"/>
          <w:color w:val="484848"/>
          <w:sz w:val="29"/>
          <w:szCs w:val="29"/>
          <w:lang w:eastAsia="pt-BR"/>
        </w:rPr>
        <w:t xml:space="preserve"> </w:t>
      </w:r>
      <w:proofErr w:type="spellStart"/>
      <w:r w:rsidRPr="00FD6D40">
        <w:rPr>
          <w:rFonts w:ascii="Arial" w:eastAsia="Times New Roman" w:hAnsi="Arial" w:cs="Arial"/>
          <w:color w:val="484848"/>
          <w:sz w:val="29"/>
          <w:szCs w:val="29"/>
          <w:lang w:eastAsia="pt-BR"/>
        </w:rPr>
        <w:t>Servicio</w:t>
      </w:r>
      <w:proofErr w:type="spellEnd"/>
      <w:r w:rsidRPr="00FD6D40">
        <w:rPr>
          <w:rFonts w:ascii="Arial" w:eastAsia="Times New Roman" w:hAnsi="Arial" w:cs="Arial"/>
          <w:color w:val="484848"/>
          <w:sz w:val="29"/>
          <w:szCs w:val="29"/>
          <w:lang w:eastAsia="pt-BR"/>
        </w:rPr>
        <w:t xml:space="preserve"> Social em </w:t>
      </w:r>
      <w:proofErr w:type="spellStart"/>
      <w:r w:rsidRPr="00FD6D40">
        <w:rPr>
          <w:rFonts w:ascii="Arial" w:eastAsia="Times New Roman" w:hAnsi="Arial" w:cs="Arial"/>
          <w:color w:val="484848"/>
          <w:sz w:val="29"/>
          <w:szCs w:val="29"/>
          <w:lang w:eastAsia="pt-BR"/>
        </w:rPr>
        <w:t>la</w:t>
      </w:r>
      <w:proofErr w:type="spellEnd"/>
      <w:r w:rsidRPr="00FD6D40">
        <w:rPr>
          <w:rFonts w:ascii="Arial" w:eastAsia="Times New Roman" w:hAnsi="Arial" w:cs="Arial"/>
          <w:color w:val="484848"/>
          <w:sz w:val="29"/>
          <w:szCs w:val="29"/>
          <w:lang w:eastAsia="pt-BR"/>
        </w:rPr>
        <w:t xml:space="preserve"> Empresa apresenta uma perspectiva de atuação funcional e avançada, na Argentina e no Chile, o governo da Unidade Popular, na gestão de Salvador Allende, apresenta uma perspectiva de transformação social.</w:t>
      </w:r>
    </w:p>
    <w:p w14:paraId="143E884B"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experiência da América latina tem como ponto de partida a necessidade dos trabalhadores, privilegia a participação dos trabalhadores nos processos decisórios. Os programas visam atender as necessidades básicas dos trabalhadores. Em seu livro, Lucia Freire apresenta “[...] uma proposta de metodologia de intervenção de serviço social em empresa, em experimentação há sete anos, em três empresas brasileira de grande porte” (FREIRE, 1983).</w:t>
      </w:r>
    </w:p>
    <w:p w14:paraId="3DFF518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trabalho é resultado de uma vivência profissional nas organizações, com uma proposta embasada na perspectiva dialética, denominada pela autora como “dialética processual”.</w:t>
      </w:r>
    </w:p>
    <w:p w14:paraId="06E78F4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Essa concepção é aplicada ao campo das organizações empresariais, considerando as relações de produção e dominação, dentro da unidade dialética. A perspectiva adotada é analisada em confronto com estudos da Teoria das Organizações, em diferentes concepções. Dentre os objetivos estabelecidos pela pesquisadora, destacamos o seguinte: “Demonstrar que o serviço social é aplicável em organizações empresariais, de acordo com os componentes básicos do seu corpo teórico, aplicados numa perspectiva dialética processual”.</w:t>
      </w:r>
    </w:p>
    <w:p w14:paraId="7C71159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Essa obra tem um grande valor histórico, pois sintetiza o esforço de compreender a organização como unidade de intervenção do Serviço Social já que naquele período histórico se entendia a metodologia tradicional do serviço social não inclui a organização, de modo geral, como uma unidade objeto de sua intervenção. Também não a considera de modo específico, no campo empresarial, que é questionado e até hoje não firmado como possível, dentro dos fundamentos teóricos da disciplina (FREIRE, 1983).</w:t>
      </w:r>
    </w:p>
    <w:p w14:paraId="19576BC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Freire pretende com sua proposta superar esse estágio na profissão no que se refere à aplicação do Serviço Social na empresa.</w:t>
      </w:r>
    </w:p>
    <w:p w14:paraId="49CD694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lastRenderedPageBreak/>
        <w:t>A sua hipótese era a de que os integrantes de determinadas empresas nas quais foi aplicada a abordagem de Serviço Social Organizacional, num enfoque dialético processual, apresentam indicadores de mutação da consciência menos crítica para consciência mais crítica e de maior capacitação para participação, organização, gestão e mobilização popular, em sucessivos momentos no decorrer da aplicação de uma pesquisa-ação, num processo de desenvolvimento social nas organizações com vistas à transformação social.</w:t>
      </w:r>
    </w:p>
    <w:p w14:paraId="684DDD4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proposta da autora foi fruto de sua atuação profissional desde 1973 em organizações empresariais, a qual denomina Serviço Social Organizacional – SSO e baseava-se nos conceitos e métodos de Desenvolvimento Organizacional – DO numa perspectiva dialética, buscando absorver os elementos contraditórios do Desenvolvimento Organizacional – DO e do desenvolvimento de comunidade, visando à transformação social. A ideia de SSO estava relacionada com comissões de empresa e cogestão.</w:t>
      </w:r>
    </w:p>
    <w:p w14:paraId="0E2DF37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abordagem de SSO envolve tanto a representação ‘formal’ da estrutura do poder das organizações, como a representação “informal” dos trabalhadores, atuando concomitantemente com grupos de todos os segmentos organizacionais, num processo de desenvolvimento desses grupos, em “interação” visando à superação das contradições da realidade dos mesmos, da organização e do seu contexto. [...] O SSO apresenta como objetivos básicos, a conscientização e capacitação social, para a mobilização, participação social, organização e gestão popular.</w:t>
      </w:r>
    </w:p>
    <w:p w14:paraId="13E2B2F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Essa obra reflete um momento da realidade social brasileira em que o Serviço Social está se vinculando à classe trabalhadora e há um fortalecimento de alguns de seus segmentos.</w:t>
      </w:r>
    </w:p>
    <w:p w14:paraId="7AF87C2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processo de conscientização citado pela autora relacionava-se com os conceitos de Paulo Freire. Baseava-se ainda, no conceito de “consciência crítica” de Lucien Goldman.</w:t>
      </w:r>
    </w:p>
    <w:p w14:paraId="29C0D15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proposta recebia influência também do método BH, desenvolvido a partir dos estudos da equipe de Serviço Social da Universidade Católica de Minas Gerais em Belo Horizonte, daí a referência a BH (SANTOS, 1985).</w:t>
      </w:r>
    </w:p>
    <w:p w14:paraId="652CE94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lastRenderedPageBreak/>
        <w:t>Partindo da realidade da fragilidade da teoria para a fundamentação do Serviço Social em empresa, com a realização dos “experimentos”, a pesquisadora conclui que o Serviço Social não deve voltar-se tanto para o atendimento das necessidades humanas em si. A ação profissional deve ter como centro “[...] o processo de conscientização e capacitação social dos seres e grupos humanos nas organizações (FREIRE, 1983). Tal processo se relaciona também com a desalienação, possibilidade de os indivíduos se descobrirem como sujeitos participativos na análise das situações cotidianas que envolvem a organização. A proposta desenvolvida tinha como horizonte a transformação social.</w:t>
      </w:r>
    </w:p>
    <w:p w14:paraId="06FE1260"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Nos estudos de Rico, autora parte do entendimento de que o sistema capitalista é que interfere nos problemas de relações sociais da empresa. “A exploração do trabalho humano dentro da lógica necessária à existência do sistema, provoca consequências como, habitações precárias, saúde deficiente, alimentação inadequada, etc.</w:t>
      </w:r>
    </w:p>
    <w:p w14:paraId="5C13AE9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autora adverte que essa análise não é a que mais influenciou o Serviço Social de empresa e adianta: “</w:t>
      </w:r>
      <w:proofErr w:type="spellStart"/>
      <w:r w:rsidRPr="00FD6D40">
        <w:rPr>
          <w:rFonts w:ascii="Arial" w:eastAsia="Times New Roman" w:hAnsi="Arial" w:cs="Arial"/>
          <w:color w:val="484848"/>
          <w:sz w:val="29"/>
          <w:szCs w:val="29"/>
          <w:lang w:eastAsia="pt-BR"/>
        </w:rPr>
        <w:t>Parecenos</w:t>
      </w:r>
      <w:proofErr w:type="spellEnd"/>
      <w:r w:rsidRPr="00FD6D40">
        <w:rPr>
          <w:rFonts w:ascii="Arial" w:eastAsia="Times New Roman" w:hAnsi="Arial" w:cs="Arial"/>
          <w:color w:val="484848"/>
          <w:sz w:val="29"/>
          <w:szCs w:val="29"/>
          <w:lang w:eastAsia="pt-BR"/>
        </w:rPr>
        <w:t xml:space="preserve"> até coerente. Como usar da análise materialista dialética (pensamento marxista) para intervir como assistente social numa empresa capitalista? Ora, as soluções propostas por Marx são a nível da superação do sistema”.</w:t>
      </w:r>
    </w:p>
    <w:p w14:paraId="7A1D95CB"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Na análise de Rico “[...] </w:t>
      </w:r>
      <w:proofErr w:type="gramStart"/>
      <w:r w:rsidRPr="00FD6D40">
        <w:rPr>
          <w:rFonts w:ascii="Arial" w:eastAsia="Times New Roman" w:hAnsi="Arial" w:cs="Arial"/>
          <w:color w:val="484848"/>
          <w:sz w:val="29"/>
          <w:szCs w:val="29"/>
          <w:lang w:eastAsia="pt-BR"/>
        </w:rPr>
        <w:t>O uso das teorias dialéticas pelo Serviço Social, inclusive no campo de empresa, são</w:t>
      </w:r>
      <w:proofErr w:type="gramEnd"/>
      <w:r w:rsidRPr="00FD6D40">
        <w:rPr>
          <w:rFonts w:ascii="Arial" w:eastAsia="Times New Roman" w:hAnsi="Arial" w:cs="Arial"/>
          <w:color w:val="484848"/>
          <w:sz w:val="29"/>
          <w:szCs w:val="29"/>
          <w:lang w:eastAsia="pt-BR"/>
        </w:rPr>
        <w:t xml:space="preserve"> dificultadas também pela própria falta de operacionalização dessas teorias. Pouco se criou a nível de intervenção nos fenômenos sociais. Este é um caminho que começamos a percorrer muito recentemente, e que nas palavras de </w:t>
      </w:r>
      <w:proofErr w:type="spellStart"/>
      <w:r w:rsidRPr="00FD6D40">
        <w:rPr>
          <w:rFonts w:ascii="Arial" w:eastAsia="Times New Roman" w:hAnsi="Arial" w:cs="Arial"/>
          <w:color w:val="484848"/>
          <w:sz w:val="29"/>
          <w:szCs w:val="29"/>
          <w:lang w:eastAsia="pt-BR"/>
        </w:rPr>
        <w:t>Ander</w:t>
      </w:r>
      <w:proofErr w:type="spellEnd"/>
      <w:r w:rsidRPr="00FD6D40">
        <w:rPr>
          <w:rFonts w:ascii="Arial" w:eastAsia="Times New Roman" w:hAnsi="Arial" w:cs="Arial"/>
          <w:color w:val="484848"/>
          <w:sz w:val="29"/>
          <w:szCs w:val="29"/>
          <w:lang w:eastAsia="pt-BR"/>
        </w:rPr>
        <w:t xml:space="preserve"> </w:t>
      </w:r>
      <w:proofErr w:type="spellStart"/>
      <w:r w:rsidRPr="00FD6D40">
        <w:rPr>
          <w:rFonts w:ascii="Arial" w:eastAsia="Times New Roman" w:hAnsi="Arial" w:cs="Arial"/>
          <w:color w:val="484848"/>
          <w:sz w:val="29"/>
          <w:szCs w:val="29"/>
          <w:lang w:eastAsia="pt-BR"/>
        </w:rPr>
        <w:t>Egg</w:t>
      </w:r>
      <w:proofErr w:type="spellEnd"/>
      <w:r w:rsidRPr="00FD6D40">
        <w:rPr>
          <w:rFonts w:ascii="Arial" w:eastAsia="Times New Roman" w:hAnsi="Arial" w:cs="Arial"/>
          <w:color w:val="484848"/>
          <w:sz w:val="29"/>
          <w:szCs w:val="29"/>
          <w:lang w:eastAsia="pt-BR"/>
        </w:rPr>
        <w:t>; ‘continua sendo uma busca’”.</w:t>
      </w:r>
    </w:p>
    <w:p w14:paraId="5C087CC3"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O artigo apresenta uma análise das experiências do Grupo de Estudos de Serviço Social do Trabalho – GESSOT, um órgão do Ministério do Trabalho, criado em 22 de novembro de 1969, do Grupo Meta, formado por assistentes sociais de São Paulo, e da </w:t>
      </w:r>
      <w:proofErr w:type="spellStart"/>
      <w:r w:rsidRPr="00FD6D40">
        <w:rPr>
          <w:rFonts w:ascii="Arial" w:eastAsia="Times New Roman" w:hAnsi="Arial" w:cs="Arial"/>
          <w:color w:val="484848"/>
          <w:sz w:val="29"/>
          <w:szCs w:val="29"/>
          <w:lang w:eastAsia="pt-BR"/>
        </w:rPr>
        <w:t>Fundácion</w:t>
      </w:r>
      <w:proofErr w:type="spellEnd"/>
      <w:r w:rsidRPr="00FD6D40">
        <w:rPr>
          <w:rFonts w:ascii="Arial" w:eastAsia="Times New Roman" w:hAnsi="Arial" w:cs="Arial"/>
          <w:color w:val="484848"/>
          <w:sz w:val="29"/>
          <w:szCs w:val="29"/>
          <w:lang w:eastAsia="pt-BR"/>
        </w:rPr>
        <w:t xml:space="preserve"> </w:t>
      </w:r>
      <w:proofErr w:type="spellStart"/>
      <w:r w:rsidRPr="00FD6D40">
        <w:rPr>
          <w:rFonts w:ascii="Arial" w:eastAsia="Times New Roman" w:hAnsi="Arial" w:cs="Arial"/>
          <w:color w:val="484848"/>
          <w:sz w:val="29"/>
          <w:szCs w:val="29"/>
          <w:lang w:eastAsia="pt-BR"/>
        </w:rPr>
        <w:t>Servicio</w:t>
      </w:r>
      <w:proofErr w:type="spellEnd"/>
      <w:r w:rsidRPr="00FD6D40">
        <w:rPr>
          <w:rFonts w:ascii="Arial" w:eastAsia="Times New Roman" w:hAnsi="Arial" w:cs="Arial"/>
          <w:color w:val="484848"/>
          <w:sz w:val="29"/>
          <w:szCs w:val="29"/>
          <w:lang w:eastAsia="pt-BR"/>
        </w:rPr>
        <w:t xml:space="preserve"> Social em </w:t>
      </w:r>
      <w:proofErr w:type="spellStart"/>
      <w:r w:rsidRPr="00FD6D40">
        <w:rPr>
          <w:rFonts w:ascii="Arial" w:eastAsia="Times New Roman" w:hAnsi="Arial" w:cs="Arial"/>
          <w:color w:val="484848"/>
          <w:sz w:val="29"/>
          <w:szCs w:val="29"/>
          <w:lang w:eastAsia="pt-BR"/>
        </w:rPr>
        <w:t>la</w:t>
      </w:r>
      <w:proofErr w:type="spellEnd"/>
      <w:r w:rsidRPr="00FD6D40">
        <w:rPr>
          <w:rFonts w:ascii="Arial" w:eastAsia="Times New Roman" w:hAnsi="Arial" w:cs="Arial"/>
          <w:color w:val="484848"/>
          <w:sz w:val="29"/>
          <w:szCs w:val="29"/>
          <w:lang w:eastAsia="pt-BR"/>
        </w:rPr>
        <w:t xml:space="preserve"> Empresa de Buenos Aires. Esses grupos tinham por objetivo a discussão da ação profissional.</w:t>
      </w:r>
    </w:p>
    <w:p w14:paraId="4CA733F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A análise da atuação do Serviço Social nas empresas se pautava no seguinte, o Serviço Social de Empresas, em especial é o campo que tem recebido maiores críticas pela vanguarda da profissão, </w:t>
      </w:r>
      <w:r w:rsidRPr="00FD6D40">
        <w:rPr>
          <w:rFonts w:ascii="Arial" w:eastAsia="Times New Roman" w:hAnsi="Arial" w:cs="Arial"/>
          <w:color w:val="484848"/>
          <w:sz w:val="29"/>
          <w:szCs w:val="29"/>
          <w:lang w:eastAsia="pt-BR"/>
        </w:rPr>
        <w:lastRenderedPageBreak/>
        <w:t>face à sua intervenção que tem sido praticamente dirigida “a superação das dificuldades surgidas na interação do trabalhador na empresa e na sociedade.</w:t>
      </w:r>
    </w:p>
    <w:p w14:paraId="4581262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Ocorre que essas dificuldades, como já mencionamos, são o resultado do processo de relação de produção, específico do sistema capitalista. [...] obviamente, o conflito entre capital e trabalho aparece em toda estrutura social. [...]O campo da empresa, só é motivo de maior atenção porque é o local do confronto direto: entre o empregado e o empregador.</w:t>
      </w:r>
    </w:p>
    <w:p w14:paraId="06A1927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reconceituação defende uma nova postura do Serviço Social face à realidade social da América Latina, apresentando-se como um processo que, embora não se excluindo de determinações históricas objetivas, refuta o Serviço Social tradicional em prol de uma nova proposta de prática que atenda prioritariamente ao projeto dos trabalhadores (MOTA, 1991).</w:t>
      </w:r>
    </w:p>
    <w:p w14:paraId="7F7BBE9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Verificamos assim, um salto no entendimento da profissão no que se refere ao papel do assistente social na empresa, relacionando-o com o surgimento de necessidades sociais em função da expansão capital, como sua representante institucional a empresa passa “[...] a requisitar o assistente social para desenvolver um trabalho de cunho assistencial e educativo junto ao empregado e sua família”.</w:t>
      </w:r>
    </w:p>
    <w:p w14:paraId="494B498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Assim, a requisição do assistente social responde a necessidade de se entregar a um técnico a administração racional e científica dos serviços sociais geridos pela empresa.</w:t>
      </w:r>
    </w:p>
    <w:p w14:paraId="68515D9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É evidente que a racionalidade se prende tanto ao caráter de eficiência da administração de benefícios materiais como ao caráter educativo dessa administração, instituído nas orientações de condutas desviantes do empregado e sua família.</w:t>
      </w:r>
    </w:p>
    <w:p w14:paraId="148072FA"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No estudo de Mota, a autora considera a empresa como “[...] requisitante institucional da profissão de Serviço Social. Tal requisição mostra que a empresa legitima a ação da profissão no limite dos seus interesses; isto é, reconhece que os serviços prestados historicamente pelos assistentes sociais atendem suas necessidades”.</w:t>
      </w:r>
    </w:p>
    <w:p w14:paraId="1EC7A3B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O texto reconhece o surgimento da profissão no continente latino-americano com a formação do proletariado urbano e entende que </w:t>
      </w:r>
      <w:r w:rsidRPr="00FD6D40">
        <w:rPr>
          <w:rFonts w:ascii="Arial" w:eastAsia="Times New Roman" w:hAnsi="Arial" w:cs="Arial"/>
          <w:color w:val="484848"/>
          <w:sz w:val="29"/>
          <w:szCs w:val="29"/>
          <w:lang w:eastAsia="pt-BR"/>
        </w:rPr>
        <w:lastRenderedPageBreak/>
        <w:t>a ação profissional se estabelece mediante “requisições” do capital.</w:t>
      </w:r>
    </w:p>
    <w:p w14:paraId="6BE11EA3"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Por outro lado, também analisa a “participação do trabalhador” como algo constituinte da ação profissional; o trabalhador é também requisitante que dispõe do Serviço Social de forma fetichizada. Ele precisa desvelar os interesses do capital e a ação do “Serviço Social tradicional” e consolidar o seu potencial negador </w:t>
      </w:r>
      <w:proofErr w:type="gramStart"/>
      <w:r w:rsidRPr="00FD6D40">
        <w:rPr>
          <w:rFonts w:ascii="Arial" w:eastAsia="Times New Roman" w:hAnsi="Arial" w:cs="Arial"/>
          <w:color w:val="484848"/>
          <w:sz w:val="29"/>
          <w:szCs w:val="29"/>
          <w:lang w:eastAsia="pt-BR"/>
        </w:rPr>
        <w:t>dessa cooptação</w:t>
      </w:r>
      <w:proofErr w:type="gramEnd"/>
      <w:r w:rsidRPr="00FD6D40">
        <w:rPr>
          <w:rFonts w:ascii="Arial" w:eastAsia="Times New Roman" w:hAnsi="Arial" w:cs="Arial"/>
          <w:color w:val="484848"/>
          <w:sz w:val="29"/>
          <w:szCs w:val="29"/>
          <w:lang w:eastAsia="pt-BR"/>
        </w:rPr>
        <w:t>.</w:t>
      </w:r>
    </w:p>
    <w:p w14:paraId="36614E0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Assim, “a nosso ver, a consideração do potencial negador do trabalhador como a real e verdadeira requisição a que o assistente social deve responder, constitui a principal, senão a única, determinação para a construção de uma nova prática do Serviço Social” (MOTA, 1991). (Texto adaptado de ROSA, J. J. R. Mestre em Serviço Social).</w:t>
      </w:r>
    </w:p>
    <w:p w14:paraId="4DFB0AEE" w14:textId="77777777" w:rsidR="00FD6D40" w:rsidRPr="00FD6D40" w:rsidRDefault="00FD6D40" w:rsidP="00FD6D40">
      <w:pPr>
        <w:shd w:val="clear" w:color="auto" w:fill="FFFFFF"/>
        <w:spacing w:after="0" w:line="240" w:lineRule="auto"/>
        <w:textAlignment w:val="baseline"/>
        <w:rPr>
          <w:rFonts w:ascii="Arial" w:eastAsia="Times New Roman" w:hAnsi="Arial" w:cs="Arial"/>
          <w:color w:val="000000"/>
          <w:sz w:val="18"/>
          <w:szCs w:val="18"/>
          <w:lang w:eastAsia="pt-BR"/>
        </w:rPr>
      </w:pPr>
      <w:r w:rsidRPr="00FD6D40">
        <w:rPr>
          <w:rFonts w:ascii="Arial" w:eastAsia="Times New Roman" w:hAnsi="Arial" w:cs="Arial"/>
          <w:color w:val="005AC1"/>
          <w:sz w:val="18"/>
          <w:szCs w:val="18"/>
          <w:bdr w:val="none" w:sz="0" w:space="0" w:color="auto" w:frame="1"/>
          <w:lang w:eastAsia="pt-BR"/>
        </w:rPr>
        <w:t> </w:t>
      </w:r>
    </w:p>
    <w:p w14:paraId="38B62285" w14:textId="77777777" w:rsidR="00FD6D40" w:rsidRPr="00FD6D40" w:rsidRDefault="00FD6D40" w:rsidP="00FD6D40">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FD6D40">
        <w:rPr>
          <w:rFonts w:ascii="Arial" w:eastAsia="Times New Roman" w:hAnsi="Arial" w:cs="Arial"/>
          <w:b/>
          <w:bCs/>
          <w:color w:val="336094"/>
          <w:sz w:val="27"/>
          <w:szCs w:val="27"/>
          <w:lang w:eastAsia="pt-BR"/>
        </w:rPr>
        <w:t>Ética Profissional do Assistente Social no Ambiente de Trabalho</w:t>
      </w:r>
    </w:p>
    <w:p w14:paraId="3E57131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Em um mundo empresarial onde a competição é cada vez mais acirrada, termos como ética e moral são cada vez menos valorizados. Mas os bons profissionais de qualquer ramo de atividade devem manter uma postura ética para que possam ter sucesso em suas carreiras. O comportamento ético do bom profissional traz a garantia do respeito e da estabilidade no emprego. A atuação de acordo com os valores morais da sociedade e da organização valoriza o profissional e o transforma em um elemento importante dentro da estrutura da empresa.</w:t>
      </w:r>
    </w:p>
    <w:p w14:paraId="2D846433"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Porém, o que são a ética e a moral? Como podemos aplicá-las no dia a dia do trabalho do assistente social? Como pensar em ser ético em uma sociedade onde a ética é cada vez menos valorizada? A resposta a estas perguntas nos mostrará como é importante o comportamento ético no ambiente empresarial. Muitas vezes, confundimos ética com moral e, por isso, temos que deixar claro a definição de cada um desses termos, para que possamos compreender a diferença e a relação existente entre eles:</w:t>
      </w:r>
    </w:p>
    <w:p w14:paraId="4B04C242"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b/>
          <w:bCs/>
          <w:color w:val="484848"/>
          <w:bdr w:val="none" w:sz="0" w:space="0" w:color="auto" w:frame="1"/>
          <w:lang w:eastAsia="pt-BR"/>
        </w:rPr>
        <w:t>- Ética</w:t>
      </w:r>
      <w:r w:rsidRPr="00FD6D40">
        <w:rPr>
          <w:rFonts w:ascii="Arial" w:eastAsia="Times New Roman" w:hAnsi="Arial" w:cs="Arial"/>
          <w:color w:val="484848"/>
          <w:sz w:val="29"/>
          <w:szCs w:val="29"/>
          <w:lang w:eastAsia="pt-BR"/>
        </w:rPr>
        <w:t>: vem do grego </w:t>
      </w:r>
      <w:proofErr w:type="spellStart"/>
      <w:r w:rsidRPr="00FD6D40">
        <w:rPr>
          <w:rFonts w:ascii="Arial" w:eastAsia="Times New Roman" w:hAnsi="Arial" w:cs="Arial"/>
          <w:i/>
          <w:iCs/>
          <w:color w:val="484848"/>
          <w:bdr w:val="none" w:sz="0" w:space="0" w:color="auto" w:frame="1"/>
          <w:lang w:eastAsia="pt-BR"/>
        </w:rPr>
        <w:t>ethos</w:t>
      </w:r>
      <w:proofErr w:type="spellEnd"/>
      <w:r w:rsidRPr="00FD6D40">
        <w:rPr>
          <w:rFonts w:ascii="Arial" w:eastAsia="Times New Roman" w:hAnsi="Arial" w:cs="Arial"/>
          <w:color w:val="484848"/>
          <w:sz w:val="29"/>
          <w:szCs w:val="29"/>
          <w:lang w:eastAsia="pt-BR"/>
        </w:rPr>
        <w:t>, que significa morada, lugar certo. São princípios universalizantes, perenes. Ética é a parte da filosofia que se preocupa com a reflexão a respeito das noções e princípios que fundamentam a vida moral.</w:t>
      </w:r>
    </w:p>
    <w:p w14:paraId="109D2DA1"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b/>
          <w:bCs/>
          <w:color w:val="484848"/>
          <w:bdr w:val="none" w:sz="0" w:space="0" w:color="auto" w:frame="1"/>
          <w:lang w:eastAsia="pt-BR"/>
        </w:rPr>
        <w:lastRenderedPageBreak/>
        <w:t>- Moral</w:t>
      </w:r>
      <w:r w:rsidRPr="00FD6D40">
        <w:rPr>
          <w:rFonts w:ascii="Arial" w:eastAsia="Times New Roman" w:hAnsi="Arial" w:cs="Arial"/>
          <w:color w:val="484848"/>
          <w:sz w:val="29"/>
          <w:szCs w:val="29"/>
          <w:lang w:eastAsia="pt-BR"/>
        </w:rPr>
        <w:t>: vem do latim </w:t>
      </w:r>
      <w:proofErr w:type="spellStart"/>
      <w:r w:rsidRPr="00FD6D40">
        <w:rPr>
          <w:rFonts w:ascii="Arial" w:eastAsia="Times New Roman" w:hAnsi="Arial" w:cs="Arial"/>
          <w:i/>
          <w:iCs/>
          <w:color w:val="484848"/>
          <w:bdr w:val="none" w:sz="0" w:space="0" w:color="auto" w:frame="1"/>
          <w:lang w:eastAsia="pt-BR"/>
        </w:rPr>
        <w:t>mos</w:t>
      </w:r>
      <w:proofErr w:type="spellEnd"/>
      <w:r w:rsidRPr="00FD6D40">
        <w:rPr>
          <w:rFonts w:ascii="Arial" w:eastAsia="Times New Roman" w:hAnsi="Arial" w:cs="Arial"/>
          <w:color w:val="484848"/>
          <w:sz w:val="29"/>
          <w:szCs w:val="29"/>
          <w:lang w:eastAsia="pt-BR"/>
        </w:rPr>
        <w:t>, </w:t>
      </w:r>
      <w:proofErr w:type="spellStart"/>
      <w:r w:rsidRPr="00FD6D40">
        <w:rPr>
          <w:rFonts w:ascii="Arial" w:eastAsia="Times New Roman" w:hAnsi="Arial" w:cs="Arial"/>
          <w:i/>
          <w:iCs/>
          <w:color w:val="484848"/>
          <w:bdr w:val="none" w:sz="0" w:space="0" w:color="auto" w:frame="1"/>
          <w:lang w:eastAsia="pt-BR"/>
        </w:rPr>
        <w:t>moris</w:t>
      </w:r>
      <w:proofErr w:type="spellEnd"/>
      <w:r w:rsidRPr="00FD6D40">
        <w:rPr>
          <w:rFonts w:ascii="Arial" w:eastAsia="Times New Roman" w:hAnsi="Arial" w:cs="Arial"/>
          <w:color w:val="484848"/>
          <w:sz w:val="29"/>
          <w:szCs w:val="29"/>
          <w:lang w:eastAsia="pt-BR"/>
        </w:rPr>
        <w:t>, que significa o modo de proceder regulado pelo uso ou costume. Moral é o conjunto de normas livres e conscientemente adotadas que visam organizar as relações das pessoas na sociedade, tendo em vista o certo e o errado.</w:t>
      </w:r>
    </w:p>
    <w:p w14:paraId="78EC302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Ética é a teoria e a Moral é a prática. A ética tem a ver com os princípios mais abrangentes e universais, enquanto a moral se refere à conduta humana. A primeira aparece como um horizonte que inspira, atrai e define o ser humano, e a segunda seria o caminho que nos possibilita agir com ética. Assim, um termo nasce do outro.</w:t>
      </w:r>
    </w:p>
    <w:p w14:paraId="18016BD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Podemos então afirmar que os princípios éticos são aqueles princípios básicos que definem o comportamento de todos os seres humanos. Mais abrangentes que as leis, os regulamentos e mesmo os costumes, os princípios da ética valem para toda a sociedade e devem ser respeitados por todos. Existem atos como o homicídio, o preconceito e a discriminação que são vistos de forma negativa por toda a sociedade e </w:t>
      </w:r>
      <w:proofErr w:type="spellStart"/>
      <w:r w:rsidRPr="00FD6D40">
        <w:rPr>
          <w:rFonts w:ascii="Arial" w:eastAsia="Times New Roman" w:hAnsi="Arial" w:cs="Arial"/>
          <w:color w:val="484848"/>
          <w:sz w:val="29"/>
          <w:szCs w:val="29"/>
          <w:lang w:eastAsia="pt-BR"/>
        </w:rPr>
        <w:t>esta</w:t>
      </w:r>
      <w:proofErr w:type="spellEnd"/>
      <w:r w:rsidRPr="00FD6D40">
        <w:rPr>
          <w:rFonts w:ascii="Arial" w:eastAsia="Times New Roman" w:hAnsi="Arial" w:cs="Arial"/>
          <w:color w:val="484848"/>
          <w:sz w:val="29"/>
          <w:szCs w:val="29"/>
          <w:lang w:eastAsia="pt-BR"/>
        </w:rPr>
        <w:t xml:space="preserve"> noção do que é certo e do que é errado nos é transmitida por meio das gerações e se transforma no padrão ético de uma sociedade.</w:t>
      </w:r>
    </w:p>
    <w:p w14:paraId="0992FF2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 moral representa a interpretação e consolidação dos princípios éticos para a sua aplicação na sociedade. As leis de um país ou o regulamento de uma empresa representam o código moral que deve ser seguido por todos e representam de forma prática os preceitos éticos que são aceitos por todos os membros daquele grupo. Portanto, todos sabem o que é ou não é ético. Todos sabem distinguir o certo do errado em nossa sociedade. Todos devem conhecer as regras e normas de conduta que regem os códigos morais de nosso grupo social.</w:t>
      </w:r>
    </w:p>
    <w:p w14:paraId="67546D03"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Todos também têm a opção de agir ou não de forma ética. Cada ser humano, independente da sua origem, da sua história e de seus antecedentes pode escolher o seu caminho. Os atos de cada um são uma escolha pessoal e a forma como cada um age depende de si próprio.</w:t>
      </w:r>
    </w:p>
    <w:p w14:paraId="2CE6FC1C"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b/>
          <w:bCs/>
          <w:color w:val="484848"/>
          <w:bdr w:val="none" w:sz="0" w:space="0" w:color="auto" w:frame="1"/>
          <w:lang w:eastAsia="pt-BR"/>
        </w:rPr>
        <w:t>E por que vale a pena ser ético?</w:t>
      </w:r>
    </w:p>
    <w:p w14:paraId="346286DA"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Para que possamos agir de modo que as consequências de nossas ações possibilitem a aceitação e aprovação de nosso comportamento pelo grupo social que nos cerca e ao mesmo tempo para garantir a nossa qualidade de vida. Quando agimos de forma ética (de acordo com os princípios básicos de convivência e </w:t>
      </w:r>
      <w:r w:rsidRPr="00FD6D40">
        <w:rPr>
          <w:rFonts w:ascii="Arial" w:eastAsia="Times New Roman" w:hAnsi="Arial" w:cs="Arial"/>
          <w:color w:val="484848"/>
          <w:sz w:val="29"/>
          <w:szCs w:val="29"/>
          <w:lang w:eastAsia="pt-BR"/>
        </w:rPr>
        <w:lastRenderedPageBreak/>
        <w:t>civilidade difundidos em nossa sociedade) e respeitamos a moral (as regras escritas e não escritas que determinam o comportamento de todos os membros de uma sociedade) somos respeitados por nossos atos e passamos a ser mais valorizados no julgamento de todos que nos cercam.</w:t>
      </w:r>
    </w:p>
    <w:p w14:paraId="42DC3A6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Um comportamento sempre ético não dá margens a dúvidas com relação ao nosso caráter e à nossa integridade e nos confere o status de bom cidadão e bom profissional.</w:t>
      </w:r>
    </w:p>
    <w:p w14:paraId="15B8654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nosso comportamento ético tem o poder de mudar o meio em que vivemos. Por mais corrompido e difícil que seja o ambiente externo (seja ele profissional ou não) cada um de nós possui a capacidade da alterá-lo por meio de nossa postura individual.</w:t>
      </w:r>
    </w:p>
    <w:p w14:paraId="5E11CD39"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Se o meu comportamento é sempre ético, eu passo a ter a capacidade de exigir que o comportamento das outras pessoas para comigo seja da mesma forma ético. O relacionamento com todos se altera a partir da minha mudança individual. O meu comportamento ético fará com que as pessoas passem a me tratar de forma mais respeitosa e justa. Dessa maneira, a minha opinião passa a ter mais valor, minhas ações passam a ter mais peso e por fim minha influência positiva na sociedade passa a ser sentida e me traz retornos positivos.</w:t>
      </w:r>
    </w:p>
    <w:p w14:paraId="6BFAF6A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 mais que meu comportamento ético não consiga alterar a situação global do meio social onde estou inserido, com certeza ele fará com que ocorra uma mudança positiva da atitude das pessoas para comigo e isso me traz efeitos muito positivos ao nível pessoal. Vale à pena tentar! O maior beneficiado com a minha postura ética sou eu mesmo e, portanto, trabalhar e viver com ética é o melhor caminho para trabalhar e viver com paz e tranquilidade e ser respeitado como profissional e cidadão.</w:t>
      </w:r>
    </w:p>
    <w:p w14:paraId="15D50A36"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comportamento ético é traduzido no ambiente de trabalho por uma postura profissional adequada. Entende-se por postura o modo como nos apresentamos junto aos nossos colegas profissionais e clientes. É a forma como podemos externalizar o nosso profissionalismo interior por intermédio de atitudes, gestos e dizeres. Logo, é importante que nosso comportamento seja adequado para que possamos transmitir uma boa imagem pessoal em nosso ambiente de trabalho.</w:t>
      </w:r>
    </w:p>
    <w:p w14:paraId="28F56D3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lastRenderedPageBreak/>
        <w:t>O depoimento de um funcionário do restaurante de um hotel de alto padrão, em Belo Horizonte nos mostra como o setor de alimentos e bebidas valoriza a boa postura profissional:</w:t>
      </w:r>
    </w:p>
    <w:p w14:paraId="6A6CC321"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o mais difícil são as atitudes, os aspectos comportamentais. O comportamento é que faz a diferença no atendimento. (...) Pode saber fazer, mas se não quiser, não faz. (...) Depois do comportamento é que vem o saber fazer, para manter o padrão do hotel.</w:t>
      </w:r>
    </w:p>
    <w:p w14:paraId="6986C07F"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Muitos bons profissionais não são valorizados, pois transmitem uma imagem ruim de si, ou seja, não têm uma postura adequada. A busca por um profissional capaz de realizar um bom atendimento representa hoje uma grande preocupação dos estabelecimentos de alimentos e bebidas, sejam estes de qualquer perfil ou porte.</w:t>
      </w:r>
    </w:p>
    <w:p w14:paraId="7193BD79"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Os desafios do mercado são muitos, mas a postura como encaramos estes desafios faz toda a diferença. Se nos posicionarmos de forma ética, dinâmica, colaborativa e hospitaleira estaremos de fato contribuindo para o nosso crescimento profissional e para o sucesso da empresa como um todo. O bom profissional deve combinar um conhecimento técnico adequado com um comportamento desejável. Nenhum </w:t>
      </w:r>
      <w:proofErr w:type="gramStart"/>
      <w:r w:rsidRPr="00FD6D40">
        <w:rPr>
          <w:rFonts w:ascii="Arial" w:eastAsia="Times New Roman" w:hAnsi="Arial" w:cs="Arial"/>
          <w:color w:val="484848"/>
          <w:sz w:val="29"/>
          <w:szCs w:val="29"/>
          <w:lang w:eastAsia="pt-BR"/>
        </w:rPr>
        <w:t>desses dois ingredientes sozinho</w:t>
      </w:r>
      <w:proofErr w:type="gramEnd"/>
      <w:r w:rsidRPr="00FD6D40">
        <w:rPr>
          <w:rFonts w:ascii="Arial" w:eastAsia="Times New Roman" w:hAnsi="Arial" w:cs="Arial"/>
          <w:color w:val="484848"/>
          <w:sz w:val="29"/>
          <w:szCs w:val="29"/>
          <w:lang w:eastAsia="pt-BR"/>
        </w:rPr>
        <w:t xml:space="preserve"> pode construir um bom profissional. Somente a boa postura de um profissional sem conhecimento técnico não conduz ao sucesso, ao mesmo tempo em que os conhecimentos técnicos de um profissional não bastam se este não souber se comportar da maneira correta.</w:t>
      </w:r>
    </w:p>
    <w:p w14:paraId="4BD8B60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Algumas ferramentas comportamentais podem ser de grande auxílio na formação de um profissional com postura mais adequada. A comunicação interpessoal é um aspecto básico muito importante e pode auxiliar muito o profissional a melhorar seus aspectos comportamentais.</w:t>
      </w:r>
    </w:p>
    <w:p w14:paraId="53CC1A1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Deve ser entendida como uma das principais ferramentas de trabalho no restaurante. Independente do cargo e da função exercida por cada um, todos têm que se comunicar durante todo o tempo, seja com os clientes, com os colegas, ou com os outros setores.</w:t>
      </w:r>
    </w:p>
    <w:p w14:paraId="58128FC5"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Se cada funcionário souber a melhor forma de se comunicar o trabalho fica muito mais fácil e os problemas são evitados, tornando o ambiente mais agradável e produtivo.</w:t>
      </w:r>
    </w:p>
    <w:p w14:paraId="5B224C1C" w14:textId="77777777" w:rsidR="00FD6D40" w:rsidRPr="00FD6D40" w:rsidRDefault="00FD6D40" w:rsidP="00FD6D40">
      <w:pPr>
        <w:shd w:val="clear" w:color="auto" w:fill="FFFFFF"/>
        <w:spacing w:after="0" w:line="240" w:lineRule="auto"/>
        <w:textAlignment w:val="baseline"/>
        <w:rPr>
          <w:rFonts w:ascii="Arial" w:eastAsia="Times New Roman" w:hAnsi="Arial" w:cs="Arial"/>
          <w:color w:val="000000"/>
          <w:sz w:val="18"/>
          <w:szCs w:val="18"/>
          <w:lang w:eastAsia="pt-BR"/>
        </w:rPr>
      </w:pPr>
      <w:r w:rsidRPr="00FD6D40">
        <w:rPr>
          <w:rFonts w:ascii="Arial" w:eastAsia="Times New Roman" w:hAnsi="Arial" w:cs="Arial"/>
          <w:color w:val="005AC1"/>
          <w:sz w:val="18"/>
          <w:szCs w:val="18"/>
          <w:bdr w:val="none" w:sz="0" w:space="0" w:color="auto" w:frame="1"/>
          <w:lang w:eastAsia="pt-BR"/>
        </w:rPr>
        <w:lastRenderedPageBreak/>
        <w:t> </w:t>
      </w:r>
    </w:p>
    <w:p w14:paraId="0A0485CB" w14:textId="77777777" w:rsidR="00FD6D40" w:rsidRPr="00FD6D40" w:rsidRDefault="00FD6D40" w:rsidP="00FD6D40">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FD6D40">
        <w:rPr>
          <w:rFonts w:ascii="Arial" w:eastAsia="Times New Roman" w:hAnsi="Arial" w:cs="Arial"/>
          <w:b/>
          <w:bCs/>
          <w:color w:val="336094"/>
          <w:sz w:val="27"/>
          <w:szCs w:val="27"/>
          <w:lang w:eastAsia="pt-BR"/>
        </w:rPr>
        <w:t xml:space="preserve">A Boa Comunicação deve partir de cada um </w:t>
      </w:r>
      <w:proofErr w:type="gramStart"/>
      <w:r w:rsidRPr="00FD6D40">
        <w:rPr>
          <w:rFonts w:ascii="Arial" w:eastAsia="Times New Roman" w:hAnsi="Arial" w:cs="Arial"/>
          <w:b/>
          <w:bCs/>
          <w:color w:val="336094"/>
          <w:sz w:val="27"/>
          <w:szCs w:val="27"/>
          <w:lang w:eastAsia="pt-BR"/>
        </w:rPr>
        <w:t>de Nós</w:t>
      </w:r>
      <w:proofErr w:type="gramEnd"/>
    </w:p>
    <w:p w14:paraId="6A8D65A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É muito comum encontrarmos excelentes profissionais que não conseguem mostrar todo o seu potencial no trabalho devido a dificuldades de comunicação. A forma de se expressar é muito importante e pode ser a diferença entre um profissional medíocre de um funcionário eficiente e com condições de progredir na carreira.</w:t>
      </w:r>
    </w:p>
    <w:p w14:paraId="4D81BE9D"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Algumas regras básicas devem ser entendidas e aplicadas para que cada um consiga se comunicar da melhor maneira possível. Isso não significa que existe um modo único de nos comunicarmos. </w:t>
      </w:r>
      <w:proofErr w:type="gramStart"/>
      <w:r w:rsidRPr="00FD6D40">
        <w:rPr>
          <w:rFonts w:ascii="Arial" w:eastAsia="Times New Roman" w:hAnsi="Arial" w:cs="Arial"/>
          <w:color w:val="484848"/>
          <w:sz w:val="29"/>
          <w:szCs w:val="29"/>
          <w:lang w:eastAsia="pt-BR"/>
        </w:rPr>
        <w:t>Na verdade</w:t>
      </w:r>
      <w:proofErr w:type="gramEnd"/>
      <w:r w:rsidRPr="00FD6D40">
        <w:rPr>
          <w:rFonts w:ascii="Arial" w:eastAsia="Times New Roman" w:hAnsi="Arial" w:cs="Arial"/>
          <w:color w:val="484848"/>
          <w:sz w:val="29"/>
          <w:szCs w:val="29"/>
          <w:lang w:eastAsia="pt-BR"/>
        </w:rPr>
        <w:t xml:space="preserve"> cada um tem seu próprio estilo de comunicação e isso deve ser respeitado.</w:t>
      </w:r>
    </w:p>
    <w:p w14:paraId="057A6C0C"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Porém todos os tipos de pessoa (os tímidos, os extrovertidos, os falantes, os calados, etc.) podem aprimorar a forma como se comunicam com os outros e utilizar a boa comunicação como ferramenta de trabalho.</w:t>
      </w:r>
    </w:p>
    <w:p w14:paraId="448FC820"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O termo comunicação vem do latim </w:t>
      </w:r>
      <w:proofErr w:type="spellStart"/>
      <w:r w:rsidRPr="00FD6D40">
        <w:rPr>
          <w:rFonts w:ascii="Arial" w:eastAsia="Times New Roman" w:hAnsi="Arial" w:cs="Arial"/>
          <w:i/>
          <w:iCs/>
          <w:color w:val="484848"/>
          <w:bdr w:val="none" w:sz="0" w:space="0" w:color="auto" w:frame="1"/>
          <w:lang w:eastAsia="pt-BR"/>
        </w:rPr>
        <w:t>communicatione</w:t>
      </w:r>
      <w:proofErr w:type="spellEnd"/>
      <w:r w:rsidRPr="00FD6D40">
        <w:rPr>
          <w:rFonts w:ascii="Arial" w:eastAsia="Times New Roman" w:hAnsi="Arial" w:cs="Arial"/>
          <w:color w:val="484848"/>
          <w:sz w:val="29"/>
          <w:szCs w:val="29"/>
          <w:lang w:eastAsia="pt-BR"/>
        </w:rPr>
        <w:t> e significa tornar comum, transmitir. A comunicação não inclui apenas mensagens que as pessoas trocam de forma voluntária entre si. As mensagens podem ser trocadas consciente ou inconscientemente. A comunicação é uma transmissão e recepção de ideias, de informações e de sentimentos e tem como principais componentes o emissor, o receptor, a mensagem e o código (veículo em que a informação é transmitida).</w:t>
      </w:r>
    </w:p>
    <w:p w14:paraId="5AFD3D34"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Neste processo o emissor (pessoa que tem uma informação para repassar), utilizará algum tipo de código (ou linguagem) para que o receptor (pessoa ou grupo de pessoas a que se destina a informação) a compreenda. Após a sua codificação, a informação transforma-se em mensagem que será transmitida do emissor para o receptor (ou receptores) por meio de um meio específico.</w:t>
      </w:r>
    </w:p>
    <w:p w14:paraId="4021DBF7"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O processo de comunicação é bem-sucedido quando o receptor capta a informação transmitida com o mínimo de distorção (ou diferenças) em relação à informação original. É um processo que parece simples, mas que pode ser prejudicado por vários fatores, que são chamados de ruídos de comunicação. Os ruídos podem partir do emissor, do receptor ou do meio ambiente onde se desenvolve o processo de comunicação. Quanto menor a </w:t>
      </w:r>
      <w:r w:rsidRPr="00FD6D40">
        <w:rPr>
          <w:rFonts w:ascii="Arial" w:eastAsia="Times New Roman" w:hAnsi="Arial" w:cs="Arial"/>
          <w:color w:val="484848"/>
          <w:sz w:val="29"/>
          <w:szCs w:val="29"/>
          <w:lang w:eastAsia="pt-BR"/>
        </w:rPr>
        <w:lastRenderedPageBreak/>
        <w:t>quantidade de ruído presente na comunicação maior às chances de se obter um bom resultado.</w:t>
      </w:r>
    </w:p>
    <w:p w14:paraId="6E007808" w14:textId="77777777" w:rsidR="00FD6D40" w:rsidRPr="00FD6D40" w:rsidRDefault="00FD6D40" w:rsidP="00FD6D40">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Para que o ruído seja reduzido e o processo de comunicação ocorra sem problemas deve haver a colaboração do emissor e do receptor. As principais formas de cada um destes elementos colaborar no bom processo de comunicação são.</w:t>
      </w:r>
    </w:p>
    <w:p w14:paraId="2309BAED"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No ato da comunicação cada pessoa sempre atua como emissor e receptor simultaneamente, daí a necessidade da atenção constante para que o processo se efetive com eficácia. Outro elemento da comunicação que é muito importante para seu sucesso é o </w:t>
      </w:r>
      <w:r w:rsidRPr="00FD6D40">
        <w:rPr>
          <w:rFonts w:ascii="Arial" w:eastAsia="Times New Roman" w:hAnsi="Arial" w:cs="Arial"/>
          <w:i/>
          <w:iCs/>
          <w:color w:val="484848"/>
          <w:bdr w:val="none" w:sz="0" w:space="0" w:color="auto" w:frame="1"/>
          <w:lang w:eastAsia="pt-BR"/>
        </w:rPr>
        <w:t>feedback</w:t>
      </w:r>
      <w:r w:rsidRPr="00FD6D40">
        <w:rPr>
          <w:rFonts w:ascii="Arial" w:eastAsia="Times New Roman" w:hAnsi="Arial" w:cs="Arial"/>
          <w:color w:val="484848"/>
          <w:sz w:val="29"/>
          <w:szCs w:val="29"/>
          <w:lang w:eastAsia="pt-BR"/>
        </w:rPr>
        <w:t>, que pode ser definido como retorno dado pelo receptor ao emissor, após ter recebido uma mensagem.</w:t>
      </w:r>
    </w:p>
    <w:p w14:paraId="4754DEDA"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Um bom </w:t>
      </w:r>
      <w:r w:rsidRPr="00FD6D40">
        <w:rPr>
          <w:rFonts w:ascii="Arial" w:eastAsia="Times New Roman" w:hAnsi="Arial" w:cs="Arial"/>
          <w:i/>
          <w:iCs/>
          <w:color w:val="484848"/>
          <w:bdr w:val="none" w:sz="0" w:space="0" w:color="auto" w:frame="1"/>
          <w:lang w:eastAsia="pt-BR"/>
        </w:rPr>
        <w:t>feedback</w:t>
      </w:r>
      <w:r w:rsidRPr="00FD6D40">
        <w:rPr>
          <w:rFonts w:ascii="Arial" w:eastAsia="Times New Roman" w:hAnsi="Arial" w:cs="Arial"/>
          <w:color w:val="484848"/>
          <w:sz w:val="29"/>
          <w:szCs w:val="29"/>
          <w:lang w:eastAsia="pt-BR"/>
        </w:rPr>
        <w:t> dá fluidez à comunicação a partir do momento em que auxilia emissor e receptor a certificarem-se de que as informações estão sendo transmitidas e entendidas de forma adequada. Por exemplo no processo de comunicação de um restaurante é muito importante recebermos e valorizarmos o </w:t>
      </w:r>
      <w:r w:rsidRPr="00FD6D40">
        <w:rPr>
          <w:rFonts w:ascii="Arial" w:eastAsia="Times New Roman" w:hAnsi="Arial" w:cs="Arial"/>
          <w:i/>
          <w:iCs/>
          <w:color w:val="484848"/>
          <w:bdr w:val="none" w:sz="0" w:space="0" w:color="auto" w:frame="1"/>
          <w:lang w:eastAsia="pt-BR"/>
        </w:rPr>
        <w:t>feedback</w:t>
      </w:r>
      <w:r w:rsidRPr="00FD6D40">
        <w:rPr>
          <w:rFonts w:ascii="Arial" w:eastAsia="Times New Roman" w:hAnsi="Arial" w:cs="Arial"/>
          <w:color w:val="484848"/>
          <w:sz w:val="29"/>
          <w:szCs w:val="29"/>
          <w:lang w:eastAsia="pt-BR"/>
        </w:rPr>
        <w:t> dos clientes. Se levarmos em consideração tudo àquilo que o cliente transmite saberemos de forma mais exata o que ele deseja, necessita, pensa, sente e teremos melhores condições de satisfazê-lo.</w:t>
      </w:r>
    </w:p>
    <w:p w14:paraId="1DF63959" w14:textId="77777777" w:rsidR="00FD6D40" w:rsidRPr="00FD6D40" w:rsidRDefault="00FD6D40" w:rsidP="00FD6D40">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Escutar sempre nossos clientes e procurar sempre dar um </w:t>
      </w:r>
      <w:r w:rsidRPr="00FD6D40">
        <w:rPr>
          <w:rFonts w:ascii="Arial" w:eastAsia="Times New Roman" w:hAnsi="Arial" w:cs="Arial"/>
          <w:i/>
          <w:iCs/>
          <w:color w:val="484848"/>
          <w:bdr w:val="none" w:sz="0" w:space="0" w:color="auto" w:frame="1"/>
          <w:lang w:eastAsia="pt-BR"/>
        </w:rPr>
        <w:t>feedback</w:t>
      </w:r>
      <w:r w:rsidRPr="00FD6D40">
        <w:rPr>
          <w:rFonts w:ascii="Arial" w:eastAsia="Times New Roman" w:hAnsi="Arial" w:cs="Arial"/>
          <w:color w:val="484848"/>
          <w:sz w:val="29"/>
          <w:szCs w:val="29"/>
          <w:lang w:eastAsia="pt-BR"/>
        </w:rPr>
        <w:t> positivo é uma ótima maneira de aprimorar o processo de comunicação e melhorar a qualidade do serviço prestado. Além da comunicação outras pequenas atitudes podem fazer a diferença no momento do atendimento ao cliente.</w:t>
      </w:r>
    </w:p>
    <w:p w14:paraId="0A02D13E" w14:textId="77777777" w:rsidR="00FD6D40" w:rsidRPr="00FD6D40" w:rsidRDefault="00FD6D40" w:rsidP="00FD6D40">
      <w:pPr>
        <w:shd w:val="clear" w:color="auto" w:fill="FFFFFF"/>
        <w:spacing w:after="0" w:line="240" w:lineRule="auto"/>
        <w:textAlignment w:val="baseline"/>
        <w:rPr>
          <w:rFonts w:ascii="Arial" w:eastAsia="Times New Roman" w:hAnsi="Arial" w:cs="Arial"/>
          <w:color w:val="000000"/>
          <w:sz w:val="18"/>
          <w:szCs w:val="18"/>
          <w:lang w:eastAsia="pt-BR"/>
        </w:rPr>
      </w:pPr>
      <w:r w:rsidRPr="00FD6D40">
        <w:rPr>
          <w:rFonts w:ascii="Arial" w:eastAsia="Times New Roman" w:hAnsi="Arial" w:cs="Arial"/>
          <w:color w:val="005AC1"/>
          <w:sz w:val="18"/>
          <w:szCs w:val="18"/>
          <w:bdr w:val="none" w:sz="0" w:space="0" w:color="auto" w:frame="1"/>
          <w:lang w:eastAsia="pt-BR"/>
        </w:rPr>
        <w:t> </w:t>
      </w:r>
    </w:p>
    <w:p w14:paraId="70E5E19F" w14:textId="77777777" w:rsidR="00FD6D40" w:rsidRPr="00FD6D40" w:rsidRDefault="00FD6D40" w:rsidP="00FD6D40">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FD6D40">
        <w:rPr>
          <w:rFonts w:ascii="Arial" w:eastAsia="Times New Roman" w:hAnsi="Arial" w:cs="Arial"/>
          <w:b/>
          <w:bCs/>
          <w:color w:val="336094"/>
          <w:sz w:val="27"/>
          <w:szCs w:val="27"/>
          <w:lang w:eastAsia="pt-BR"/>
        </w:rPr>
        <w:t>Bibliografia/Links Recomendados</w:t>
      </w:r>
    </w:p>
    <w:p w14:paraId="3E0D7371"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Assistência Social: polêmicas e perspectivas, Cadernos PUC/SP, n. 2, abril 1995.</w:t>
      </w:r>
    </w:p>
    <w:p w14:paraId="2512986F"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IAMAMOTO, M. Renovação e conservadorismo no serviço social. São Paulo: Cortez, 1992.</w:t>
      </w:r>
    </w:p>
    <w:p w14:paraId="556EA0C1"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LEITE, Márcia da S. P. Que cidadãos somos e seremos nós. Proposta. FASE, Rio de Janeiro, n. 57, jul.1993, p. 9-18.</w:t>
      </w:r>
    </w:p>
    <w:p w14:paraId="101A026E"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MARSHALL, T. H. Cidadania, classe social e status. Rio de Janeiro: Zahar, 1967.</w:t>
      </w:r>
    </w:p>
    <w:p w14:paraId="50DBE22B"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AMARAL E SILVA, A F., MENDEZ, </w:t>
      </w:r>
      <w:proofErr w:type="spellStart"/>
      <w:r w:rsidRPr="00FD6D40">
        <w:rPr>
          <w:rFonts w:ascii="Arial" w:eastAsia="Times New Roman" w:hAnsi="Arial" w:cs="Arial"/>
          <w:color w:val="484848"/>
          <w:sz w:val="29"/>
          <w:szCs w:val="29"/>
          <w:lang w:eastAsia="pt-BR"/>
        </w:rPr>
        <w:t>E.</w:t>
      </w:r>
      <w:proofErr w:type="gramStart"/>
      <w:r w:rsidRPr="00FD6D40">
        <w:rPr>
          <w:rFonts w:ascii="Arial" w:eastAsia="Times New Roman" w:hAnsi="Arial" w:cs="Arial"/>
          <w:color w:val="484848"/>
          <w:sz w:val="29"/>
          <w:szCs w:val="29"/>
          <w:lang w:eastAsia="pt-BR"/>
        </w:rPr>
        <w:t>G.São</w:t>
      </w:r>
      <w:proofErr w:type="spellEnd"/>
      <w:proofErr w:type="gramEnd"/>
      <w:r w:rsidRPr="00FD6D40">
        <w:rPr>
          <w:rFonts w:ascii="Arial" w:eastAsia="Times New Roman" w:hAnsi="Arial" w:cs="Arial"/>
          <w:color w:val="484848"/>
          <w:sz w:val="29"/>
          <w:szCs w:val="29"/>
          <w:lang w:eastAsia="pt-BR"/>
        </w:rPr>
        <w:t xml:space="preserve"> Paulo, Malheiros Editores </w:t>
      </w:r>
      <w:proofErr w:type="spellStart"/>
      <w:r w:rsidRPr="00FD6D40">
        <w:rPr>
          <w:rFonts w:ascii="Arial" w:eastAsia="Times New Roman" w:hAnsi="Arial" w:cs="Arial"/>
          <w:color w:val="484848"/>
          <w:sz w:val="29"/>
          <w:szCs w:val="29"/>
          <w:lang w:eastAsia="pt-BR"/>
        </w:rPr>
        <w:t>Ltda.,Unicef</w:t>
      </w:r>
      <w:proofErr w:type="spellEnd"/>
      <w:r w:rsidRPr="00FD6D40">
        <w:rPr>
          <w:rFonts w:ascii="Arial" w:eastAsia="Times New Roman" w:hAnsi="Arial" w:cs="Arial"/>
          <w:color w:val="484848"/>
          <w:sz w:val="29"/>
          <w:szCs w:val="29"/>
          <w:lang w:eastAsia="pt-BR"/>
        </w:rPr>
        <w:t>, 1992.</w:t>
      </w:r>
    </w:p>
    <w:p w14:paraId="1E806BE8"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lastRenderedPageBreak/>
        <w:t>PEREIRA, P. A. Necessidades humanas: subsídios à crítica dos mínimos sociais. São Paulo: Cortez, 2002.</w:t>
      </w:r>
    </w:p>
    <w:p w14:paraId="3FB8666B"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MÉSZÁROS, I. O desafio e o fardo do tempo histórico. Tradução Ana Cotrim e Vera Cotrim. São Paulo: </w:t>
      </w:r>
      <w:proofErr w:type="spellStart"/>
      <w:r w:rsidRPr="00FD6D40">
        <w:rPr>
          <w:rFonts w:ascii="Arial" w:eastAsia="Times New Roman" w:hAnsi="Arial" w:cs="Arial"/>
          <w:color w:val="484848"/>
          <w:sz w:val="29"/>
          <w:szCs w:val="29"/>
          <w:lang w:eastAsia="pt-BR"/>
        </w:rPr>
        <w:t>Boitempo</w:t>
      </w:r>
      <w:proofErr w:type="spellEnd"/>
      <w:r w:rsidRPr="00FD6D40">
        <w:rPr>
          <w:rFonts w:ascii="Arial" w:eastAsia="Times New Roman" w:hAnsi="Arial" w:cs="Arial"/>
          <w:color w:val="484848"/>
          <w:sz w:val="29"/>
          <w:szCs w:val="29"/>
          <w:lang w:eastAsia="pt-BR"/>
        </w:rPr>
        <w:t>, 2007.</w:t>
      </w:r>
    </w:p>
    <w:p w14:paraId="203DE71F"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Redução da pobreza e aumento da desigualdade: um desafio teórico-político ao serviço Social brasileiro. MOTA, A. E. (Org.). As ideologias da contrarreforma e o Serviço Social. Recife: Ed. Universitária da UFPE, 2010</w:t>
      </w:r>
    </w:p>
    <w:p w14:paraId="01D85859"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 xml:space="preserve">A construção do perfil do assistente social no cenário educacional / Maria Cristina Piana. – São </w:t>
      </w:r>
      <w:proofErr w:type="gramStart"/>
      <w:r w:rsidRPr="00FD6D40">
        <w:rPr>
          <w:rFonts w:ascii="Arial" w:eastAsia="Times New Roman" w:hAnsi="Arial" w:cs="Arial"/>
          <w:color w:val="484848"/>
          <w:sz w:val="29"/>
          <w:szCs w:val="29"/>
          <w:lang w:eastAsia="pt-BR"/>
        </w:rPr>
        <w:t>Paulo :</w:t>
      </w:r>
      <w:proofErr w:type="gramEnd"/>
      <w:r w:rsidRPr="00FD6D40">
        <w:rPr>
          <w:rFonts w:ascii="Arial" w:eastAsia="Times New Roman" w:hAnsi="Arial" w:cs="Arial"/>
          <w:color w:val="484848"/>
          <w:sz w:val="29"/>
          <w:szCs w:val="29"/>
          <w:lang w:eastAsia="pt-BR"/>
        </w:rPr>
        <w:t xml:space="preserve"> Cultura Acadêmica, 2009.</w:t>
      </w:r>
    </w:p>
    <w:p w14:paraId="63C1F7C4" w14:textId="77777777" w:rsidR="00FD6D40" w:rsidRPr="00FD6D40" w:rsidRDefault="00FD6D40" w:rsidP="00FD6D40">
      <w:pPr>
        <w:shd w:val="clear" w:color="auto" w:fill="FFFFFF"/>
        <w:spacing w:after="195" w:line="336" w:lineRule="atLeast"/>
        <w:textAlignment w:val="baseline"/>
        <w:rPr>
          <w:rFonts w:ascii="Arial" w:eastAsia="Times New Roman" w:hAnsi="Arial" w:cs="Arial"/>
          <w:color w:val="484848"/>
          <w:sz w:val="29"/>
          <w:szCs w:val="29"/>
          <w:lang w:eastAsia="pt-BR"/>
        </w:rPr>
      </w:pPr>
      <w:r w:rsidRPr="00FD6D40">
        <w:rPr>
          <w:rFonts w:ascii="Arial" w:eastAsia="Times New Roman" w:hAnsi="Arial" w:cs="Arial"/>
          <w:color w:val="484848"/>
          <w:sz w:val="29"/>
          <w:szCs w:val="29"/>
          <w:lang w:eastAsia="pt-BR"/>
        </w:rPr>
        <w:t>Portal do Conselho Federal de Serviço Social - www.cfess.org.br</w:t>
      </w:r>
    </w:p>
    <w:p w14:paraId="4865B891" w14:textId="77777777" w:rsidR="00FD6D40" w:rsidRPr="00FD6D40" w:rsidRDefault="00FD6D40" w:rsidP="00FD6D40">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FD6D40">
        <w:rPr>
          <w:rFonts w:ascii="Open Sans" w:eastAsia="Times New Roman" w:hAnsi="Open Sans" w:cs="Open Sans"/>
          <w:b/>
          <w:bCs/>
          <w:color w:val="354458"/>
          <w:kern w:val="36"/>
          <w:sz w:val="51"/>
          <w:szCs w:val="51"/>
          <w:lang w:eastAsia="pt-BR"/>
        </w:rPr>
        <w:t>Serviços Sociais Básico</w:t>
      </w:r>
    </w:p>
    <w:p w14:paraId="0166743D" w14:textId="77777777" w:rsidR="00FD6D40" w:rsidRPr="00FD6D40" w:rsidRDefault="00FD6D40" w:rsidP="00FD6D40">
      <w:pPr>
        <w:shd w:val="clear" w:color="auto" w:fill="FFFFFF"/>
        <w:spacing w:before="300" w:after="150" w:line="540" w:lineRule="atLeast"/>
        <w:outlineLvl w:val="1"/>
        <w:rPr>
          <w:rFonts w:ascii="Open Sans" w:eastAsia="Times New Roman" w:hAnsi="Open Sans" w:cs="Open Sans"/>
          <w:b/>
          <w:bCs/>
          <w:color w:val="354458"/>
          <w:sz w:val="42"/>
          <w:szCs w:val="42"/>
          <w:lang w:eastAsia="pt-BR"/>
        </w:rPr>
      </w:pPr>
      <w:r w:rsidRPr="00FD6D40">
        <w:rPr>
          <w:rFonts w:ascii="Open Sans" w:eastAsia="Times New Roman" w:hAnsi="Open Sans" w:cs="Open Sans"/>
          <w:b/>
          <w:bCs/>
          <w:color w:val="354458"/>
          <w:sz w:val="42"/>
          <w:szCs w:val="42"/>
          <w:lang w:eastAsia="pt-BR"/>
        </w:rPr>
        <w:t>Questionário de Avaliação</w:t>
      </w:r>
    </w:p>
    <w:p w14:paraId="5285E84E" w14:textId="77777777" w:rsidR="00FD6D40" w:rsidRPr="00FD6D40" w:rsidRDefault="00FD6D40" w:rsidP="00FD6D40">
      <w:pPr>
        <w:shd w:val="clear" w:color="auto" w:fill="FFFFFF"/>
        <w:spacing w:after="75"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b/>
          <w:bCs/>
          <w:color w:val="333333"/>
          <w:sz w:val="21"/>
          <w:szCs w:val="21"/>
          <w:lang w:eastAsia="pt-BR"/>
        </w:rPr>
        <w:t>Esta avaliação vale nota!</w:t>
      </w:r>
    </w:p>
    <w:p w14:paraId="762DCF40" w14:textId="77777777" w:rsidR="00FD6D40" w:rsidRPr="00FD6D40" w:rsidRDefault="00FD6D40" w:rsidP="00FD6D40">
      <w:pPr>
        <w:shd w:val="clear" w:color="auto" w:fill="FFFFFF"/>
        <w:spacing w:before="360" w:after="75"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t>Responda as questões abaixo com calma e atenção. Cada questão possui apenas uma resposta válida, portanto, assinale apenas UMA alternativa. No caso de assinalar duas ou mais, a questão é automaticamente anulada.</w:t>
      </w:r>
    </w:p>
    <w:p w14:paraId="5674CA87" w14:textId="77777777" w:rsidR="00FD6D40" w:rsidRPr="00FD6D40" w:rsidRDefault="00FD6D40" w:rsidP="00FD6D40">
      <w:pPr>
        <w:shd w:val="clear" w:color="auto" w:fill="FFFFFF"/>
        <w:spacing w:before="360" w:after="75"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t>Você tem 80 minutos para completar o questionário, após esse tempo a avaliação é anulada.</w:t>
      </w:r>
    </w:p>
    <w:p w14:paraId="598A75AF" w14:textId="77777777" w:rsidR="00FD6D40" w:rsidRPr="00FD6D40" w:rsidRDefault="00FD6D40" w:rsidP="00FD6D40">
      <w:pPr>
        <w:shd w:val="clear" w:color="auto" w:fill="FFFFFF"/>
        <w:spacing w:before="360" w:after="75"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b/>
          <w:bCs/>
          <w:color w:val="333333"/>
          <w:sz w:val="21"/>
          <w:szCs w:val="21"/>
          <w:lang w:eastAsia="pt-BR"/>
        </w:rPr>
        <w:t>Agora é com você. Boa sorte!</w:t>
      </w:r>
    </w:p>
    <w:p w14:paraId="2FD18FD8" w14:textId="77777777" w:rsidR="00FD6D40" w:rsidRPr="00FD6D40" w:rsidRDefault="00FD6D40" w:rsidP="00FD6D40">
      <w:pPr>
        <w:pBdr>
          <w:bottom w:val="single" w:sz="6" w:space="1" w:color="auto"/>
        </w:pBdr>
        <w:spacing w:after="0" w:line="240" w:lineRule="auto"/>
        <w:jc w:val="center"/>
        <w:rPr>
          <w:rFonts w:ascii="Arial" w:eastAsia="Times New Roman" w:hAnsi="Arial" w:cs="Arial"/>
          <w:vanish/>
          <w:sz w:val="16"/>
          <w:szCs w:val="16"/>
          <w:lang w:eastAsia="pt-BR"/>
        </w:rPr>
      </w:pPr>
      <w:r w:rsidRPr="00FD6D40">
        <w:rPr>
          <w:rFonts w:ascii="Arial" w:eastAsia="Times New Roman" w:hAnsi="Arial" w:cs="Arial"/>
          <w:vanish/>
          <w:sz w:val="16"/>
          <w:szCs w:val="16"/>
          <w:lang w:eastAsia="pt-BR"/>
        </w:rPr>
        <w:t>Parte superior do formulário</w:t>
      </w:r>
    </w:p>
    <w:p w14:paraId="15882012"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22431AC6"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1</w:t>
      </w:r>
    </w:p>
    <w:p w14:paraId="0366D54E"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 que faz na prática o assistente social?</w:t>
      </w:r>
    </w:p>
    <w:p w14:paraId="1B11CDBB" w14:textId="3F0FE130"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688DEC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4" type="#_x0000_t75" style="width:20.25pt;height:18pt" o:ole="">
            <v:imagedata r:id="rId9" o:title=""/>
          </v:shape>
          <w:control r:id="rId10" w:name="DefaultOcxName" w:shapeid="_x0000_i1084"/>
        </w:object>
      </w:r>
    </w:p>
    <w:p w14:paraId="150E41D9"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Analisam, elaboram, coordenam e executam planos, programas e projetos para viabilizar os direitos políticos, como a anistia, a aposentadoria compulsória, a habitação, a assistência militar, entre outros.</w:t>
      </w:r>
    </w:p>
    <w:p w14:paraId="5F00DD2C" w14:textId="256511A6"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27B91E77">
          <v:shape id="_x0000_i1083" type="#_x0000_t75" style="width:20.25pt;height:18pt" o:ole="">
            <v:imagedata r:id="rId9" o:title=""/>
          </v:shape>
          <w:control r:id="rId11" w:name="DefaultOcxName1" w:shapeid="_x0000_i1083"/>
        </w:object>
      </w:r>
    </w:p>
    <w:p w14:paraId="3F31DBCB"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 xml:space="preserve">Analisam, elaboram, coordenam e executam planos, programas e projetos para viabilizar os direitos da população e seu acesso às políticas sociais, </w:t>
      </w:r>
      <w:r w:rsidRPr="00FD6D40">
        <w:rPr>
          <w:rFonts w:ascii="Open Sans" w:eastAsia="Times New Roman" w:hAnsi="Open Sans" w:cs="Open Sans"/>
          <w:color w:val="333333"/>
          <w:sz w:val="24"/>
          <w:szCs w:val="24"/>
          <w:lang w:eastAsia="pt-BR"/>
        </w:rPr>
        <w:lastRenderedPageBreak/>
        <w:t>como a saúde, a educação, a previdência social, a habitação, a assistência social e a cultura, entre outros.</w:t>
      </w:r>
    </w:p>
    <w:p w14:paraId="76C9C96B"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3641036F"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2</w:t>
      </w:r>
    </w:p>
    <w:p w14:paraId="772D9303"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Os assistentes sociais trabalham somente com pessoas em situação de pobreza?</w:t>
      </w:r>
    </w:p>
    <w:p w14:paraId="2A6DC431" w14:textId="6495B2ED"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03D28005">
          <v:shape id="_x0000_i1082" type="#_x0000_t75" style="width:20.25pt;height:18pt" o:ole="">
            <v:imagedata r:id="rId9" o:title=""/>
          </v:shape>
          <w:control r:id="rId12" w:name="DefaultOcxName2" w:shapeid="_x0000_i1082"/>
        </w:object>
      </w:r>
    </w:p>
    <w:p w14:paraId="500C4712"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Não. Entretanto, como o Brasil é um país com alto índice de desigualdade social, assistentes sociais no país, em sua maior parte, têm seu trabalho voltado para a população em situação de pobreza ou com ausência de renda. Trabalham também com pessoas que têm seus direitos violados ou que estão em situação de vulnerabilidade social.</w:t>
      </w:r>
    </w:p>
    <w:p w14:paraId="020F4B05" w14:textId="21CA0D9F"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3D85E98D">
          <v:shape id="_x0000_i1081" type="#_x0000_t75" style="width:20.25pt;height:18pt" o:ole="">
            <v:imagedata r:id="rId9" o:title=""/>
          </v:shape>
          <w:control r:id="rId13" w:name="DefaultOcxName3" w:shapeid="_x0000_i1081"/>
        </w:object>
      </w:r>
    </w:p>
    <w:p w14:paraId="1FBDAB40"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Sim. Como o Brasil é um país com baixo índice de desigualdade social, assistentes sociais no país, em sua maior parte, têm seu trabalho voltado para a população que têm seus direitos violados ou que estão em situação de vulnerabilidade social.</w:t>
      </w:r>
    </w:p>
    <w:p w14:paraId="4A5F8514"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4D811E0A"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3</w:t>
      </w:r>
    </w:p>
    <w:p w14:paraId="6D6A544D"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Qual a diferença entre serviço social e assistente social?</w:t>
      </w:r>
    </w:p>
    <w:p w14:paraId="2330F2AE" w14:textId="318B7119"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555DA6BB">
          <v:shape id="_x0000_i1080" type="#_x0000_t75" style="width:20.25pt;height:18pt" o:ole="">
            <v:imagedata r:id="rId9" o:title=""/>
          </v:shape>
          <w:control r:id="rId14" w:name="DefaultOcxName4" w:shapeid="_x0000_i1080"/>
        </w:object>
      </w:r>
    </w:p>
    <w:p w14:paraId="27DAB57C"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Serviço social: é a profissão com graduação em Serviço Social (em curso reconhecido pelo MEC) e registro no Conselho Regional de Serviço Social (CRESS) do estado em que trabalha. Assistente social: é a profissão de nível técnico regulamentada pela Lei 8.662/1993.</w:t>
      </w:r>
    </w:p>
    <w:p w14:paraId="0C711956" w14:textId="5C60E9C4"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04D22BFA">
          <v:shape id="_x0000_i1079" type="#_x0000_t75" style="width:20.25pt;height:18pt" o:ole="">
            <v:imagedata r:id="rId9" o:title=""/>
          </v:shape>
          <w:control r:id="rId15" w:name="DefaultOcxName5" w:shapeid="_x0000_i1079"/>
        </w:object>
      </w:r>
    </w:p>
    <w:p w14:paraId="69E5B010"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Serviço social: é a profissão de nível superior regulamentada pela Lei 8.662/1993. Assistente social: profissional com graduação em Serviço Social (em curso reconhecido pelo MEC) e registro no Conselho Regional de Serviço Social (CRESS) do estado em que trabalha.</w:t>
      </w:r>
    </w:p>
    <w:p w14:paraId="2BA03C04"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3D2B3600"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4</w:t>
      </w:r>
    </w:p>
    <w:p w14:paraId="3DC381F4"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 que seria a "observação direta" usada no serviço social?</w:t>
      </w:r>
    </w:p>
    <w:p w14:paraId="105D5352" w14:textId="5E983995"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lastRenderedPageBreak/>
        <w:object w:dxaOrig="1440" w:dyaOrig="1440" w14:anchorId="0DEDD9B5">
          <v:shape id="_x0000_i1078" type="#_x0000_t75" style="width:20.25pt;height:18pt" o:ole="">
            <v:imagedata r:id="rId9" o:title=""/>
          </v:shape>
          <w:control r:id="rId16" w:name="DefaultOcxName6" w:shapeid="_x0000_i1078"/>
        </w:object>
      </w:r>
    </w:p>
    <w:p w14:paraId="675236EB"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 observação direta diz respeito ao uso da realidade, alcançada a partir de uma relação distanciada do outro.</w:t>
      </w:r>
    </w:p>
    <w:p w14:paraId="5811D62C" w14:textId="00470F4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78C5BDF5">
          <v:shape id="_x0000_i1077" type="#_x0000_t75" style="width:20.25pt;height:18pt" o:ole="">
            <v:imagedata r:id="rId9" o:title=""/>
          </v:shape>
          <w:control r:id="rId17" w:name="DefaultOcxName7" w:shapeid="_x0000_i1077"/>
        </w:object>
      </w:r>
    </w:p>
    <w:p w14:paraId="3F52390A"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 observação direta diz respeito ao uso das percepções humanas para o conhecimento da realidade, alcançado a partir de uma relação de interação direta com o outro.</w:t>
      </w:r>
    </w:p>
    <w:p w14:paraId="5063136B"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03ECC119"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5</w:t>
      </w:r>
    </w:p>
    <w:p w14:paraId="2CB88BAA"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Quais são alguns dos desafios para o assistente social na contemporaneidade?</w:t>
      </w:r>
    </w:p>
    <w:p w14:paraId="3ED2B959" w14:textId="719A99DB"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55154B9A">
          <v:shape id="_x0000_i1076" type="#_x0000_t75" style="width:20.25pt;height:18pt" o:ole="">
            <v:imagedata r:id="rId9" o:title=""/>
          </v:shape>
          <w:control r:id="rId18" w:name="DefaultOcxName8" w:shapeid="_x0000_i1076"/>
        </w:object>
      </w:r>
    </w:p>
    <w:p w14:paraId="351D54D6"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Desenvolver a capacidade de decifrar a realidade e construir uma proposta de trabalho criativo, ser um profissional propositivo e não somente executivo, ter atitudes ousadas frente as novas demandas e ampliar o espaço profissional. </w:t>
      </w:r>
    </w:p>
    <w:p w14:paraId="414C76D9" w14:textId="1D77F094"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2D02267E">
          <v:shape id="_x0000_i1075" type="#_x0000_t75" style="width:20.25pt;height:18pt" o:ole="">
            <v:imagedata r:id="rId9" o:title=""/>
          </v:shape>
          <w:control r:id="rId19" w:name="DefaultOcxName9" w:shapeid="_x0000_i1075"/>
        </w:object>
      </w:r>
    </w:p>
    <w:p w14:paraId="2D784C42"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Ampliar a capacidade para julgamento do outro; saber executar sem questionar; atuar de forma a manter o espaço profissional.</w:t>
      </w:r>
    </w:p>
    <w:p w14:paraId="7B124941"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0791352F"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6</w:t>
      </w:r>
    </w:p>
    <w:p w14:paraId="68B1F535"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Quais as principais funções de um assistente social numa empresa privada?</w:t>
      </w:r>
    </w:p>
    <w:p w14:paraId="0E18E7BF" w14:textId="1999C3E0"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468B778E">
          <v:shape id="_x0000_i1074" type="#_x0000_t75" style="width:20.25pt;height:18pt" o:ole="">
            <v:imagedata r:id="rId9" o:title=""/>
          </v:shape>
          <w:control r:id="rId20" w:name="DefaultOcxName10" w:shapeid="_x0000_i1074"/>
        </w:object>
      </w:r>
    </w:p>
    <w:p w14:paraId="6C7F36AB"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Atua para intermediar as relações empregado-empregador, de modo a atender o empregador e as necessidades da empresa.</w:t>
      </w:r>
    </w:p>
    <w:p w14:paraId="6761255F" w14:textId="5AEB32E8"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6F765CDF">
          <v:shape id="_x0000_i1073" type="#_x0000_t75" style="width:20.25pt;height:18pt" o:ole="">
            <v:imagedata r:id="rId9" o:title=""/>
          </v:shape>
          <w:control r:id="rId21" w:name="DefaultOcxName11" w:shapeid="_x0000_i1073"/>
        </w:object>
      </w:r>
    </w:p>
    <w:p w14:paraId="14E3930B"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É selecionado para administrar benefícios, atuar em programas, com a finalidade de atender o trabalhador em suas necessidades, para que possa produzir mais e melhor, com mais eficiência e produtividade.</w:t>
      </w:r>
    </w:p>
    <w:p w14:paraId="798CC530"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2875CB7C"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7</w:t>
      </w:r>
    </w:p>
    <w:p w14:paraId="4A0C1010"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 xml:space="preserve">No que tange às funções de uma família, qual das alternativas abaixo se refere </w:t>
      </w:r>
      <w:proofErr w:type="gramStart"/>
      <w:r w:rsidRPr="00FD6D40">
        <w:rPr>
          <w:rFonts w:ascii="Open Sans" w:eastAsia="Times New Roman" w:hAnsi="Open Sans" w:cs="Open Sans"/>
          <w:color w:val="333333"/>
          <w:sz w:val="24"/>
          <w:szCs w:val="24"/>
          <w:lang w:eastAsia="pt-BR"/>
        </w:rPr>
        <w:t>à</w:t>
      </w:r>
      <w:proofErr w:type="gramEnd"/>
      <w:r w:rsidRPr="00FD6D40">
        <w:rPr>
          <w:rFonts w:ascii="Open Sans" w:eastAsia="Times New Roman" w:hAnsi="Open Sans" w:cs="Open Sans"/>
          <w:color w:val="333333"/>
          <w:sz w:val="24"/>
          <w:szCs w:val="24"/>
          <w:lang w:eastAsia="pt-BR"/>
        </w:rPr>
        <w:t xml:space="preserve"> funções de ordem social?</w:t>
      </w:r>
    </w:p>
    <w:p w14:paraId="4BD1229C" w14:textId="3473DF24"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lastRenderedPageBreak/>
        <w:object w:dxaOrig="1440" w:dyaOrig="1440" w14:anchorId="2AD5D27F">
          <v:shape id="_x0000_i1072" type="#_x0000_t75" style="width:20.25pt;height:18pt" o:ole="">
            <v:imagedata r:id="rId9" o:title=""/>
          </v:shape>
          <w:control r:id="rId22" w:name="DefaultOcxName12" w:shapeid="_x0000_i1072"/>
        </w:object>
      </w:r>
    </w:p>
    <w:p w14:paraId="31298A9F"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 dever de assegurar a sobrevivência da espécie, oferecendo os cuidados básicos para o desenvolvimento dos indivíduos.</w:t>
      </w:r>
    </w:p>
    <w:p w14:paraId="21B7C856" w14:textId="32E6CB43"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67F912CC">
          <v:shape id="_x0000_i1071" type="#_x0000_t75" style="width:20.25pt;height:18pt" o:ole="">
            <v:imagedata r:id="rId9" o:title=""/>
          </v:shape>
          <w:control r:id="rId23" w:name="DefaultOcxName13" w:shapeid="_x0000_i1071"/>
        </w:object>
      </w:r>
    </w:p>
    <w:p w14:paraId="228D452A"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 transmissão de valores culturais e a preparação para o exercício da cidadania.</w:t>
      </w:r>
    </w:p>
    <w:p w14:paraId="20A31F65"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2CF835F1"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8</w:t>
      </w:r>
    </w:p>
    <w:p w14:paraId="493A26A2" w14:textId="77777777" w:rsidR="00FD6D40" w:rsidRPr="00FD6D40" w:rsidRDefault="00FD6D40" w:rsidP="00FD6D40">
      <w:pPr>
        <w:spacing w:after="75"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Assinale a alternativa INCORRETA:</w:t>
      </w:r>
    </w:p>
    <w:p w14:paraId="56E8E4A6" w14:textId="77777777" w:rsidR="00FD6D40" w:rsidRPr="00FD6D40" w:rsidRDefault="00FD6D40" w:rsidP="00FD6D40">
      <w:pPr>
        <w:spacing w:before="360"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 </w:t>
      </w:r>
    </w:p>
    <w:p w14:paraId="3F989F4D" w14:textId="2AE776B8"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595312F2">
          <v:shape id="_x0000_i1070" type="#_x0000_t75" style="width:20.25pt;height:18pt" o:ole="">
            <v:imagedata r:id="rId9" o:title=""/>
          </v:shape>
          <w:control r:id="rId24" w:name="DefaultOcxName14" w:shapeid="_x0000_i1070"/>
        </w:object>
      </w:r>
    </w:p>
    <w:p w14:paraId="5D24357F"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A socialização primária refere-se à aprendizagem do indivíduo, adquirida através do contato com outros setores institucionais (escola, clube, grupos comunitários, local de trabalho, entre outros).</w:t>
      </w:r>
    </w:p>
    <w:p w14:paraId="512531E3" w14:textId="47080CC0"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630AAAE6">
          <v:shape id="_x0000_i1069" type="#_x0000_t75" style="width:20.25pt;height:18pt" o:ole="">
            <v:imagedata r:id="rId9" o:title=""/>
          </v:shape>
          <w:control r:id="rId25" w:name="DefaultOcxName15" w:shapeid="_x0000_i1069"/>
        </w:object>
      </w:r>
    </w:p>
    <w:p w14:paraId="1AF7A8C2"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 xml:space="preserve">Deve-se apreender a família do ponto de vista teórico com um pensamento crítico, desvelando a realidade, analisando as relações de totalidade e principalmente considerando as determinações históricas, para não </w:t>
      </w:r>
      <w:proofErr w:type="spellStart"/>
      <w:r w:rsidRPr="00FD6D40">
        <w:rPr>
          <w:rFonts w:ascii="Open Sans" w:eastAsia="Times New Roman" w:hAnsi="Open Sans" w:cs="Open Sans"/>
          <w:color w:val="333333"/>
          <w:sz w:val="24"/>
          <w:szCs w:val="24"/>
          <w:lang w:eastAsia="pt-BR"/>
        </w:rPr>
        <w:t>culpabiliza-la</w:t>
      </w:r>
      <w:proofErr w:type="spellEnd"/>
      <w:r w:rsidRPr="00FD6D40">
        <w:rPr>
          <w:rFonts w:ascii="Open Sans" w:eastAsia="Times New Roman" w:hAnsi="Open Sans" w:cs="Open Sans"/>
          <w:color w:val="333333"/>
          <w:sz w:val="24"/>
          <w:szCs w:val="24"/>
          <w:lang w:eastAsia="pt-BR"/>
        </w:rPr>
        <w:t xml:space="preserve"> e nem fazer uma psicologização das questões que são sociais. Para se ter uma visão crítica de família é preciso analisá-la como uma construção histórica.</w:t>
      </w:r>
    </w:p>
    <w:p w14:paraId="2A11E568"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0B9A92D6"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9</w:t>
      </w:r>
    </w:p>
    <w:p w14:paraId="43FFDD3B"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Com relação ao planejamento de um serviço social, assinale a alternativa INCORRETA:</w:t>
      </w:r>
    </w:p>
    <w:p w14:paraId="49D6F0D5" w14:textId="583E760F"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2B4B235B">
          <v:shape id="_x0000_i1068" type="#_x0000_t75" style="width:20.25pt;height:18pt" o:ole="">
            <v:imagedata r:id="rId9" o:title=""/>
          </v:shape>
          <w:control r:id="rId26" w:name="DefaultOcxName16" w:shapeid="_x0000_i1068"/>
        </w:object>
      </w:r>
    </w:p>
    <w:p w14:paraId="55E1F165"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 ato de definir objetivos requer saber onde se está, onde se pretende chegar e exige concentrar forças em uma direção definida. Por essa razão o ato de planejar, enquanto parte do fazer profissional do Serviço Social deve partir, primeiramente, do exame da forma como se organiza a sociedade em que vivemos e o papel conferido ao Serviço Social nesta sociedade.</w:t>
      </w:r>
    </w:p>
    <w:p w14:paraId="57F69D9C" w14:textId="018FBC1B"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7C981FD0">
          <v:shape id="_x0000_i1067" type="#_x0000_t75" style="width:20.25pt;height:18pt" o:ole="">
            <v:imagedata r:id="rId9" o:title=""/>
          </v:shape>
          <w:control r:id="rId27" w:name="DefaultOcxName17" w:shapeid="_x0000_i1067"/>
        </w:object>
      </w:r>
    </w:p>
    <w:p w14:paraId="2B09556C"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 xml:space="preserve">Não é possível interferir no rumo dos acontecimentos concernentes à vida social e, por conseguinte, é impossível direcionar a ação profissional de </w:t>
      </w:r>
      <w:r w:rsidRPr="00FD6D40">
        <w:rPr>
          <w:rFonts w:ascii="Open Sans" w:eastAsia="Times New Roman" w:hAnsi="Open Sans" w:cs="Open Sans"/>
          <w:color w:val="333333"/>
          <w:sz w:val="24"/>
          <w:szCs w:val="24"/>
          <w:lang w:eastAsia="pt-BR"/>
        </w:rPr>
        <w:lastRenderedPageBreak/>
        <w:t>forma consciente e dirigida para o alcance dos nossos objetivos, ainda que em circunstâncias dadas.</w:t>
      </w:r>
    </w:p>
    <w:p w14:paraId="201ECB5B" w14:textId="77777777"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br/>
      </w:r>
      <w:r w:rsidRPr="00FD6D40">
        <w:rPr>
          <w:rFonts w:ascii="Open Sans" w:eastAsia="Times New Roman" w:hAnsi="Open Sans" w:cs="Open Sans"/>
          <w:color w:val="333333"/>
          <w:sz w:val="21"/>
          <w:szCs w:val="21"/>
          <w:lang w:eastAsia="pt-BR"/>
        </w:rPr>
        <w:br/>
      </w:r>
    </w:p>
    <w:p w14:paraId="586C2199" w14:textId="77777777" w:rsidR="00FD6D40" w:rsidRPr="00FD6D40" w:rsidRDefault="00FD6D40" w:rsidP="00FD6D40">
      <w:pPr>
        <w:spacing w:before="150" w:after="150" w:line="360" w:lineRule="atLeast"/>
        <w:outlineLvl w:val="3"/>
        <w:rPr>
          <w:rFonts w:ascii="Open Sans" w:eastAsia="Times New Roman" w:hAnsi="Open Sans" w:cs="Open Sans"/>
          <w:b/>
          <w:bCs/>
          <w:color w:val="354458"/>
          <w:sz w:val="27"/>
          <w:szCs w:val="27"/>
          <w:lang w:eastAsia="pt-BR"/>
        </w:rPr>
      </w:pPr>
      <w:r w:rsidRPr="00FD6D40">
        <w:rPr>
          <w:rFonts w:ascii="Open Sans" w:eastAsia="Times New Roman" w:hAnsi="Open Sans" w:cs="Open Sans"/>
          <w:b/>
          <w:bCs/>
          <w:color w:val="354458"/>
          <w:sz w:val="27"/>
          <w:szCs w:val="27"/>
          <w:lang w:eastAsia="pt-BR"/>
        </w:rPr>
        <w:t>Questão 10</w:t>
      </w:r>
    </w:p>
    <w:p w14:paraId="4751C59F" w14:textId="77777777" w:rsidR="00FD6D40" w:rsidRPr="00FD6D40" w:rsidRDefault="00FD6D40" w:rsidP="00FD6D40">
      <w:pPr>
        <w:spacing w:after="15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Com relação à ética, assinale a alternativa INCORRETA:</w:t>
      </w:r>
    </w:p>
    <w:p w14:paraId="271732D7" w14:textId="70AAB2DD"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730972E2">
          <v:shape id="_x0000_i1066" type="#_x0000_t75" style="width:20.25pt;height:18pt" o:ole="">
            <v:imagedata r:id="rId9" o:title=""/>
          </v:shape>
          <w:control r:id="rId28" w:name="DefaultOcxName18" w:shapeid="_x0000_i1066"/>
        </w:object>
      </w:r>
    </w:p>
    <w:p w14:paraId="40061FEC"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O comportamento ético é traduzido no ambiente de trabalho por uma postura profissional adequada. Entende-se por postura o modo como nos apresentamos junto aos nossos colegas profissionais e clientes. É a forma como podemos externalizar o nosso profissionalismo interior por intermédio de atitudes, gestos e dizeres. Logo, é importante que nosso comportamento seja adequado para que possamos transmitir uma boa imagem pessoal em nosso ambiente de trabalho.</w:t>
      </w:r>
    </w:p>
    <w:p w14:paraId="460374F4" w14:textId="70776B78" w:rsidR="00FD6D40" w:rsidRPr="00FD6D40" w:rsidRDefault="00FD6D40" w:rsidP="00FD6D40">
      <w:pPr>
        <w:spacing w:after="0" w:line="240" w:lineRule="auto"/>
        <w:rPr>
          <w:rFonts w:ascii="Open Sans" w:eastAsia="Times New Roman" w:hAnsi="Open Sans" w:cs="Open Sans"/>
          <w:color w:val="333333"/>
          <w:sz w:val="21"/>
          <w:szCs w:val="21"/>
          <w:lang w:eastAsia="pt-BR"/>
        </w:rPr>
      </w:pPr>
      <w:r w:rsidRPr="00FD6D40">
        <w:rPr>
          <w:rFonts w:ascii="Open Sans" w:eastAsia="Times New Roman" w:hAnsi="Open Sans" w:cs="Open Sans"/>
          <w:color w:val="333333"/>
          <w:sz w:val="21"/>
          <w:szCs w:val="21"/>
          <w:lang w:eastAsia="pt-BR"/>
        </w:rPr>
        <w:object w:dxaOrig="1440" w:dyaOrig="1440" w14:anchorId="4C893FE9">
          <v:shape id="_x0000_i1065" type="#_x0000_t75" style="width:20.25pt;height:18pt" o:ole="">
            <v:imagedata r:id="rId9" o:title=""/>
          </v:shape>
          <w:control r:id="rId29" w:name="DefaultOcxName19" w:shapeid="_x0000_i1065"/>
        </w:object>
      </w:r>
    </w:p>
    <w:p w14:paraId="0DAA94C7" w14:textId="77777777" w:rsidR="00FD6D40" w:rsidRPr="00FD6D40" w:rsidRDefault="00FD6D40" w:rsidP="00FD6D40">
      <w:pPr>
        <w:shd w:val="clear" w:color="auto" w:fill="FFFFFF"/>
        <w:spacing w:after="0" w:line="240" w:lineRule="auto"/>
        <w:rPr>
          <w:rFonts w:ascii="Open Sans" w:eastAsia="Times New Roman" w:hAnsi="Open Sans" w:cs="Open Sans"/>
          <w:color w:val="333333"/>
          <w:sz w:val="24"/>
          <w:szCs w:val="24"/>
          <w:lang w:eastAsia="pt-BR"/>
        </w:rPr>
      </w:pPr>
      <w:r w:rsidRPr="00FD6D40">
        <w:rPr>
          <w:rFonts w:ascii="Open Sans" w:eastAsia="Times New Roman" w:hAnsi="Open Sans" w:cs="Open Sans"/>
          <w:color w:val="333333"/>
          <w:sz w:val="24"/>
          <w:szCs w:val="24"/>
          <w:lang w:eastAsia="pt-BR"/>
        </w:rPr>
        <w:t>Ética significa o modo de proceder regulado pelo uso ou costume. Portanto, é o conjunto de normas livres e conscientemente adotadas que visam organizar as relações das pessoas na sociedade, tendo em vista o certo e o errado. Se refere especificamente à conduta humana.</w:t>
      </w:r>
    </w:p>
    <w:p w14:paraId="641A4B7D" w14:textId="77777777" w:rsidR="00FD6D40" w:rsidRPr="00FD6D40" w:rsidRDefault="00FD6D40" w:rsidP="00FD6D40">
      <w:pPr>
        <w:pBdr>
          <w:top w:val="single" w:sz="6" w:space="1" w:color="auto"/>
        </w:pBdr>
        <w:spacing w:after="0" w:line="240" w:lineRule="auto"/>
        <w:jc w:val="center"/>
        <w:rPr>
          <w:rFonts w:ascii="Arial" w:eastAsia="Times New Roman" w:hAnsi="Arial" w:cs="Arial"/>
          <w:vanish/>
          <w:sz w:val="16"/>
          <w:szCs w:val="16"/>
          <w:lang w:eastAsia="pt-BR"/>
        </w:rPr>
      </w:pPr>
      <w:r w:rsidRPr="00FD6D40">
        <w:rPr>
          <w:rFonts w:ascii="Arial" w:eastAsia="Times New Roman" w:hAnsi="Arial" w:cs="Arial"/>
          <w:vanish/>
          <w:sz w:val="16"/>
          <w:szCs w:val="16"/>
          <w:lang w:eastAsia="pt-BR"/>
        </w:rPr>
        <w:t>Parte inferior do formulário</w:t>
      </w:r>
    </w:p>
    <w:p w14:paraId="18FC1B6A" w14:textId="300A80E5" w:rsidR="000403A2" w:rsidRDefault="00FD6D40">
      <w:r>
        <w:t xml:space="preserve">  </w:t>
      </w:r>
    </w:p>
    <w:p w14:paraId="1DFF8C03" w14:textId="6FAB191E" w:rsidR="00FD6D40" w:rsidRDefault="00FD6D40"/>
    <w:p w14:paraId="7E98C755" w14:textId="77777777" w:rsidR="00FD6D40" w:rsidRDefault="00FD6D40">
      <w:r>
        <w:t>GABARITO</w:t>
      </w:r>
    </w:p>
    <w:p w14:paraId="21BF8342" w14:textId="70CC3A77" w:rsidR="00FD6D40" w:rsidRDefault="00FD6D40">
      <w:r>
        <w:t xml:space="preserve"> 1</w:t>
      </w:r>
      <w:r w:rsidR="002A031C">
        <w:t xml:space="preserve"> B</w:t>
      </w:r>
    </w:p>
    <w:p w14:paraId="722A2C40" w14:textId="65EBD8AC" w:rsidR="00FD6D40" w:rsidRDefault="00FD6D40">
      <w:r>
        <w:t>2</w:t>
      </w:r>
      <w:r w:rsidR="002A031C">
        <w:t xml:space="preserve"> A</w:t>
      </w:r>
    </w:p>
    <w:p w14:paraId="1CC93AEB" w14:textId="00917950" w:rsidR="00FD6D40" w:rsidRDefault="00FD6D40">
      <w:r>
        <w:t>3</w:t>
      </w:r>
      <w:r w:rsidR="002A031C">
        <w:t xml:space="preserve"> B</w:t>
      </w:r>
    </w:p>
    <w:p w14:paraId="4C4727D6" w14:textId="3A3CCE09" w:rsidR="00FD6D40" w:rsidRDefault="00FD6D40">
      <w:r>
        <w:t>4</w:t>
      </w:r>
      <w:r w:rsidR="002A031C">
        <w:t xml:space="preserve"> B</w:t>
      </w:r>
    </w:p>
    <w:p w14:paraId="2DE340AB" w14:textId="581E45AF" w:rsidR="00FD6D40" w:rsidRDefault="00FD6D40">
      <w:r>
        <w:t>5</w:t>
      </w:r>
      <w:r w:rsidR="002A031C">
        <w:t xml:space="preserve"> A</w:t>
      </w:r>
    </w:p>
    <w:p w14:paraId="65F356F4" w14:textId="48826BEE" w:rsidR="00FD6D40" w:rsidRDefault="00FD6D40">
      <w:r>
        <w:t>6</w:t>
      </w:r>
      <w:r w:rsidR="002A031C">
        <w:t xml:space="preserve"> B</w:t>
      </w:r>
    </w:p>
    <w:p w14:paraId="58DEE586" w14:textId="3C4DABCA" w:rsidR="00FD6D40" w:rsidRDefault="00FD6D40">
      <w:r>
        <w:t>7</w:t>
      </w:r>
      <w:r w:rsidR="002A031C">
        <w:t xml:space="preserve"> A</w:t>
      </w:r>
    </w:p>
    <w:p w14:paraId="75C04DA4" w14:textId="2745EEDA" w:rsidR="00FD6D40" w:rsidRDefault="00FD6D40">
      <w:r>
        <w:t>8</w:t>
      </w:r>
      <w:r w:rsidR="002A031C">
        <w:t xml:space="preserve"> B</w:t>
      </w:r>
    </w:p>
    <w:p w14:paraId="7D1C21D3" w14:textId="439D4955" w:rsidR="00FD6D40" w:rsidRDefault="00FD6D40">
      <w:r>
        <w:t>9</w:t>
      </w:r>
      <w:r w:rsidR="002A031C">
        <w:t xml:space="preserve"> B</w:t>
      </w:r>
    </w:p>
    <w:p w14:paraId="260031EA" w14:textId="6ACAE2A5" w:rsidR="00FD6D40" w:rsidRDefault="00FD6D40">
      <w:r>
        <w:t>10</w:t>
      </w:r>
      <w:r w:rsidR="002A031C">
        <w:t xml:space="preserve"> B</w:t>
      </w:r>
    </w:p>
    <w:p w14:paraId="1013750F" w14:textId="77777777" w:rsidR="00FD6D40" w:rsidRDefault="00FD6D40"/>
    <w:sectPr w:rsidR="00FD6D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A2"/>
    <w:rsid w:val="000403A2"/>
    <w:rsid w:val="002A031C"/>
    <w:rsid w:val="00EA115C"/>
    <w:rsid w:val="00FD6D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B6CB7"/>
  <w15:chartTrackingRefBased/>
  <w15:docId w15:val="{715E3CB5-CA5E-45AA-886D-1E9001CA0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D6D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semiHidden/>
    <w:unhideWhenUsed/>
    <w:qFormat/>
    <w:rsid w:val="000403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4">
    <w:name w:val="heading 4"/>
    <w:basedOn w:val="Normal"/>
    <w:next w:val="Normal"/>
    <w:link w:val="Ttulo4Char"/>
    <w:uiPriority w:val="9"/>
    <w:semiHidden/>
    <w:unhideWhenUsed/>
    <w:qFormat/>
    <w:rsid w:val="00FD6D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0403A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403A2"/>
    <w:rPr>
      <w:b/>
      <w:bCs/>
    </w:rPr>
  </w:style>
  <w:style w:type="character" w:styleId="Hyperlink">
    <w:name w:val="Hyperlink"/>
    <w:basedOn w:val="Fontepargpadro"/>
    <w:uiPriority w:val="99"/>
    <w:semiHidden/>
    <w:unhideWhenUsed/>
    <w:rsid w:val="000403A2"/>
    <w:rPr>
      <w:color w:val="0000FF"/>
      <w:u w:val="single"/>
    </w:rPr>
  </w:style>
  <w:style w:type="character" w:customStyle="1" w:styleId="Ttulo2Char">
    <w:name w:val="Título 2 Char"/>
    <w:basedOn w:val="Fontepargpadro"/>
    <w:link w:val="Ttulo2"/>
    <w:uiPriority w:val="9"/>
    <w:semiHidden/>
    <w:rsid w:val="000403A2"/>
    <w:rPr>
      <w:rFonts w:asciiTheme="majorHAnsi" w:eastAsiaTheme="majorEastAsia" w:hAnsiTheme="majorHAnsi" w:cstheme="majorBidi"/>
      <w:color w:val="2F5496" w:themeColor="accent1" w:themeShade="BF"/>
      <w:sz w:val="26"/>
      <w:szCs w:val="26"/>
    </w:rPr>
  </w:style>
  <w:style w:type="character" w:customStyle="1" w:styleId="Ttulo1Char">
    <w:name w:val="Título 1 Char"/>
    <w:basedOn w:val="Fontepargpadro"/>
    <w:link w:val="Ttulo1"/>
    <w:uiPriority w:val="9"/>
    <w:rsid w:val="00FD6D40"/>
    <w:rPr>
      <w:rFonts w:asciiTheme="majorHAnsi" w:eastAsiaTheme="majorEastAsia" w:hAnsiTheme="majorHAnsi" w:cstheme="majorBidi"/>
      <w:color w:val="2F5496" w:themeColor="accent1" w:themeShade="BF"/>
      <w:sz w:val="32"/>
      <w:szCs w:val="32"/>
    </w:rPr>
  </w:style>
  <w:style w:type="character" w:customStyle="1" w:styleId="Ttulo4Char">
    <w:name w:val="Título 4 Char"/>
    <w:basedOn w:val="Fontepargpadro"/>
    <w:link w:val="Ttulo4"/>
    <w:uiPriority w:val="9"/>
    <w:semiHidden/>
    <w:rsid w:val="00FD6D4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01446">
      <w:bodyDiv w:val="1"/>
      <w:marLeft w:val="0"/>
      <w:marRight w:val="0"/>
      <w:marTop w:val="0"/>
      <w:marBottom w:val="0"/>
      <w:divBdr>
        <w:top w:val="none" w:sz="0" w:space="0" w:color="auto"/>
        <w:left w:val="none" w:sz="0" w:space="0" w:color="auto"/>
        <w:bottom w:val="none" w:sz="0" w:space="0" w:color="auto"/>
        <w:right w:val="none" w:sz="0" w:space="0" w:color="auto"/>
      </w:divBdr>
      <w:divsChild>
        <w:div w:id="298583187">
          <w:marLeft w:val="0"/>
          <w:marRight w:val="0"/>
          <w:marTop w:val="0"/>
          <w:marBottom w:val="0"/>
          <w:divBdr>
            <w:top w:val="none" w:sz="0" w:space="0" w:color="auto"/>
            <w:left w:val="none" w:sz="0" w:space="0" w:color="auto"/>
            <w:bottom w:val="none" w:sz="0" w:space="0" w:color="auto"/>
            <w:right w:val="none" w:sz="0" w:space="0" w:color="auto"/>
          </w:divBdr>
        </w:div>
      </w:divsChild>
    </w:div>
    <w:div w:id="213152979">
      <w:bodyDiv w:val="1"/>
      <w:marLeft w:val="0"/>
      <w:marRight w:val="0"/>
      <w:marTop w:val="0"/>
      <w:marBottom w:val="0"/>
      <w:divBdr>
        <w:top w:val="none" w:sz="0" w:space="0" w:color="auto"/>
        <w:left w:val="none" w:sz="0" w:space="0" w:color="auto"/>
        <w:bottom w:val="none" w:sz="0" w:space="0" w:color="auto"/>
        <w:right w:val="none" w:sz="0" w:space="0" w:color="auto"/>
      </w:divBdr>
      <w:divsChild>
        <w:div w:id="903832573">
          <w:marLeft w:val="0"/>
          <w:marRight w:val="0"/>
          <w:marTop w:val="0"/>
          <w:marBottom w:val="0"/>
          <w:divBdr>
            <w:top w:val="none" w:sz="0" w:space="0" w:color="auto"/>
            <w:left w:val="none" w:sz="0" w:space="0" w:color="auto"/>
            <w:bottom w:val="none" w:sz="0" w:space="0" w:color="auto"/>
            <w:right w:val="none" w:sz="0" w:space="0" w:color="auto"/>
          </w:divBdr>
        </w:div>
      </w:divsChild>
    </w:div>
    <w:div w:id="223218889">
      <w:bodyDiv w:val="1"/>
      <w:marLeft w:val="0"/>
      <w:marRight w:val="0"/>
      <w:marTop w:val="0"/>
      <w:marBottom w:val="0"/>
      <w:divBdr>
        <w:top w:val="none" w:sz="0" w:space="0" w:color="auto"/>
        <w:left w:val="none" w:sz="0" w:space="0" w:color="auto"/>
        <w:bottom w:val="none" w:sz="0" w:space="0" w:color="auto"/>
        <w:right w:val="none" w:sz="0" w:space="0" w:color="auto"/>
      </w:divBdr>
      <w:divsChild>
        <w:div w:id="1242447927">
          <w:marLeft w:val="0"/>
          <w:marRight w:val="0"/>
          <w:marTop w:val="0"/>
          <w:marBottom w:val="0"/>
          <w:divBdr>
            <w:top w:val="none" w:sz="0" w:space="0" w:color="auto"/>
            <w:left w:val="none" w:sz="0" w:space="0" w:color="auto"/>
            <w:bottom w:val="none" w:sz="0" w:space="0" w:color="auto"/>
            <w:right w:val="none" w:sz="0" w:space="0" w:color="auto"/>
          </w:divBdr>
        </w:div>
      </w:divsChild>
    </w:div>
    <w:div w:id="240604076">
      <w:bodyDiv w:val="1"/>
      <w:marLeft w:val="0"/>
      <w:marRight w:val="0"/>
      <w:marTop w:val="0"/>
      <w:marBottom w:val="0"/>
      <w:divBdr>
        <w:top w:val="none" w:sz="0" w:space="0" w:color="auto"/>
        <w:left w:val="none" w:sz="0" w:space="0" w:color="auto"/>
        <w:bottom w:val="none" w:sz="0" w:space="0" w:color="auto"/>
        <w:right w:val="none" w:sz="0" w:space="0" w:color="auto"/>
      </w:divBdr>
      <w:divsChild>
        <w:div w:id="970481394">
          <w:marLeft w:val="0"/>
          <w:marRight w:val="0"/>
          <w:marTop w:val="0"/>
          <w:marBottom w:val="0"/>
          <w:divBdr>
            <w:top w:val="none" w:sz="0" w:space="0" w:color="auto"/>
            <w:left w:val="none" w:sz="0" w:space="0" w:color="auto"/>
            <w:bottom w:val="none" w:sz="0" w:space="0" w:color="auto"/>
            <w:right w:val="none" w:sz="0" w:space="0" w:color="auto"/>
          </w:divBdr>
        </w:div>
      </w:divsChild>
    </w:div>
    <w:div w:id="418722791">
      <w:bodyDiv w:val="1"/>
      <w:marLeft w:val="0"/>
      <w:marRight w:val="0"/>
      <w:marTop w:val="0"/>
      <w:marBottom w:val="0"/>
      <w:divBdr>
        <w:top w:val="none" w:sz="0" w:space="0" w:color="auto"/>
        <w:left w:val="none" w:sz="0" w:space="0" w:color="auto"/>
        <w:bottom w:val="none" w:sz="0" w:space="0" w:color="auto"/>
        <w:right w:val="none" w:sz="0" w:space="0" w:color="auto"/>
      </w:divBdr>
      <w:divsChild>
        <w:div w:id="55667890">
          <w:marLeft w:val="0"/>
          <w:marRight w:val="0"/>
          <w:marTop w:val="0"/>
          <w:marBottom w:val="0"/>
          <w:divBdr>
            <w:top w:val="none" w:sz="0" w:space="0" w:color="auto"/>
            <w:left w:val="none" w:sz="0" w:space="0" w:color="auto"/>
            <w:bottom w:val="none" w:sz="0" w:space="0" w:color="auto"/>
            <w:right w:val="none" w:sz="0" w:space="0" w:color="auto"/>
          </w:divBdr>
        </w:div>
      </w:divsChild>
    </w:div>
    <w:div w:id="541092467">
      <w:bodyDiv w:val="1"/>
      <w:marLeft w:val="0"/>
      <w:marRight w:val="0"/>
      <w:marTop w:val="0"/>
      <w:marBottom w:val="0"/>
      <w:divBdr>
        <w:top w:val="none" w:sz="0" w:space="0" w:color="auto"/>
        <w:left w:val="none" w:sz="0" w:space="0" w:color="auto"/>
        <w:bottom w:val="none" w:sz="0" w:space="0" w:color="auto"/>
        <w:right w:val="none" w:sz="0" w:space="0" w:color="auto"/>
      </w:divBdr>
    </w:div>
    <w:div w:id="773475946">
      <w:bodyDiv w:val="1"/>
      <w:marLeft w:val="0"/>
      <w:marRight w:val="0"/>
      <w:marTop w:val="0"/>
      <w:marBottom w:val="0"/>
      <w:divBdr>
        <w:top w:val="none" w:sz="0" w:space="0" w:color="auto"/>
        <w:left w:val="none" w:sz="0" w:space="0" w:color="auto"/>
        <w:bottom w:val="none" w:sz="0" w:space="0" w:color="auto"/>
        <w:right w:val="none" w:sz="0" w:space="0" w:color="auto"/>
      </w:divBdr>
    </w:div>
    <w:div w:id="854348378">
      <w:bodyDiv w:val="1"/>
      <w:marLeft w:val="0"/>
      <w:marRight w:val="0"/>
      <w:marTop w:val="0"/>
      <w:marBottom w:val="0"/>
      <w:divBdr>
        <w:top w:val="none" w:sz="0" w:space="0" w:color="auto"/>
        <w:left w:val="none" w:sz="0" w:space="0" w:color="auto"/>
        <w:bottom w:val="none" w:sz="0" w:space="0" w:color="auto"/>
        <w:right w:val="none" w:sz="0" w:space="0" w:color="auto"/>
      </w:divBdr>
    </w:div>
    <w:div w:id="870608804">
      <w:bodyDiv w:val="1"/>
      <w:marLeft w:val="0"/>
      <w:marRight w:val="0"/>
      <w:marTop w:val="0"/>
      <w:marBottom w:val="0"/>
      <w:divBdr>
        <w:top w:val="none" w:sz="0" w:space="0" w:color="auto"/>
        <w:left w:val="none" w:sz="0" w:space="0" w:color="auto"/>
        <w:bottom w:val="none" w:sz="0" w:space="0" w:color="auto"/>
        <w:right w:val="none" w:sz="0" w:space="0" w:color="auto"/>
      </w:divBdr>
    </w:div>
    <w:div w:id="963117124">
      <w:bodyDiv w:val="1"/>
      <w:marLeft w:val="0"/>
      <w:marRight w:val="0"/>
      <w:marTop w:val="0"/>
      <w:marBottom w:val="0"/>
      <w:divBdr>
        <w:top w:val="none" w:sz="0" w:space="0" w:color="auto"/>
        <w:left w:val="none" w:sz="0" w:space="0" w:color="auto"/>
        <w:bottom w:val="none" w:sz="0" w:space="0" w:color="auto"/>
        <w:right w:val="none" w:sz="0" w:space="0" w:color="auto"/>
      </w:divBdr>
    </w:div>
    <w:div w:id="978343521">
      <w:bodyDiv w:val="1"/>
      <w:marLeft w:val="0"/>
      <w:marRight w:val="0"/>
      <w:marTop w:val="0"/>
      <w:marBottom w:val="0"/>
      <w:divBdr>
        <w:top w:val="none" w:sz="0" w:space="0" w:color="auto"/>
        <w:left w:val="none" w:sz="0" w:space="0" w:color="auto"/>
        <w:bottom w:val="none" w:sz="0" w:space="0" w:color="auto"/>
        <w:right w:val="none" w:sz="0" w:space="0" w:color="auto"/>
      </w:divBdr>
    </w:div>
    <w:div w:id="994995305">
      <w:bodyDiv w:val="1"/>
      <w:marLeft w:val="0"/>
      <w:marRight w:val="0"/>
      <w:marTop w:val="0"/>
      <w:marBottom w:val="0"/>
      <w:divBdr>
        <w:top w:val="none" w:sz="0" w:space="0" w:color="auto"/>
        <w:left w:val="none" w:sz="0" w:space="0" w:color="auto"/>
        <w:bottom w:val="none" w:sz="0" w:space="0" w:color="auto"/>
        <w:right w:val="none" w:sz="0" w:space="0" w:color="auto"/>
      </w:divBdr>
      <w:divsChild>
        <w:div w:id="167409102">
          <w:marLeft w:val="0"/>
          <w:marRight w:val="0"/>
          <w:marTop w:val="0"/>
          <w:marBottom w:val="150"/>
          <w:divBdr>
            <w:top w:val="none" w:sz="0" w:space="0" w:color="auto"/>
            <w:left w:val="single" w:sz="24" w:space="8" w:color="AAAAEE"/>
            <w:bottom w:val="none" w:sz="0" w:space="0" w:color="auto"/>
            <w:right w:val="none" w:sz="0" w:space="0" w:color="auto"/>
          </w:divBdr>
        </w:div>
        <w:div w:id="240725052">
          <w:marLeft w:val="0"/>
          <w:marRight w:val="0"/>
          <w:marTop w:val="0"/>
          <w:marBottom w:val="0"/>
          <w:divBdr>
            <w:top w:val="none" w:sz="0" w:space="0" w:color="auto"/>
            <w:left w:val="none" w:sz="0" w:space="0" w:color="auto"/>
            <w:bottom w:val="none" w:sz="0" w:space="0" w:color="auto"/>
            <w:right w:val="none" w:sz="0" w:space="0" w:color="auto"/>
          </w:divBdr>
          <w:divsChild>
            <w:div w:id="2119718420">
              <w:marLeft w:val="0"/>
              <w:marRight w:val="0"/>
              <w:marTop w:val="0"/>
              <w:marBottom w:val="0"/>
              <w:divBdr>
                <w:top w:val="none" w:sz="0" w:space="0" w:color="auto"/>
                <w:left w:val="single" w:sz="12" w:space="23" w:color="EEEEEE"/>
                <w:bottom w:val="single" w:sz="12" w:space="4" w:color="EEEEEE"/>
                <w:right w:val="none" w:sz="0" w:space="0" w:color="auto"/>
              </w:divBdr>
            </w:div>
            <w:div w:id="1562448013">
              <w:marLeft w:val="0"/>
              <w:marRight w:val="0"/>
              <w:marTop w:val="0"/>
              <w:marBottom w:val="0"/>
              <w:divBdr>
                <w:top w:val="none" w:sz="0" w:space="0" w:color="auto"/>
                <w:left w:val="single" w:sz="12" w:space="23" w:color="EEEEEE"/>
                <w:bottom w:val="single" w:sz="12" w:space="4" w:color="EEEEEE"/>
                <w:right w:val="none" w:sz="0" w:space="0" w:color="auto"/>
              </w:divBdr>
            </w:div>
          </w:divsChild>
        </w:div>
        <w:div w:id="157548887">
          <w:marLeft w:val="0"/>
          <w:marRight w:val="0"/>
          <w:marTop w:val="0"/>
          <w:marBottom w:val="150"/>
          <w:divBdr>
            <w:top w:val="none" w:sz="0" w:space="0" w:color="auto"/>
            <w:left w:val="single" w:sz="24" w:space="8" w:color="AAAAEE"/>
            <w:bottom w:val="none" w:sz="0" w:space="0" w:color="auto"/>
            <w:right w:val="none" w:sz="0" w:space="0" w:color="auto"/>
          </w:divBdr>
        </w:div>
        <w:div w:id="1530532928">
          <w:marLeft w:val="0"/>
          <w:marRight w:val="0"/>
          <w:marTop w:val="0"/>
          <w:marBottom w:val="0"/>
          <w:divBdr>
            <w:top w:val="none" w:sz="0" w:space="0" w:color="auto"/>
            <w:left w:val="none" w:sz="0" w:space="0" w:color="auto"/>
            <w:bottom w:val="none" w:sz="0" w:space="0" w:color="auto"/>
            <w:right w:val="none" w:sz="0" w:space="0" w:color="auto"/>
          </w:divBdr>
          <w:divsChild>
            <w:div w:id="1721050861">
              <w:marLeft w:val="0"/>
              <w:marRight w:val="0"/>
              <w:marTop w:val="0"/>
              <w:marBottom w:val="0"/>
              <w:divBdr>
                <w:top w:val="none" w:sz="0" w:space="0" w:color="auto"/>
                <w:left w:val="single" w:sz="12" w:space="23" w:color="EEEEEE"/>
                <w:bottom w:val="single" w:sz="12" w:space="4" w:color="EEEEEE"/>
                <w:right w:val="none" w:sz="0" w:space="0" w:color="auto"/>
              </w:divBdr>
            </w:div>
            <w:div w:id="1418137827">
              <w:marLeft w:val="0"/>
              <w:marRight w:val="0"/>
              <w:marTop w:val="0"/>
              <w:marBottom w:val="0"/>
              <w:divBdr>
                <w:top w:val="none" w:sz="0" w:space="0" w:color="auto"/>
                <w:left w:val="single" w:sz="12" w:space="23" w:color="EEEEEE"/>
                <w:bottom w:val="single" w:sz="12" w:space="4" w:color="EEEEEE"/>
                <w:right w:val="none" w:sz="0" w:space="0" w:color="auto"/>
              </w:divBdr>
            </w:div>
          </w:divsChild>
        </w:div>
        <w:div w:id="1976520554">
          <w:marLeft w:val="0"/>
          <w:marRight w:val="0"/>
          <w:marTop w:val="0"/>
          <w:marBottom w:val="150"/>
          <w:divBdr>
            <w:top w:val="none" w:sz="0" w:space="0" w:color="auto"/>
            <w:left w:val="single" w:sz="24" w:space="8" w:color="AAAAEE"/>
            <w:bottom w:val="none" w:sz="0" w:space="0" w:color="auto"/>
            <w:right w:val="none" w:sz="0" w:space="0" w:color="auto"/>
          </w:divBdr>
        </w:div>
        <w:div w:id="617489993">
          <w:marLeft w:val="0"/>
          <w:marRight w:val="0"/>
          <w:marTop w:val="0"/>
          <w:marBottom w:val="0"/>
          <w:divBdr>
            <w:top w:val="none" w:sz="0" w:space="0" w:color="auto"/>
            <w:left w:val="none" w:sz="0" w:space="0" w:color="auto"/>
            <w:bottom w:val="none" w:sz="0" w:space="0" w:color="auto"/>
            <w:right w:val="none" w:sz="0" w:space="0" w:color="auto"/>
          </w:divBdr>
          <w:divsChild>
            <w:div w:id="741489523">
              <w:marLeft w:val="0"/>
              <w:marRight w:val="0"/>
              <w:marTop w:val="0"/>
              <w:marBottom w:val="0"/>
              <w:divBdr>
                <w:top w:val="none" w:sz="0" w:space="0" w:color="auto"/>
                <w:left w:val="single" w:sz="12" w:space="23" w:color="EEEEEE"/>
                <w:bottom w:val="single" w:sz="12" w:space="4" w:color="EEEEEE"/>
                <w:right w:val="none" w:sz="0" w:space="0" w:color="auto"/>
              </w:divBdr>
            </w:div>
            <w:div w:id="1383481129">
              <w:marLeft w:val="0"/>
              <w:marRight w:val="0"/>
              <w:marTop w:val="0"/>
              <w:marBottom w:val="0"/>
              <w:divBdr>
                <w:top w:val="none" w:sz="0" w:space="0" w:color="auto"/>
                <w:left w:val="single" w:sz="12" w:space="23" w:color="EEEEEE"/>
                <w:bottom w:val="single" w:sz="12" w:space="4" w:color="EEEEEE"/>
                <w:right w:val="none" w:sz="0" w:space="0" w:color="auto"/>
              </w:divBdr>
            </w:div>
          </w:divsChild>
        </w:div>
        <w:div w:id="1464999287">
          <w:marLeft w:val="0"/>
          <w:marRight w:val="0"/>
          <w:marTop w:val="0"/>
          <w:marBottom w:val="150"/>
          <w:divBdr>
            <w:top w:val="none" w:sz="0" w:space="0" w:color="auto"/>
            <w:left w:val="single" w:sz="24" w:space="8" w:color="AAAAEE"/>
            <w:bottom w:val="none" w:sz="0" w:space="0" w:color="auto"/>
            <w:right w:val="none" w:sz="0" w:space="0" w:color="auto"/>
          </w:divBdr>
        </w:div>
        <w:div w:id="376970923">
          <w:marLeft w:val="0"/>
          <w:marRight w:val="0"/>
          <w:marTop w:val="0"/>
          <w:marBottom w:val="0"/>
          <w:divBdr>
            <w:top w:val="none" w:sz="0" w:space="0" w:color="auto"/>
            <w:left w:val="none" w:sz="0" w:space="0" w:color="auto"/>
            <w:bottom w:val="none" w:sz="0" w:space="0" w:color="auto"/>
            <w:right w:val="none" w:sz="0" w:space="0" w:color="auto"/>
          </w:divBdr>
          <w:divsChild>
            <w:div w:id="18092475">
              <w:marLeft w:val="0"/>
              <w:marRight w:val="0"/>
              <w:marTop w:val="0"/>
              <w:marBottom w:val="0"/>
              <w:divBdr>
                <w:top w:val="none" w:sz="0" w:space="0" w:color="auto"/>
                <w:left w:val="single" w:sz="12" w:space="23" w:color="EEEEEE"/>
                <w:bottom w:val="single" w:sz="12" w:space="4" w:color="EEEEEE"/>
                <w:right w:val="none" w:sz="0" w:space="0" w:color="auto"/>
              </w:divBdr>
            </w:div>
            <w:div w:id="1203977988">
              <w:marLeft w:val="0"/>
              <w:marRight w:val="0"/>
              <w:marTop w:val="0"/>
              <w:marBottom w:val="0"/>
              <w:divBdr>
                <w:top w:val="none" w:sz="0" w:space="0" w:color="auto"/>
                <w:left w:val="single" w:sz="12" w:space="23" w:color="EEEEEE"/>
                <w:bottom w:val="single" w:sz="12" w:space="4" w:color="EEEEEE"/>
                <w:right w:val="none" w:sz="0" w:space="0" w:color="auto"/>
              </w:divBdr>
            </w:div>
          </w:divsChild>
        </w:div>
        <w:div w:id="669529771">
          <w:marLeft w:val="0"/>
          <w:marRight w:val="0"/>
          <w:marTop w:val="0"/>
          <w:marBottom w:val="150"/>
          <w:divBdr>
            <w:top w:val="none" w:sz="0" w:space="0" w:color="auto"/>
            <w:left w:val="single" w:sz="24" w:space="8" w:color="AAAAEE"/>
            <w:bottom w:val="none" w:sz="0" w:space="0" w:color="auto"/>
            <w:right w:val="none" w:sz="0" w:space="0" w:color="auto"/>
          </w:divBdr>
        </w:div>
        <w:div w:id="249892139">
          <w:marLeft w:val="0"/>
          <w:marRight w:val="0"/>
          <w:marTop w:val="0"/>
          <w:marBottom w:val="0"/>
          <w:divBdr>
            <w:top w:val="none" w:sz="0" w:space="0" w:color="auto"/>
            <w:left w:val="none" w:sz="0" w:space="0" w:color="auto"/>
            <w:bottom w:val="none" w:sz="0" w:space="0" w:color="auto"/>
            <w:right w:val="none" w:sz="0" w:space="0" w:color="auto"/>
          </w:divBdr>
          <w:divsChild>
            <w:div w:id="1738746253">
              <w:marLeft w:val="0"/>
              <w:marRight w:val="0"/>
              <w:marTop w:val="0"/>
              <w:marBottom w:val="0"/>
              <w:divBdr>
                <w:top w:val="none" w:sz="0" w:space="0" w:color="auto"/>
                <w:left w:val="single" w:sz="12" w:space="23" w:color="EEEEEE"/>
                <w:bottom w:val="single" w:sz="12" w:space="4" w:color="EEEEEE"/>
                <w:right w:val="none" w:sz="0" w:space="0" w:color="auto"/>
              </w:divBdr>
            </w:div>
            <w:div w:id="516312160">
              <w:marLeft w:val="0"/>
              <w:marRight w:val="0"/>
              <w:marTop w:val="0"/>
              <w:marBottom w:val="0"/>
              <w:divBdr>
                <w:top w:val="none" w:sz="0" w:space="0" w:color="auto"/>
                <w:left w:val="single" w:sz="12" w:space="23" w:color="EEEEEE"/>
                <w:bottom w:val="single" w:sz="12" w:space="4" w:color="EEEEEE"/>
                <w:right w:val="none" w:sz="0" w:space="0" w:color="auto"/>
              </w:divBdr>
            </w:div>
          </w:divsChild>
        </w:div>
        <w:div w:id="1141265663">
          <w:marLeft w:val="0"/>
          <w:marRight w:val="0"/>
          <w:marTop w:val="0"/>
          <w:marBottom w:val="150"/>
          <w:divBdr>
            <w:top w:val="none" w:sz="0" w:space="0" w:color="auto"/>
            <w:left w:val="single" w:sz="24" w:space="8" w:color="AAAAEE"/>
            <w:bottom w:val="none" w:sz="0" w:space="0" w:color="auto"/>
            <w:right w:val="none" w:sz="0" w:space="0" w:color="auto"/>
          </w:divBdr>
        </w:div>
        <w:div w:id="879362573">
          <w:marLeft w:val="0"/>
          <w:marRight w:val="0"/>
          <w:marTop w:val="0"/>
          <w:marBottom w:val="0"/>
          <w:divBdr>
            <w:top w:val="none" w:sz="0" w:space="0" w:color="auto"/>
            <w:left w:val="none" w:sz="0" w:space="0" w:color="auto"/>
            <w:bottom w:val="none" w:sz="0" w:space="0" w:color="auto"/>
            <w:right w:val="none" w:sz="0" w:space="0" w:color="auto"/>
          </w:divBdr>
          <w:divsChild>
            <w:div w:id="1391658662">
              <w:marLeft w:val="0"/>
              <w:marRight w:val="0"/>
              <w:marTop w:val="0"/>
              <w:marBottom w:val="0"/>
              <w:divBdr>
                <w:top w:val="none" w:sz="0" w:space="0" w:color="auto"/>
                <w:left w:val="single" w:sz="12" w:space="23" w:color="EEEEEE"/>
                <w:bottom w:val="single" w:sz="12" w:space="4" w:color="EEEEEE"/>
                <w:right w:val="none" w:sz="0" w:space="0" w:color="auto"/>
              </w:divBdr>
            </w:div>
            <w:div w:id="160780498">
              <w:marLeft w:val="0"/>
              <w:marRight w:val="0"/>
              <w:marTop w:val="0"/>
              <w:marBottom w:val="0"/>
              <w:divBdr>
                <w:top w:val="none" w:sz="0" w:space="0" w:color="auto"/>
                <w:left w:val="single" w:sz="12" w:space="23" w:color="EEEEEE"/>
                <w:bottom w:val="single" w:sz="12" w:space="4" w:color="EEEEEE"/>
                <w:right w:val="none" w:sz="0" w:space="0" w:color="auto"/>
              </w:divBdr>
            </w:div>
          </w:divsChild>
        </w:div>
        <w:div w:id="850527286">
          <w:marLeft w:val="0"/>
          <w:marRight w:val="0"/>
          <w:marTop w:val="0"/>
          <w:marBottom w:val="150"/>
          <w:divBdr>
            <w:top w:val="none" w:sz="0" w:space="0" w:color="auto"/>
            <w:left w:val="single" w:sz="24" w:space="8" w:color="AAAAEE"/>
            <w:bottom w:val="none" w:sz="0" w:space="0" w:color="auto"/>
            <w:right w:val="none" w:sz="0" w:space="0" w:color="auto"/>
          </w:divBdr>
        </w:div>
        <w:div w:id="987129221">
          <w:marLeft w:val="0"/>
          <w:marRight w:val="0"/>
          <w:marTop w:val="0"/>
          <w:marBottom w:val="0"/>
          <w:divBdr>
            <w:top w:val="none" w:sz="0" w:space="0" w:color="auto"/>
            <w:left w:val="none" w:sz="0" w:space="0" w:color="auto"/>
            <w:bottom w:val="none" w:sz="0" w:space="0" w:color="auto"/>
            <w:right w:val="none" w:sz="0" w:space="0" w:color="auto"/>
          </w:divBdr>
          <w:divsChild>
            <w:div w:id="408381085">
              <w:marLeft w:val="0"/>
              <w:marRight w:val="0"/>
              <w:marTop w:val="0"/>
              <w:marBottom w:val="0"/>
              <w:divBdr>
                <w:top w:val="none" w:sz="0" w:space="0" w:color="auto"/>
                <w:left w:val="single" w:sz="12" w:space="23" w:color="EEEEEE"/>
                <w:bottom w:val="single" w:sz="12" w:space="4" w:color="EEEEEE"/>
                <w:right w:val="none" w:sz="0" w:space="0" w:color="auto"/>
              </w:divBdr>
            </w:div>
            <w:div w:id="720324378">
              <w:marLeft w:val="0"/>
              <w:marRight w:val="0"/>
              <w:marTop w:val="0"/>
              <w:marBottom w:val="0"/>
              <w:divBdr>
                <w:top w:val="none" w:sz="0" w:space="0" w:color="auto"/>
                <w:left w:val="single" w:sz="12" w:space="23" w:color="EEEEEE"/>
                <w:bottom w:val="single" w:sz="12" w:space="4" w:color="EEEEEE"/>
                <w:right w:val="none" w:sz="0" w:space="0" w:color="auto"/>
              </w:divBdr>
            </w:div>
          </w:divsChild>
        </w:div>
        <w:div w:id="1294869471">
          <w:marLeft w:val="0"/>
          <w:marRight w:val="0"/>
          <w:marTop w:val="0"/>
          <w:marBottom w:val="150"/>
          <w:divBdr>
            <w:top w:val="none" w:sz="0" w:space="0" w:color="auto"/>
            <w:left w:val="single" w:sz="24" w:space="8" w:color="AAAAEE"/>
            <w:bottom w:val="none" w:sz="0" w:space="0" w:color="auto"/>
            <w:right w:val="none" w:sz="0" w:space="0" w:color="auto"/>
          </w:divBdr>
        </w:div>
        <w:div w:id="99567859">
          <w:marLeft w:val="0"/>
          <w:marRight w:val="0"/>
          <w:marTop w:val="0"/>
          <w:marBottom w:val="0"/>
          <w:divBdr>
            <w:top w:val="none" w:sz="0" w:space="0" w:color="auto"/>
            <w:left w:val="none" w:sz="0" w:space="0" w:color="auto"/>
            <w:bottom w:val="none" w:sz="0" w:space="0" w:color="auto"/>
            <w:right w:val="none" w:sz="0" w:space="0" w:color="auto"/>
          </w:divBdr>
          <w:divsChild>
            <w:div w:id="1204556259">
              <w:marLeft w:val="0"/>
              <w:marRight w:val="0"/>
              <w:marTop w:val="0"/>
              <w:marBottom w:val="0"/>
              <w:divBdr>
                <w:top w:val="none" w:sz="0" w:space="0" w:color="auto"/>
                <w:left w:val="single" w:sz="12" w:space="23" w:color="EEEEEE"/>
                <w:bottom w:val="single" w:sz="12" w:space="4" w:color="EEEEEE"/>
                <w:right w:val="none" w:sz="0" w:space="0" w:color="auto"/>
              </w:divBdr>
            </w:div>
            <w:div w:id="749739497">
              <w:marLeft w:val="0"/>
              <w:marRight w:val="0"/>
              <w:marTop w:val="0"/>
              <w:marBottom w:val="0"/>
              <w:divBdr>
                <w:top w:val="none" w:sz="0" w:space="0" w:color="auto"/>
                <w:left w:val="single" w:sz="12" w:space="23" w:color="EEEEEE"/>
                <w:bottom w:val="single" w:sz="12" w:space="4" w:color="EEEEEE"/>
                <w:right w:val="none" w:sz="0" w:space="0" w:color="auto"/>
              </w:divBdr>
            </w:div>
          </w:divsChild>
        </w:div>
        <w:div w:id="584847303">
          <w:marLeft w:val="0"/>
          <w:marRight w:val="0"/>
          <w:marTop w:val="0"/>
          <w:marBottom w:val="150"/>
          <w:divBdr>
            <w:top w:val="none" w:sz="0" w:space="0" w:color="auto"/>
            <w:left w:val="single" w:sz="24" w:space="8" w:color="AAAAEE"/>
            <w:bottom w:val="none" w:sz="0" w:space="0" w:color="auto"/>
            <w:right w:val="none" w:sz="0" w:space="0" w:color="auto"/>
          </w:divBdr>
        </w:div>
        <w:div w:id="1498424958">
          <w:marLeft w:val="0"/>
          <w:marRight w:val="0"/>
          <w:marTop w:val="0"/>
          <w:marBottom w:val="0"/>
          <w:divBdr>
            <w:top w:val="none" w:sz="0" w:space="0" w:color="auto"/>
            <w:left w:val="none" w:sz="0" w:space="0" w:color="auto"/>
            <w:bottom w:val="none" w:sz="0" w:space="0" w:color="auto"/>
            <w:right w:val="none" w:sz="0" w:space="0" w:color="auto"/>
          </w:divBdr>
          <w:divsChild>
            <w:div w:id="1432583344">
              <w:marLeft w:val="0"/>
              <w:marRight w:val="0"/>
              <w:marTop w:val="0"/>
              <w:marBottom w:val="0"/>
              <w:divBdr>
                <w:top w:val="none" w:sz="0" w:space="0" w:color="auto"/>
                <w:left w:val="single" w:sz="12" w:space="23" w:color="EEEEEE"/>
                <w:bottom w:val="single" w:sz="12" w:space="4" w:color="EEEEEE"/>
                <w:right w:val="none" w:sz="0" w:space="0" w:color="auto"/>
              </w:divBdr>
            </w:div>
            <w:div w:id="670567474">
              <w:marLeft w:val="0"/>
              <w:marRight w:val="0"/>
              <w:marTop w:val="0"/>
              <w:marBottom w:val="0"/>
              <w:divBdr>
                <w:top w:val="none" w:sz="0" w:space="0" w:color="auto"/>
                <w:left w:val="single" w:sz="12" w:space="23" w:color="EEEEEE"/>
                <w:bottom w:val="single" w:sz="12" w:space="4" w:color="EEEEEE"/>
                <w:right w:val="none" w:sz="0" w:space="0" w:color="auto"/>
              </w:divBdr>
            </w:div>
          </w:divsChild>
        </w:div>
        <w:div w:id="895511626">
          <w:marLeft w:val="0"/>
          <w:marRight w:val="0"/>
          <w:marTop w:val="0"/>
          <w:marBottom w:val="150"/>
          <w:divBdr>
            <w:top w:val="none" w:sz="0" w:space="0" w:color="auto"/>
            <w:left w:val="single" w:sz="24" w:space="8" w:color="AAAAEE"/>
            <w:bottom w:val="none" w:sz="0" w:space="0" w:color="auto"/>
            <w:right w:val="none" w:sz="0" w:space="0" w:color="auto"/>
          </w:divBdr>
        </w:div>
        <w:div w:id="1037008493">
          <w:marLeft w:val="0"/>
          <w:marRight w:val="0"/>
          <w:marTop w:val="0"/>
          <w:marBottom w:val="0"/>
          <w:divBdr>
            <w:top w:val="none" w:sz="0" w:space="0" w:color="auto"/>
            <w:left w:val="none" w:sz="0" w:space="0" w:color="auto"/>
            <w:bottom w:val="none" w:sz="0" w:space="0" w:color="auto"/>
            <w:right w:val="none" w:sz="0" w:space="0" w:color="auto"/>
          </w:divBdr>
          <w:divsChild>
            <w:div w:id="2093504450">
              <w:marLeft w:val="0"/>
              <w:marRight w:val="0"/>
              <w:marTop w:val="0"/>
              <w:marBottom w:val="0"/>
              <w:divBdr>
                <w:top w:val="none" w:sz="0" w:space="0" w:color="auto"/>
                <w:left w:val="single" w:sz="12" w:space="23" w:color="EEEEEE"/>
                <w:bottom w:val="single" w:sz="12" w:space="4" w:color="EEEEEE"/>
                <w:right w:val="none" w:sz="0" w:space="0" w:color="auto"/>
              </w:divBdr>
            </w:div>
            <w:div w:id="1029182227">
              <w:marLeft w:val="0"/>
              <w:marRight w:val="0"/>
              <w:marTop w:val="0"/>
              <w:marBottom w:val="0"/>
              <w:divBdr>
                <w:top w:val="none" w:sz="0" w:space="0" w:color="auto"/>
                <w:left w:val="single" w:sz="12" w:space="23" w:color="EEEEEE"/>
                <w:bottom w:val="single" w:sz="12" w:space="4" w:color="EEEEEE"/>
                <w:right w:val="none" w:sz="0" w:space="0" w:color="auto"/>
              </w:divBdr>
            </w:div>
          </w:divsChild>
        </w:div>
      </w:divsChild>
    </w:div>
    <w:div w:id="1259174482">
      <w:bodyDiv w:val="1"/>
      <w:marLeft w:val="0"/>
      <w:marRight w:val="0"/>
      <w:marTop w:val="0"/>
      <w:marBottom w:val="0"/>
      <w:divBdr>
        <w:top w:val="none" w:sz="0" w:space="0" w:color="auto"/>
        <w:left w:val="none" w:sz="0" w:space="0" w:color="auto"/>
        <w:bottom w:val="none" w:sz="0" w:space="0" w:color="auto"/>
        <w:right w:val="none" w:sz="0" w:space="0" w:color="auto"/>
      </w:divBdr>
      <w:divsChild>
        <w:div w:id="2067336618">
          <w:marLeft w:val="0"/>
          <w:marRight w:val="0"/>
          <w:marTop w:val="0"/>
          <w:marBottom w:val="0"/>
          <w:divBdr>
            <w:top w:val="none" w:sz="0" w:space="0" w:color="auto"/>
            <w:left w:val="none" w:sz="0" w:space="0" w:color="auto"/>
            <w:bottom w:val="none" w:sz="0" w:space="0" w:color="auto"/>
            <w:right w:val="none" w:sz="0" w:space="0" w:color="auto"/>
          </w:divBdr>
        </w:div>
      </w:divsChild>
    </w:div>
    <w:div w:id="1372850656">
      <w:bodyDiv w:val="1"/>
      <w:marLeft w:val="0"/>
      <w:marRight w:val="0"/>
      <w:marTop w:val="0"/>
      <w:marBottom w:val="0"/>
      <w:divBdr>
        <w:top w:val="none" w:sz="0" w:space="0" w:color="auto"/>
        <w:left w:val="none" w:sz="0" w:space="0" w:color="auto"/>
        <w:bottom w:val="none" w:sz="0" w:space="0" w:color="auto"/>
        <w:right w:val="none" w:sz="0" w:space="0" w:color="auto"/>
      </w:divBdr>
      <w:divsChild>
        <w:div w:id="883248839">
          <w:marLeft w:val="0"/>
          <w:marRight w:val="0"/>
          <w:marTop w:val="0"/>
          <w:marBottom w:val="0"/>
          <w:divBdr>
            <w:top w:val="none" w:sz="0" w:space="0" w:color="auto"/>
            <w:left w:val="none" w:sz="0" w:space="0" w:color="auto"/>
            <w:bottom w:val="none" w:sz="0" w:space="0" w:color="auto"/>
            <w:right w:val="none" w:sz="0" w:space="0" w:color="auto"/>
          </w:divBdr>
        </w:div>
      </w:divsChild>
    </w:div>
    <w:div w:id="1382247070">
      <w:bodyDiv w:val="1"/>
      <w:marLeft w:val="0"/>
      <w:marRight w:val="0"/>
      <w:marTop w:val="0"/>
      <w:marBottom w:val="0"/>
      <w:divBdr>
        <w:top w:val="none" w:sz="0" w:space="0" w:color="auto"/>
        <w:left w:val="none" w:sz="0" w:space="0" w:color="auto"/>
        <w:bottom w:val="none" w:sz="0" w:space="0" w:color="auto"/>
        <w:right w:val="none" w:sz="0" w:space="0" w:color="auto"/>
      </w:divBdr>
    </w:div>
    <w:div w:id="1413550041">
      <w:bodyDiv w:val="1"/>
      <w:marLeft w:val="0"/>
      <w:marRight w:val="0"/>
      <w:marTop w:val="0"/>
      <w:marBottom w:val="0"/>
      <w:divBdr>
        <w:top w:val="none" w:sz="0" w:space="0" w:color="auto"/>
        <w:left w:val="none" w:sz="0" w:space="0" w:color="auto"/>
        <w:bottom w:val="none" w:sz="0" w:space="0" w:color="auto"/>
        <w:right w:val="none" w:sz="0" w:space="0" w:color="auto"/>
      </w:divBdr>
      <w:divsChild>
        <w:div w:id="2135438929">
          <w:marLeft w:val="0"/>
          <w:marRight w:val="0"/>
          <w:marTop w:val="0"/>
          <w:marBottom w:val="0"/>
          <w:divBdr>
            <w:top w:val="none" w:sz="0" w:space="0" w:color="auto"/>
            <w:left w:val="none" w:sz="0" w:space="0" w:color="auto"/>
            <w:bottom w:val="none" w:sz="0" w:space="0" w:color="auto"/>
            <w:right w:val="none" w:sz="0" w:space="0" w:color="auto"/>
          </w:divBdr>
        </w:div>
      </w:divsChild>
    </w:div>
    <w:div w:id="1781299783">
      <w:bodyDiv w:val="1"/>
      <w:marLeft w:val="0"/>
      <w:marRight w:val="0"/>
      <w:marTop w:val="0"/>
      <w:marBottom w:val="0"/>
      <w:divBdr>
        <w:top w:val="none" w:sz="0" w:space="0" w:color="auto"/>
        <w:left w:val="none" w:sz="0" w:space="0" w:color="auto"/>
        <w:bottom w:val="none" w:sz="0" w:space="0" w:color="auto"/>
        <w:right w:val="none" w:sz="0" w:space="0" w:color="auto"/>
      </w:divBdr>
      <w:divsChild>
        <w:div w:id="243616215">
          <w:marLeft w:val="0"/>
          <w:marRight w:val="0"/>
          <w:marTop w:val="0"/>
          <w:marBottom w:val="0"/>
          <w:divBdr>
            <w:top w:val="none" w:sz="0" w:space="0" w:color="auto"/>
            <w:left w:val="none" w:sz="0" w:space="0" w:color="auto"/>
            <w:bottom w:val="none" w:sz="0" w:space="0" w:color="auto"/>
            <w:right w:val="none" w:sz="0" w:space="0" w:color="auto"/>
          </w:divBdr>
        </w:div>
      </w:divsChild>
    </w:div>
    <w:div w:id="2130736018">
      <w:bodyDiv w:val="1"/>
      <w:marLeft w:val="0"/>
      <w:marRight w:val="0"/>
      <w:marTop w:val="0"/>
      <w:marBottom w:val="0"/>
      <w:divBdr>
        <w:top w:val="none" w:sz="0" w:space="0" w:color="auto"/>
        <w:left w:val="none" w:sz="0" w:space="0" w:color="auto"/>
        <w:bottom w:val="none" w:sz="0" w:space="0" w:color="auto"/>
        <w:right w:val="none" w:sz="0" w:space="0" w:color="auto"/>
      </w:divBdr>
      <w:divsChild>
        <w:div w:id="2053724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control" Target="activeX/activeX4.xml"/><Relationship Id="rId18" Type="http://schemas.openxmlformats.org/officeDocument/2006/relationships/control" Target="activeX/activeX9.xml"/><Relationship Id="rId26" Type="http://schemas.openxmlformats.org/officeDocument/2006/relationships/control" Target="activeX/activeX17.xml"/><Relationship Id="rId3" Type="http://schemas.openxmlformats.org/officeDocument/2006/relationships/webSettings" Target="webSettings.xml"/><Relationship Id="rId21" Type="http://schemas.openxmlformats.org/officeDocument/2006/relationships/control" Target="activeX/activeX12.xml"/><Relationship Id="rId7" Type="http://schemas.openxmlformats.org/officeDocument/2006/relationships/image" Target="media/image2.jpeg"/><Relationship Id="rId12" Type="http://schemas.openxmlformats.org/officeDocument/2006/relationships/control" Target="activeX/activeX3.xml"/><Relationship Id="rId17" Type="http://schemas.openxmlformats.org/officeDocument/2006/relationships/control" Target="activeX/activeX8.xml"/><Relationship Id="rId25" Type="http://schemas.openxmlformats.org/officeDocument/2006/relationships/control" Target="activeX/activeX16.xml"/><Relationship Id="rId2" Type="http://schemas.openxmlformats.org/officeDocument/2006/relationships/settings" Target="settings.xml"/><Relationship Id="rId16" Type="http://schemas.openxmlformats.org/officeDocument/2006/relationships/control" Target="activeX/activeX7.xml"/><Relationship Id="rId20" Type="http://schemas.openxmlformats.org/officeDocument/2006/relationships/control" Target="activeX/activeX11.xml"/><Relationship Id="rId29" Type="http://schemas.openxmlformats.org/officeDocument/2006/relationships/control" Target="activeX/activeX20.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ontrol" Target="activeX/activeX2.xml"/><Relationship Id="rId24" Type="http://schemas.openxmlformats.org/officeDocument/2006/relationships/control" Target="activeX/activeX15.xml"/><Relationship Id="rId5" Type="http://schemas.openxmlformats.org/officeDocument/2006/relationships/hyperlink" Target="https://www.primecursos.com.br/administracao/" TargetMode="External"/><Relationship Id="rId15" Type="http://schemas.openxmlformats.org/officeDocument/2006/relationships/control" Target="activeX/activeX6.xml"/><Relationship Id="rId23" Type="http://schemas.openxmlformats.org/officeDocument/2006/relationships/control" Target="activeX/activeX14.xml"/><Relationship Id="rId28" Type="http://schemas.openxmlformats.org/officeDocument/2006/relationships/control" Target="activeX/activeX19.xml"/><Relationship Id="rId10" Type="http://schemas.openxmlformats.org/officeDocument/2006/relationships/control" Target="activeX/activeX1.xml"/><Relationship Id="rId19" Type="http://schemas.openxmlformats.org/officeDocument/2006/relationships/control" Target="activeX/activeX10.xml"/><Relationship Id="rId31" Type="http://schemas.openxmlformats.org/officeDocument/2006/relationships/theme" Target="theme/theme1.xml"/><Relationship Id="rId4" Type="http://schemas.openxmlformats.org/officeDocument/2006/relationships/hyperlink" Target="https://www.primecursos.com.br/gestao-da-educacao-infantil/" TargetMode="External"/><Relationship Id="rId9" Type="http://schemas.openxmlformats.org/officeDocument/2006/relationships/image" Target="media/image4.wmf"/><Relationship Id="rId14" Type="http://schemas.openxmlformats.org/officeDocument/2006/relationships/control" Target="activeX/activeX5.xml"/><Relationship Id="rId22" Type="http://schemas.openxmlformats.org/officeDocument/2006/relationships/control" Target="activeX/activeX13.xml"/><Relationship Id="rId27" Type="http://schemas.openxmlformats.org/officeDocument/2006/relationships/control" Target="activeX/activeX18.xml"/><Relationship Id="rId30"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57</Pages>
  <Words>18180</Words>
  <Characters>98175</Characters>
  <Application>Microsoft Office Word</Application>
  <DocSecurity>0</DocSecurity>
  <Lines>818</Lines>
  <Paragraphs>232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universocursose</dc:creator>
  <cp:keywords/>
  <dc:description/>
  <cp:lastModifiedBy>universocursose</cp:lastModifiedBy>
  <cp:revision>1</cp:revision>
  <dcterms:created xsi:type="dcterms:W3CDTF">2022-06-21T13:07:00Z</dcterms:created>
  <dcterms:modified xsi:type="dcterms:W3CDTF">2022-06-21T13:50:00Z</dcterms:modified>
</cp:coreProperties>
</file>