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B57"/>
          <w:sz w:val="30"/>
          <w:szCs w:val="30"/>
        </w:rPr>
        <w:t xml:space="preserve">UNIVERSIDADE LICUNGO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FACULDADE DE CIÊNCIAS E TECNOLOGIAS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Curso de Licenciatura em Informática</w:t>
      </w:r>
    </w:p>
    <w:p>
      <w:pPr>
        <w:spacing w:after="200" w:before="1200"/>
        <w:jc w:val="center"/>
      </w:pPr>
      <w:r>
        <w:rPr>
          <w:b/>
          <w:bCs/>
          <w:sz w:val="36"/>
          <w:szCs w:val="36"/>
        </w:rPr>
        <w:t xml:space="preserve">TRABALHO II</w:t>
      </w:r>
    </w:p>
    <w:p>
      <w:pPr>
        <w:spacing w:after="100"/>
        <w:jc w:val="center"/>
      </w:pPr>
      <w:r>
        <w:rPr>
          <w:b/>
          <w:bCs/>
          <w:color w:val="C0392B"/>
          <w:sz w:val="28"/>
          <w:szCs w:val="28"/>
        </w:rPr>
        <w:t xml:space="preserve">Normalização de Base de Dados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Sistema de Gestão de Funcionários</w:t>
      </w:r>
    </w:p>
    <w:p>
      <w:pPr>
        <w:spacing w:after="60" w:before="1600"/>
        <w:jc w:val="center"/>
      </w:pPr>
      <w:r>
        <w:rPr>
          <w:sz w:val="22"/>
          <w:szCs w:val="22"/>
        </w:rPr>
        <w:t xml:space="preserve">Estudante: Denilson Uate</w:t>
      </w:r>
    </w:p>
    <w:p>
      <w:pPr>
        <w:spacing w:after="60"/>
        <w:jc w:val="center"/>
      </w:pPr>
      <w:r>
        <w:rPr>
          <w:sz w:val="22"/>
          <w:szCs w:val="22"/>
        </w:rPr>
        <w:t xml:space="preserve">Docente: Daniel Gimo</w:t>
      </w:r>
    </w:p>
    <w:p>
      <w:pPr>
        <w:spacing w:after="60"/>
        <w:jc w:val="center"/>
      </w:pPr>
      <w:r>
        <w:rPr>
          <w:sz w:val="22"/>
          <w:szCs w:val="22"/>
        </w:rPr>
        <w:t xml:space="preserve">Beira, Setembro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F3B57"/>
        </w:rPr>
        <w:t xml:space="preserve">1. Contexto e Objetivo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empresa moçambicana em estudo mantém atualmente todos os dados dos seus funcionários numa única folha de cálculo (ficheiro Dados_Nao_Normalizados_Funcionarios.xlsx), com 16 registos. Esta forma de armazenamento gera redundância de dados e expõe o sistema a anomalias de inserção, atualização e remoção.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Este documento aplica, passo a passo, o processo de normalização sobre essa tabela — da 1.ª à 4.ª Forma Normal — culminando num modelo relacional bem desenhado, com o respetivo Modelo Entidade-Relacionamento (pasta /diagramas) e script SQL de criação e consulta (pasta /sql).</w:t>
      </w:r>
    </w:p>
    <w:p>
      <w:pPr>
        <w:pStyle w:val="Heading1"/>
        <w:spacing w:after="200" w:before="400"/>
      </w:pPr>
      <w:r>
        <w:rPr>
          <w:color w:val="1F3B57"/>
        </w:rPr>
        <w:t xml:space="preserve">2. Identificação dos Problemas (Tabela em 0FN)</w:t>
      </w:r>
    </w:p>
    <w:p>
      <w:pPr>
        <w:pStyle w:val="Heading2"/>
        <w:spacing w:after="150" w:before="300"/>
      </w:pPr>
      <w:r>
        <w:rPr>
          <w:color w:val="C0392B"/>
        </w:rPr>
        <w:t xml:space="preserve">2.1 Dados não atómicos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Endereço: a coluna única "Av. Julius Nyerere, n.º 245, Sommerschield" mistura três informações distintas — via (rua/avenida), número da porta e bairro — que devem ser atributos separados para permitir pesquisas e validações independentes (ex.: filtrar por bairro).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Localização geográfica: Cidade, Província e País aparecem como três colunas de texto livre e repetido em cada linha, sem qualquer relação estrutural entre si.</w:t>
      </w:r>
    </w:p>
    <w:p>
      <w:pPr>
        <w:pStyle w:val="Heading2"/>
        <w:spacing w:after="150" w:before="300"/>
      </w:pPr>
      <w:r>
        <w:rPr>
          <w:color w:val="C0392B"/>
        </w:rPr>
        <w:t xml:space="preserve">2.2 Grupos repetitivos (multivalorados em colunas)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Filhos: até 3 colunas (Filho 1, Filho 2, Filho 3), a maioria vazias — um funcionário pode ter 0 a N filhos, o que a estrutura fixa de colunas não acomoda de forma escalável nem consultável.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Contactos telefónicos: o mesmo problema ocorre com Celular 1, Celular 2 e Celular 3.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Consequência prática: para procurar "todos os telefones de um funcionário" é preciso verificar três colunas; para um 4.º filho, a tabela teria de ser alterada estruturalmente (anomalia de atualização de esquema).</w:t>
      </w:r>
    </w:p>
    <w:p>
      <w:pPr>
        <w:pStyle w:val="Heading2"/>
        <w:spacing w:after="150" w:before="300"/>
      </w:pPr>
      <w:r>
        <w:rPr>
          <w:color w:val="C0392B"/>
        </w:rPr>
        <w:t xml:space="preserve">2.3 Dependências identificadas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Dependência transitiva (Cargo): NUIT → Cód. Cargo → Nome do Cargo. O nome do cargo não depende diretamente do funcionário, mas do código de cargo, que por sua vez depende do NUIT. O enunciado confirma isto ao referir que "os mesmos códigos se repetem entre vários funcionários".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Dependência transitiva (Função): NUIT → Cód. Função → Nome da Função, pela mesma razão.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Dependência transitiva (Geografia): NUIT → Cidade → Província → País. A província de um funcionário é determinada pela sua cidade, não diretamente pelo funcionário (ex.: todos os funcionários de "Beira" pertencem sempre a "Sofala").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Dependência transitiva (Posto de Trabalho): NUIT → Posto de Trabalho → Cidade do posto (ex.: "Delegação Beira" está sempre na cidade da Beira).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Dependências multivaloradas (MVD) independentes: NUIT ↠ Filho e NUIT ↠ Telefone. Os filhos de um funcionário e os seus contactos telefónicos são factos independentes entre si — conhecer um não informa nada sobre o outro. Misturá-los na mesma linha obrigaria, em caso de junção numa única tabela multivalorada, a um produto cartesiano artificial entre as duas listas.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Não há dependências parciais verdadeiras na tabela original porque a sua chave candidata natural é um atributo simples (NUIT); as "dependências parciais" desta análise surgem apenas nas tabelas de grupos repetitivos criadas na 1FN (ver secção 4).</w:t>
      </w:r>
    </w:p>
    <w:p>
      <w:pPr>
        <w:pStyle w:val="Heading1"/>
        <w:spacing w:after="200" w:before="400"/>
      </w:pPr>
      <w:r>
        <w:rPr>
          <w:color w:val="1F3B57"/>
        </w:rPr>
        <w:t xml:space="preserve">3. Primeira Forma Normal (1FN)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Ação: eliminação dos grupos repetitivos (Filho 1-3, Celular 1-3), extraindo-os para tabelas próprias associadas ao funcionário por NUIT; e decomposição do Endereço em atributos atómicos (Rua/Avenida, Número, Bairro).</w:t>
      </w:r>
    </w:p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FUNCIONARIO_1FN (chave: nuit)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fiscal único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nome, data_nasc, bi, email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pessoais atómicos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rua_avenida, numero, bairro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decomposto (era 1 coluna)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cidade, provincia, pais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ainda em texto livre repetido (resolve-se na 3FN)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cod_cargo, cargo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 e nome ainda juntos (resolve-se na 3FN)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cod_funcao, funcao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 e nome ainda juntos (resolve-se na 3FN)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posto_trabalho, data_admissao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profissionais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FILHO_1FN (chave composta: nuit + num_filho)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(parte 1) / FK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referência ao funcionário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num_filho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(parte 2)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ordem do filho (1, 2, 3…)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nome_filho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filho por linha, sem limite de 3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TELEFONE_1FN (chave composta: nuit + num_telefone)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(parte 1) / FK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referência ao funcionário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num_telefone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 (parte 2)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ordem do contacto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numero_celular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telefone por linha, sem limite de 3</w:t>
            </w:r>
          </w:p>
        </w:tc>
      </w:tr>
    </w:tbl>
    <w:p>
      <w:pPr>
        <w:pStyle w:val="Heading1"/>
        <w:spacing w:after="200" w:before="400"/>
      </w:pPr>
      <w:r>
        <w:rPr>
          <w:color w:val="1F3B57"/>
        </w:rPr>
        <w:t xml:space="preserve">4. Segunda Forma Normal (2FN)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Ação: verificação e eliminação de dependências parciais — atributos que dependem apenas de parte de uma chave composta.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Em FUNCIONARIO_1FN a chave é o atributo simples nuit, logo não pode existir dependência parcial (só se aplica a chaves compostas) — esta tabela já satisfaz a 2FN por definição.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Em FILHO_1FN e TELEFONE_1FN a chave é composta (nuit + num_filho / nuit + num_telefone). Analisando os atributos não-chave: nome_filho só existe e só faz sentido em função do par completo (nuit, num_filho) — não depende apenas de nuit nem apenas de num_filho isoladamente. O mesmo vale para numero_celular. Não há, portanto, dependências parciais a eliminar; ambas as tabelas já cumprem a 2FN, confirmando que a decomposição feita na 1FN foi suficiente para este esquema.</w:t>
      </w:r>
    </w:p>
    <w:p>
      <w:pPr>
        <w:pStyle w:val="Heading1"/>
        <w:spacing w:after="200" w:before="400"/>
      </w:pPr>
      <w:r>
        <w:rPr>
          <w:color w:val="1F3B57"/>
        </w:rPr>
        <w:t xml:space="preserve">5. Terceira Forma Normal (3FN)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Ação: eliminação das dependências transitivas identificadas na secção 2.3, extraindo para tabelas de referência próprias tudo o que não depende diretamente do NUIT.</w:t>
      </w:r>
    </w:p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PAIS (chave: nome_pais)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nome_pais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PROVINCIA (chave: nome_provincia)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nome_provincia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pais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PAIS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elimina província→país repetido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CIDADE (chave: nome_cidade)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nome_cidade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provincia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PROVINCIA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elimina cidade→província repetido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CARGO (chave: cod_cargo)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cod_cargo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nome_cargo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 deixa de se repetir por funcionário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FUNCAO (chave: cod_funcao)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cod_funcao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nome_funcao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 deixa de se repetir por funcionário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POSTO_TRABALHO (chave: cod_posto)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cod_posto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nome_posto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ex.: "Delegação Beira"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cidade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CIDADE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elimina posto→cidade implícito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FUNCIONARIO_3FN (chave: nuit)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nome, data_nasc, bi, email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atómicos, dependem só do NUIT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rua_avenida, numero, bairro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parte do endereço que é mesmo exclusiva do funcionário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cidade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CIDADE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 cidade + provincia + pais em texto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cod_cargo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CARGO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 o nome do cargo repetido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cod_funcao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FUNCAO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 o nome da função repetido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cod_posto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POSTO_TRABALHO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data_admissao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Todos os atributos não-chave de FUNCIONARIO_3FN dependem agora direta e exclusivamente do NUIT — não existem mais dependências transitivas.</w:t>
      </w:r>
    </w:p>
    <w:p>
      <w:pPr>
        <w:pStyle w:val="Heading1"/>
        <w:spacing w:after="200" w:before="400"/>
      </w:pPr>
      <w:r>
        <w:rPr>
          <w:color w:val="1F3B57"/>
        </w:rPr>
        <w:t xml:space="preserve">6. Quarta Forma Normal (4FN)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Ação: eliminação de dependências multivaloradas independentes. Como identificado na secção 2.3, NUIT ↠ Filho e NUIT ↠ Telefone são dependências multivaloradas independentes entre si: a lista de filhos de um funcionário não tem qualquer relação com a sua lista de telefones.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 estas duas listas tivessem sido colocadas numa única tabela de "contactos e dependentes" associada ao funcionário, cada combinação filho × telefone teria de ser repetida (produto cartesiano), criando redundância e risco de inconsistência. A decomposição já realizada na 1FN — mantendo FILHO e TELEFONE como duas tabelas independentes, cada uma ligada ao funcionário apenas pela sua própria chave estrangeira — é exatamente a forma correta de satisfazer a 4FN.</w:t>
      </w:r>
    </w:p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FILHO (esquema final)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id_filho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chave substituta (auto-incremento)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nuit_funcionario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FUNCIONARIO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nome_filho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b/>
          <w:bCs/>
          <w:i/>
          <w:iCs/>
          <w:sz w:val="21"/>
          <w:szCs w:val="21"/>
        </w:rPr>
        <w:t xml:space="preserve">TELEFONE (esquema final)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Tipo/Chave</w:t>
            </w:r>
          </w:p>
        </w:tc>
        <w:tc>
          <w:tcPr>
            <w:tcW w:type="dxa" w:w="3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id_telefone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chave substituta (auto-incremento)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nuit_funcionario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FUNCIONARIO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numero_celular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Nota de desenho: optou-se por uma chave substituta (id_filho / id_telefone) em vez da chave composta (nuit + número de ordem) da 1FN, por ser mais robusta a remoções e reordenações — sem alterar a análise das formas normais, que continua válida com a chave composta original.</w:t>
      </w:r>
    </w:p>
    <w:p>
      <w:pPr>
        <w:pStyle w:val="Heading1"/>
        <w:spacing w:after="200" w:before="400"/>
      </w:pPr>
      <w:r>
        <w:rPr>
          <w:color w:val="1F3B57"/>
        </w:rPr>
        <w:t xml:space="preserve">7. Cardinalidades dos Relacionamentos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Relacionamento</w:t>
            </w:r>
          </w:p>
        </w:tc>
        <w:tc>
          <w:tcPr>
            <w:tcW w:type="dxa" w:w="3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Cardinalidade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Justificação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PAIS — PROVINCIA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país tem várias províncias; cada província pertence a um só país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PROVINCIA — CIDADE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província tem várias cidades; cada cidade pertence a uma só província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CIDADE — FUNCIONARIO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cidade tem vários funcionários residentes; cada funcionário reside numa só cidade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CIDADE — POSTO_TRABALHO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vários postos podem ficar na mesma cidade; cada posto fica numa só cidade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CARGO — FUNCIONARIO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cargo é ocupado por vários funcionários; cada funcionário tem um só cargo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FUNCAO — FUNCIONARIO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função é desempenhada por vários funcionários; cada funcionário tem uma só função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POSTO_TRABALHO — FUNCIONARIO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posto tem vários funcionários; cada funcionário está afeto a um só posto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FUNCIONARIO — FILHO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funcionário pode ter vários filhos; cada filho pertence a um só funcionário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FUNCIONARIO — TELEFONE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funcionário pode ter vários telefones; cada telefone pertence a um só funcionário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</w:rPr>
        <w:t xml:space="preserve">Não existem relacionamentos N:M no esquema final: a correspondência cargo↔função observada nos dados (cada código de cargo aparece sempre associado ao mesmo código de função) é uma coincidência de negócio nos 16 registos analisados, não uma regra estrutural garantida pelo enunciado — por isso ambos permanecem como referências independentes do funcionário, e não uma relação direta cargo–função.</w:t>
      </w:r>
    </w:p>
    <w:p>
      <w:pPr>
        <w:pStyle w:val="Heading1"/>
        <w:spacing w:after="200" w:before="400"/>
      </w:pPr>
      <w:r>
        <w:rPr>
          <w:color w:val="1F3B57"/>
        </w:rPr>
        <w:t xml:space="preserve">8. Modelo Entidade-Relacionamento (MER)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 diagrama completo do modelo de dados final — com todas as entidades, atributos, chaves primárias/estrangeiras e cardinalidades — encontra-se em /diagramas/MER.png, construído com Graphviz a partir da descrição textual das entidades e relações documentadas neste ficheiro.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Resumo das 10 entidades finais: PAIS, PROVINCIA, CIDADE, CARGO, FUNCAO, POSTO_TRABALHO, FUNCIONARIO, FILHO, TELEFONE — mais a tabela de referência resultante da decomposição geográfica.</w:t>
      </w:r>
    </w:p>
    <w:p>
      <w:pPr>
        <w:pStyle w:val="Heading1"/>
        <w:spacing w:after="200" w:before="400"/>
      </w:pPr>
      <w:r>
        <w:rPr>
          <w:color w:val="1F3B57"/>
        </w:rPr>
        <w:t xml:space="preserve">9. Scripts SQL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Os scripts completos encontram-se na pasta /sql: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01_schema.sql — instruções DDL (CREATE TABLE) para as 9 tabelas do esquema normalizado, com chaves primárias e estrangeiras.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02_dados.sql — inserção dos 16 funcionários e respetivos filhos/telefones, reconstituídos a partir do ficheiro Excel original, para permitir testar o esquema.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03_queries.sql — 4 queries de exemplo com JOIN que reconstituem a informação original a partir do esquema normalizado (ficha completa do funcionário, listas agregadas de filhos/telefones, estatísticas por cargo/província, e funcionários com mais de um telefone).</w:t>
      </w:r>
    </w:p>
    <w:p>
      <w:pPr>
        <w:pStyle w:val="Heading1"/>
        <w:spacing w:after="200" w:before="400"/>
      </w:pPr>
      <w:r>
        <w:rPr>
          <w:color w:val="1F3B57"/>
        </w:rPr>
        <w:t xml:space="preserve">10. Conclusão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normalização até à 4FN eliminou a redundância de texto (nomes de cargo, função, cidade, província e país repetidos em cada linha), os grupos repetitivos de colunas fixas (Filho 1-3, Celular 1-3) e as anomalias de inserção/atualização/remoção associadas. O esquema final é composto por 9 tabelas relacionadas por chaves estrangeiras bem definidas, capaz de reconstituir integralmente a informação da tabela original através de operações JOIN, como demonstrado nas queries de exemplo.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Trabalho II — Normalização de Base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2026-09-03T23:00:24.754Z</dcterms:created>
  <dcterms:modified xsi:type="dcterms:W3CDTF">2026-09-03T23:00:24.765Z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