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PROOFFLOW</w:t>
      </w:r>
    </w:p>
    <w:p>
      <w:pPr>
        <w:pStyle w:val="Subtitle"/>
      </w:pPr>
      <w:r>
        <w:t>Phase 0 — FINAL Product, Architecture &amp; Engineering Specification</w:t>
      </w:r>
    </w:p>
    <w:p>
      <w:r>
        <w:t>Version 3.0 | Final Architecture Lock | October 2026</w:t>
      </w:r>
    </w:p>
    <w:p>
      <w:pPr>
        <w:pStyle w:val="Heading1"/>
      </w:pPr>
      <w:r>
        <w:t>1. Executive Decision</w:t>
      </w:r>
    </w:p>
    <w:p>
      <w:r>
        <w:t>ProofFlow is a full-stack AI-powered evidence intelligence web application. The MVP is web-first, with a future Android/iOS client using the same backend. Phase 0 is now architecture-locked: frontend, backend, database, AI/ML pipeline, storage, state management, security principles and product boundaries are defined before implementation.</w:t>
      </w:r>
    </w:p>
    <w:p>
      <w:pPr>
        <w:pStyle w:val="Heading1"/>
      </w:pPr>
      <w:r>
        <w:t>2. Product North Star</w:t>
      </w:r>
    </w:p>
    <w:p>
      <w:r>
        <w:t>Turn scattered evidence into a structured, traceable understanding of what happened.</w:t>
      </w:r>
    </w:p>
    <w:p>
      <w:r>
        <w:t>Core principle: “Don’t tell the user what to believe. Show them what the evidence says, how the pieces connect, and where uncertainty remains.”</w:t>
      </w:r>
    </w:p>
    <w:p>
      <w:pPr>
        <w:pStyle w:val="Heading1"/>
      </w:pPr>
      <w:r>
        <w:t>3. What ProofFlow Is</w:t>
      </w:r>
    </w:p>
    <w:p>
      <w:pPr>
        <w:pStyle w:val="ListBullet"/>
      </w:pPr>
      <w:r>
        <w:t>A professional evidence intelligence and incident-analysis web application.</w:t>
      </w:r>
    </w:p>
    <w:p>
      <w:pPr>
        <w:pStyle w:val="ListBullet"/>
      </w:pPr>
      <w:r>
        <w:t>A workspace where users create cases and upload screenshots, PDFs, receipts, statements, emails and other supported evidence.</w:t>
      </w:r>
    </w:p>
    <w:p>
      <w:pPr>
        <w:pStyle w:val="ListBullet"/>
      </w:pPr>
      <w:r>
        <w:t>An AI/ML system that extracts entities, events and claims, reconstructs timelines, connects related evidence and identifies potential inconsistencies or information gaps.</w:t>
      </w:r>
    </w:p>
    <w:p>
      <w:pPr>
        <w:pStyle w:val="ListBullet"/>
      </w:pPr>
      <w:r>
        <w:t>A source-grounded reporting system where important findings remain traceable to original evidence.</w:t>
      </w:r>
    </w:p>
    <w:p>
      <w:pPr>
        <w:pStyle w:val="Heading1"/>
      </w:pPr>
      <w:r>
        <w:t>4. What ProofFlow Is NOT</w:t>
      </w:r>
    </w:p>
    <w:p>
      <w:pPr>
        <w:pStyle w:val="ListBullet"/>
      </w:pPr>
      <w:r>
        <w:t>Not a lawyer, judge or legal decision system.</w:t>
      </w:r>
    </w:p>
    <w:p>
      <w:pPr>
        <w:pStyle w:val="ListBullet"/>
      </w:pPr>
      <w:r>
        <w:t>Not an authenticity-certification service.</w:t>
      </w:r>
    </w:p>
    <w:p>
      <w:pPr>
        <w:pStyle w:val="ListBullet"/>
      </w:pPr>
      <w:r>
        <w:t>Not an automatic fraud accusation engine.</w:t>
      </w:r>
    </w:p>
    <w:p>
      <w:pPr>
        <w:pStyle w:val="ListBullet"/>
      </w:pPr>
      <w:r>
        <w:t>Not a replacement for a bank, court, police authority or professional service.</w:t>
      </w:r>
    </w:p>
    <w:p>
      <w:pPr>
        <w:pStyle w:val="ListBullet"/>
      </w:pPr>
      <w:r>
        <w:t>Not a generic chatbot or single-document summarizer.</w:t>
      </w:r>
    </w:p>
    <w:p>
      <w:pPr>
        <w:pStyle w:val="Heading1"/>
      </w:pPr>
      <w:r>
        <w:t>5. Primary MVP Use Case</w:t>
      </w:r>
    </w:p>
    <w:p>
      <w:r>
        <w:t>Online purchase/refund dispute. A user uploads WhatsApp screenshots, invoice, payment receipt, email and bank statement. ProofFlow extracts structured information, reconstructs the incident, compares claims and records, highlights potential inconsistencies, identifies evidence gaps and generates a source-grounded report.</w:t>
      </w:r>
    </w:p>
    <w:p>
      <w:pPr>
        <w:pStyle w:val="Heading1"/>
      </w:pPr>
      <w:r>
        <w:t>6. Final Product Workflow</w:t>
      </w:r>
    </w:p>
    <w:p>
      <w:r>
        <w:t>Create Case → Upload Evidence → Validate &amp; Store → Extract Text/OCR → Extract Entities → Extract Events &amp; Claims → Generate Embeddings → Build Timeline → Cross-Evidence Analysis → Findings &amp; Evidence Gaps → Source-Grounded Report</w:t>
      </w:r>
    </w:p>
    <w:p>
      <w:pPr>
        <w:pStyle w:val="Heading1"/>
      </w:pPr>
      <w:r>
        <w:t>7. Final Frontend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Framework</w:t>
            </w:r>
          </w:p>
        </w:tc>
        <w:tc>
          <w:tcPr>
            <w:tcW w:type="dxa" w:w="2880"/>
          </w:tcPr>
          <w:p>
            <w:r>
              <w:t>Next.js + TypeScript</w:t>
            </w:r>
          </w:p>
        </w:tc>
        <w:tc>
          <w:tcPr>
            <w:tcW w:type="dxa" w:w="2880"/>
          </w:tcPr>
          <w:p>
            <w:r>
              <w:t>Production web application</w:t>
            </w:r>
          </w:p>
        </w:tc>
      </w:tr>
      <w:tr>
        <w:tc>
          <w:tcPr>
            <w:tcW w:type="dxa" w:w="2880"/>
          </w:tcPr>
          <w:p>
            <w:r>
              <w:t>Styling</w:t>
            </w:r>
          </w:p>
        </w:tc>
        <w:tc>
          <w:tcPr>
            <w:tcW w:type="dxa" w:w="2880"/>
          </w:tcPr>
          <w:p>
            <w:r>
              <w:t>Tailwind CSS v4</w:t>
            </w:r>
          </w:p>
        </w:tc>
        <w:tc>
          <w:tcPr>
            <w:tcW w:type="dxa" w:w="2880"/>
          </w:tcPr>
          <w:p>
            <w:r>
              <w:t>Maintainable visual system</w:t>
            </w:r>
          </w:p>
        </w:tc>
      </w:tr>
      <w:tr>
        <w:tc>
          <w:tcPr>
            <w:tcW w:type="dxa" w:w="2880"/>
          </w:tcPr>
          <w:p>
            <w:r>
              <w:t>Components</w:t>
            </w:r>
          </w:p>
        </w:tc>
        <w:tc>
          <w:tcPr>
            <w:tcW w:type="dxa" w:w="2880"/>
          </w:tcPr>
          <w:p>
            <w:r>
              <w:t>shadcn/ui</w:t>
            </w:r>
          </w:p>
        </w:tc>
        <w:tc>
          <w:tcPr>
            <w:tcW w:type="dxa" w:w="2880"/>
          </w:tcPr>
          <w:p>
            <w:r>
              <w:t>Accessible, customizable primitives</w:t>
            </w:r>
          </w:p>
        </w:tc>
      </w:tr>
      <w:tr>
        <w:tc>
          <w:tcPr>
            <w:tcW w:type="dxa" w:w="2880"/>
          </w:tcPr>
          <w:p>
            <w:r>
              <w:t>Animation</w:t>
            </w:r>
          </w:p>
        </w:tc>
        <w:tc>
          <w:tcPr>
            <w:tcW w:type="dxa" w:w="2880"/>
          </w:tcPr>
          <w:p>
            <w:r>
              <w:t>Motion</w:t>
            </w:r>
          </w:p>
        </w:tc>
        <w:tc>
          <w:tcPr>
            <w:tcW w:type="dxa" w:w="2880"/>
          </w:tcPr>
          <w:p>
            <w:r>
              <w:t>Subtle, purposeful interactions</w:t>
            </w:r>
          </w:p>
        </w:tc>
      </w:tr>
      <w:tr>
        <w:tc>
          <w:tcPr>
            <w:tcW w:type="dxa" w:w="2880"/>
          </w:tcPr>
          <w:p>
            <w:r>
              <w:t>Icons</w:t>
            </w:r>
          </w:p>
        </w:tc>
        <w:tc>
          <w:tcPr>
            <w:tcW w:type="dxa" w:w="2880"/>
          </w:tcPr>
          <w:p>
            <w:r>
              <w:t>Lucide</w:t>
            </w:r>
          </w:p>
        </w:tc>
        <w:tc>
          <w:tcPr>
            <w:tcW w:type="dxa" w:w="2880"/>
          </w:tcPr>
          <w:p>
            <w:r>
              <w:t>Consistent iconography</w:t>
            </w:r>
          </w:p>
        </w:tc>
      </w:tr>
      <w:tr>
        <w:tc>
          <w:tcPr>
            <w:tcW w:type="dxa" w:w="2880"/>
          </w:tcPr>
          <w:p>
            <w:r>
              <w:t>Server state</w:t>
            </w:r>
          </w:p>
        </w:tc>
        <w:tc>
          <w:tcPr>
            <w:tcW w:type="dxa" w:w="2880"/>
          </w:tcPr>
          <w:p>
            <w:r>
              <w:t>TanStack Query</w:t>
            </w:r>
          </w:p>
        </w:tc>
        <w:tc>
          <w:tcPr>
            <w:tcW w:type="dxa" w:w="2880"/>
          </w:tcPr>
          <w:p>
            <w:r>
              <w:t>API data, caching and synchronization</w:t>
            </w:r>
          </w:p>
        </w:tc>
      </w:tr>
      <w:tr>
        <w:tc>
          <w:tcPr>
            <w:tcW w:type="dxa" w:w="2880"/>
          </w:tcPr>
          <w:p>
            <w:r>
              <w:t>Client state</w:t>
            </w:r>
          </w:p>
        </w:tc>
        <w:tc>
          <w:tcPr>
            <w:tcW w:type="dxa" w:w="2880"/>
          </w:tcPr>
          <w:p>
            <w:r>
              <w:t>Zustand</w:t>
            </w:r>
          </w:p>
        </w:tc>
        <w:tc>
          <w:tcPr>
            <w:tcW w:type="dxa" w:w="2880"/>
          </w:tcPr>
          <w:p>
            <w:r>
              <w:t>Lightweight UI/application state</w:t>
            </w:r>
          </w:p>
        </w:tc>
      </w:tr>
      <w:tr>
        <w:tc>
          <w:tcPr>
            <w:tcW w:type="dxa" w:w="2880"/>
          </w:tcPr>
          <w:p>
            <w:r>
              <w:t>Workflow state</w:t>
            </w:r>
          </w:p>
        </w:tc>
        <w:tc>
          <w:tcPr>
            <w:tcW w:type="dxa" w:w="2880"/>
          </w:tcPr>
          <w:p>
            <w:r>
              <w:t>XState — optional, only when complex processing flows justify it</w:t>
            </w:r>
          </w:p>
        </w:tc>
        <w:tc>
          <w:tcPr>
            <w:tcW w:type="dxa" w:w="2880"/>
          </w:tcPr>
          <w:p>
            <w:r>
              <w:t>Explicit state machines for complex workflows</w:t>
            </w:r>
          </w:p>
        </w:tc>
      </w:tr>
      <w:tr>
        <w:tc>
          <w:tcPr>
            <w:tcW w:type="dxa" w:w="2880"/>
          </w:tcPr>
          <w:p>
            <w:r>
              <w:t>Forms</w:t>
            </w:r>
          </w:p>
        </w:tc>
        <w:tc>
          <w:tcPr>
            <w:tcW w:type="dxa" w:w="2880"/>
          </w:tcPr>
          <w:p>
            <w:r>
              <w:t>React Hook Form + Zod</w:t>
            </w:r>
          </w:p>
        </w:tc>
        <w:tc>
          <w:tcPr>
            <w:tcW w:type="dxa" w:w="2880"/>
          </w:tcPr>
          <w:p>
            <w:r>
              <w:t>Forms and validation</w:t>
            </w:r>
          </w:p>
        </w:tc>
      </w:tr>
      <w:tr>
        <w:tc>
          <w:tcPr>
            <w:tcW w:type="dxa" w:w="2880"/>
          </w:tcPr>
          <w:p>
            <w:r>
              <w:t>Charts</w:t>
            </w:r>
          </w:p>
        </w:tc>
        <w:tc>
          <w:tcPr>
            <w:tcW w:type="dxa" w:w="2880"/>
          </w:tcPr>
          <w:p>
            <w:r>
              <w:t>Recharts</w:t>
            </w:r>
          </w:p>
        </w:tc>
        <w:tc>
          <w:tcPr>
            <w:tcW w:type="dxa" w:w="2880"/>
          </w:tcPr>
          <w:p>
            <w:r>
              <w:t>Case analytics</w:t>
            </w:r>
          </w:p>
        </w:tc>
      </w:tr>
      <w:tr>
        <w:tc>
          <w:tcPr>
            <w:tcW w:type="dxa" w:w="2880"/>
          </w:tcPr>
          <w:p>
            <w:r>
              <w:t>Evidence graph</w:t>
            </w:r>
          </w:p>
        </w:tc>
        <w:tc>
          <w:tcPr>
            <w:tcW w:type="dxa" w:w="2880"/>
          </w:tcPr>
          <w:p>
            <w:r>
              <w:t>React Flow</w:t>
            </w:r>
          </w:p>
        </w:tc>
        <w:tc>
          <w:tcPr>
            <w:tcW w:type="dxa" w:w="2880"/>
          </w:tcPr>
          <w:p>
            <w:r>
              <w:t>Interactive relationships</w:t>
            </w:r>
          </w:p>
        </w:tc>
      </w:tr>
      <w:tr>
        <w:tc>
          <w:tcPr>
            <w:tcW w:type="dxa" w:w="2880"/>
          </w:tcPr>
          <w:p>
            <w:r>
              <w:t>Typography</w:t>
            </w:r>
          </w:p>
        </w:tc>
        <w:tc>
          <w:tcPr>
            <w:tcW w:type="dxa" w:w="2880"/>
          </w:tcPr>
          <w:p>
            <w:r>
              <w:t>Inter / Geist-style system</w:t>
            </w:r>
          </w:p>
        </w:tc>
        <w:tc>
          <w:tcPr>
            <w:tcW w:type="dxa" w:w="2880"/>
          </w:tcPr>
          <w:p>
            <w:r>
              <w:t>Professional hierarchy</w:t>
            </w:r>
          </w:p>
        </w:tc>
      </w:tr>
    </w:tbl>
    <w:p>
      <w:pPr>
        <w:pStyle w:val="Heading1"/>
      </w:pPr>
      <w:r>
        <w:t>8. Frontend Design Philosophy</w:t>
      </w:r>
    </w:p>
    <w:p>
      <w:pPr>
        <w:pStyle w:val="ListBullet"/>
      </w:pPr>
      <w:r>
        <w:t>Evidence-first, not AI-first.</w:t>
      </w:r>
    </w:p>
    <w:p>
      <w:pPr>
        <w:pStyle w:val="ListBullet"/>
      </w:pPr>
      <w:r>
        <w:t>Professional investigation/workspace aesthetic.</w:t>
      </w:r>
    </w:p>
    <w:p>
      <w:pPr>
        <w:pStyle w:val="ListBullet"/>
      </w:pPr>
      <w:r>
        <w:t>Neutral visual foundation with restrained semantic colors.</w:t>
      </w:r>
    </w:p>
    <w:p>
      <w:pPr>
        <w:pStyle w:val="ListBullet"/>
      </w:pPr>
      <w:r>
        <w:t>No excessive gradients, glowing borders, glassmorphism or decorative AI effects.</w:t>
      </w:r>
    </w:p>
    <w:p>
      <w:pPr>
        <w:pStyle w:val="ListBullet"/>
      </w:pPr>
      <w:r>
        <w:t>No giant rounded-card dashboard overload.</w:t>
      </w:r>
    </w:p>
    <w:p>
      <w:pPr>
        <w:pStyle w:val="ListBullet"/>
      </w:pPr>
      <w:r>
        <w:t>Motion is used to improve feedback and comprehension, not decoration.</w:t>
      </w:r>
    </w:p>
    <w:p>
      <w:pPr>
        <w:pStyle w:val="ListBullet"/>
      </w:pPr>
      <w:r>
        <w:t>Responsive desktop/tablet/mobile layouts.</w:t>
      </w:r>
    </w:p>
    <w:p>
      <w:pPr>
        <w:pStyle w:val="ListBullet"/>
      </w:pPr>
      <w:r>
        <w:t>The UI is custom-designed on top of shadcn/ui rather than presented as a generic dashboard template.</w:t>
      </w:r>
    </w:p>
    <w:p>
      <w:pPr>
        <w:pStyle w:val="Heading1"/>
      </w:pPr>
      <w:r>
        <w:t>9. Final Backend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API</w:t>
            </w:r>
          </w:p>
        </w:tc>
        <w:tc>
          <w:tcPr>
            <w:tcW w:type="dxa" w:w="2880"/>
          </w:tcPr>
          <w:p>
            <w:r>
              <w:t>Python + FastAPI</w:t>
            </w:r>
          </w:p>
        </w:tc>
        <w:tc>
          <w:tcPr>
            <w:tcW w:type="dxa" w:w="2880"/>
          </w:tcPr>
          <w:p>
            <w:r>
              <w:t>Core API and orchestration</w:t>
            </w:r>
          </w:p>
        </w:tc>
      </w:tr>
      <w:tr>
        <w:tc>
          <w:tcPr>
            <w:tcW w:type="dxa" w:w="2880"/>
          </w:tcPr>
          <w:p>
            <w:r>
              <w:t>Database</w:t>
            </w:r>
          </w:p>
        </w:tc>
        <w:tc>
          <w:tcPr>
            <w:tcW w:type="dxa" w:w="2880"/>
          </w:tcPr>
          <w:p>
            <w:r>
              <w:t>MongoDB Atlas</w:t>
            </w:r>
          </w:p>
        </w:tc>
        <w:tc>
          <w:tcPr>
            <w:tcW w:type="dxa" w:w="2880"/>
          </w:tcPr>
          <w:p>
            <w:r>
              <w:t>Primary application database</w:t>
            </w:r>
          </w:p>
        </w:tc>
      </w:tr>
      <w:tr>
        <w:tc>
          <w:tcPr>
            <w:tcW w:type="dxa" w:w="2880"/>
          </w:tcPr>
          <w:p>
            <w:r>
              <w:t>Vector search</w:t>
            </w:r>
          </w:p>
        </w:tc>
        <w:tc>
          <w:tcPr>
            <w:tcW w:type="dxa" w:w="2880"/>
          </w:tcPr>
          <w:p>
            <w:r>
              <w:t>MongoDB Atlas Vector Search</w:t>
            </w:r>
          </w:p>
        </w:tc>
        <w:tc>
          <w:tcPr>
            <w:tcW w:type="dxa" w:w="2880"/>
          </w:tcPr>
          <w:p>
            <w:r>
              <w:t>Semantic evidence retrieval</w:t>
            </w:r>
          </w:p>
        </w:tc>
      </w:tr>
      <w:tr>
        <w:tc>
          <w:tcPr>
            <w:tcW w:type="dxa" w:w="2880"/>
          </w:tcPr>
          <w:p>
            <w:r>
              <w:t>Object storage</w:t>
            </w:r>
          </w:p>
        </w:tc>
        <w:tc>
          <w:tcPr>
            <w:tcW w:type="dxa" w:w="2880"/>
          </w:tcPr>
          <w:p>
            <w:r>
              <w:t>Private S3-compatible storage</w:t>
            </w:r>
          </w:p>
        </w:tc>
        <w:tc>
          <w:tcPr>
            <w:tcW w:type="dxa" w:w="2880"/>
          </w:tcPr>
          <w:p>
            <w:r>
              <w:t>Original evidence files</w:t>
            </w:r>
          </w:p>
        </w:tc>
      </w:tr>
      <w:tr>
        <w:tc>
          <w:tcPr>
            <w:tcW w:type="dxa" w:w="2880"/>
          </w:tcPr>
          <w:p>
            <w:r>
              <w:t>OCR</w:t>
            </w:r>
          </w:p>
        </w:tc>
        <w:tc>
          <w:tcPr>
            <w:tcW w:type="dxa" w:w="2880"/>
          </w:tcPr>
          <w:p>
            <w:r>
              <w:t>PaddleOCR / Tesseract</w:t>
            </w:r>
          </w:p>
        </w:tc>
        <w:tc>
          <w:tcPr>
            <w:tcW w:type="dxa" w:w="2880"/>
          </w:tcPr>
          <w:p>
            <w:r>
              <w:t>Scanned/image text extraction</w:t>
            </w:r>
          </w:p>
        </w:tc>
      </w:tr>
      <w:tr>
        <w:tc>
          <w:tcPr>
            <w:tcW w:type="dxa" w:w="2880"/>
          </w:tcPr>
          <w:p>
            <w:r>
              <w:t>PDF parsing</w:t>
            </w:r>
          </w:p>
        </w:tc>
        <w:tc>
          <w:tcPr>
            <w:tcW w:type="dxa" w:w="2880"/>
          </w:tcPr>
          <w:p>
            <w:r>
              <w:t>PyMuPDF / pdfplumber</w:t>
            </w:r>
          </w:p>
        </w:tc>
        <w:tc>
          <w:tcPr>
            <w:tcW w:type="dxa" w:w="2880"/>
          </w:tcPr>
          <w:p>
            <w:r>
              <w:t>Native PDF extraction</w:t>
            </w:r>
          </w:p>
        </w:tc>
      </w:tr>
      <w:tr>
        <w:tc>
          <w:tcPr>
            <w:tcW w:type="dxa" w:w="2880"/>
          </w:tcPr>
          <w:p>
            <w:r>
              <w:t>NLP</w:t>
            </w:r>
          </w:p>
        </w:tc>
        <w:tc>
          <w:tcPr>
            <w:tcW w:type="dxa" w:w="2880"/>
          </w:tcPr>
          <w:p>
            <w:r>
              <w:t>spaCy / Transformers</w:t>
            </w:r>
          </w:p>
        </w:tc>
        <w:tc>
          <w:tcPr>
            <w:tcW w:type="dxa" w:w="2880"/>
          </w:tcPr>
          <w:p>
            <w:r>
              <w:t>Entity and structured extraction</w:t>
            </w:r>
          </w:p>
        </w:tc>
      </w:tr>
      <w:tr>
        <w:tc>
          <w:tcPr>
            <w:tcW w:type="dxa" w:w="2880"/>
          </w:tcPr>
          <w:p>
            <w:r>
              <w:t>Embeddings</w:t>
            </w:r>
          </w:p>
        </w:tc>
        <w:tc>
          <w:tcPr>
            <w:tcW w:type="dxa" w:w="2880"/>
          </w:tcPr>
          <w:p>
            <w:r>
              <w:t>Sentence Transformers or compatible embedding model</w:t>
            </w:r>
          </w:p>
        </w:tc>
        <w:tc>
          <w:tcPr>
            <w:tcW w:type="dxa" w:w="2880"/>
          </w:tcPr>
          <w:p>
            <w:r>
              <w:t>Semantic similarity</w:t>
            </w:r>
          </w:p>
        </w:tc>
      </w:tr>
      <w:tr>
        <w:tc>
          <w:tcPr>
            <w:tcW w:type="dxa" w:w="2880"/>
          </w:tcPr>
          <w:p>
            <w:r>
              <w:t>LLM</w:t>
            </w:r>
          </w:p>
        </w:tc>
        <w:tc>
          <w:tcPr>
            <w:tcW w:type="dxa" w:w="2880"/>
          </w:tcPr>
          <w:p>
            <w:r>
              <w:t>Structured-output capable model</w:t>
            </w:r>
          </w:p>
        </w:tc>
        <w:tc>
          <w:tcPr>
            <w:tcW w:type="dxa" w:w="2880"/>
          </w:tcPr>
          <w:p>
            <w:r>
              <w:t>Event/claim interpretation and grounded summaries</w:t>
            </w:r>
          </w:p>
        </w:tc>
      </w:tr>
      <w:tr>
        <w:tc>
          <w:tcPr>
            <w:tcW w:type="dxa" w:w="2880"/>
          </w:tcPr>
          <w:p>
            <w:r>
              <w:t>Rules</w:t>
            </w:r>
          </w:p>
        </w:tc>
        <w:tc>
          <w:tcPr>
            <w:tcW w:type="dxa" w:w="2880"/>
          </w:tcPr>
          <w:p>
            <w:r>
              <w:t>Python deterministic logic</w:t>
            </w:r>
          </w:p>
        </w:tc>
        <w:tc>
          <w:tcPr>
            <w:tcW w:type="dxa" w:w="2880"/>
          </w:tcPr>
          <w:p>
            <w:r>
              <w:t>Exact comparisons and safety constraints</w:t>
            </w:r>
          </w:p>
        </w:tc>
      </w:tr>
    </w:tbl>
    <w:p>
      <w:pPr>
        <w:pStyle w:val="Heading1"/>
      </w:pPr>
      <w:r>
        <w:t>10. Why MongoDB Atlas</w:t>
      </w:r>
    </w:p>
    <w:p>
      <w:r>
        <w:t>MongoDB is the final database choice for the MVP. It is not declared universally stronger than PostgreSQL; it is chosen because ProofFlow's evidence and AI-derived objects are document-shaped, evolve during ML iteration, and benefit from flexible nested structures. Atlas Vector Search also provides a unified retrieval path.</w:t>
      </w:r>
    </w:p>
    <w:p>
      <w:pPr>
        <w:pStyle w:val="ListBullet"/>
      </w:pPr>
      <w:r>
        <w:t>Flexible structures for OCR spans, model metadata, claims, events, entities and relationships.</w:t>
      </w:r>
    </w:p>
    <w:p>
      <w:pPr>
        <w:pStyle w:val="ListBullet"/>
      </w:pPr>
      <w:r>
        <w:t>Natural JSON/document representation for AI pipeline outputs.</w:t>
      </w:r>
    </w:p>
    <w:p>
      <w:pPr>
        <w:pStyle w:val="ListBullet"/>
      </w:pPr>
      <w:r>
        <w:t>Atlas Vector Search for semantic retrieval.</w:t>
      </w:r>
    </w:p>
    <w:p>
      <w:pPr>
        <w:pStyle w:val="ListBullet"/>
      </w:pPr>
      <w:r>
        <w:t>Transactions remain available where atomic multi-document updates are needed.</w:t>
      </w:r>
    </w:p>
    <w:p>
      <w:pPr>
        <w:pStyle w:val="ListBullet"/>
      </w:pPr>
      <w:r>
        <w:t>Strong indexing and schema-validation discipline will be applied; MongoDB flexibility will not mean unstructured data.</w:t>
      </w:r>
    </w:p>
    <w:p>
      <w:pPr>
        <w:pStyle w:val="Heading1"/>
      </w:pPr>
      <w:r>
        <w:t>11. Final MongoDB Collections</w:t>
      </w:r>
    </w:p>
    <w:p>
      <w:pPr>
        <w:pStyle w:val="ListBullet"/>
      </w:pPr>
      <w:r>
        <w:t>users</w:t>
      </w:r>
    </w:p>
    <w:p>
      <w:pPr>
        <w:pStyle w:val="ListBullet"/>
      </w:pPr>
      <w:r>
        <w:t>cases</w:t>
      </w:r>
    </w:p>
    <w:p>
      <w:pPr>
        <w:pStyle w:val="ListBullet"/>
      </w:pPr>
      <w:r>
        <w:t>evidence</w:t>
      </w:r>
    </w:p>
    <w:p>
      <w:pPr>
        <w:pStyle w:val="ListBullet"/>
      </w:pPr>
      <w:r>
        <w:t>evidence_text</w:t>
      </w:r>
    </w:p>
    <w:p>
      <w:pPr>
        <w:pStyle w:val="ListBullet"/>
      </w:pPr>
      <w:r>
        <w:t>entities</w:t>
      </w:r>
    </w:p>
    <w:p>
      <w:pPr>
        <w:pStyle w:val="ListBullet"/>
      </w:pPr>
      <w:r>
        <w:t>events</w:t>
      </w:r>
    </w:p>
    <w:p>
      <w:pPr>
        <w:pStyle w:val="ListBullet"/>
      </w:pPr>
      <w:r>
        <w:t>claims</w:t>
      </w:r>
    </w:p>
    <w:p>
      <w:pPr>
        <w:pStyle w:val="ListBullet"/>
      </w:pPr>
      <w:r>
        <w:t>relationships</w:t>
      </w:r>
    </w:p>
    <w:p>
      <w:pPr>
        <w:pStyle w:val="ListBullet"/>
      </w:pPr>
      <w:r>
        <w:t>findings</w:t>
      </w:r>
    </w:p>
    <w:p>
      <w:pPr>
        <w:pStyle w:val="ListBullet"/>
      </w:pPr>
      <w:r>
        <w:t>reports</w:t>
      </w:r>
    </w:p>
    <w:p>
      <w:pPr>
        <w:pStyle w:val="ListBullet"/>
      </w:pPr>
      <w:r>
        <w:t>processing_jobs</w:t>
      </w:r>
    </w:p>
    <w:p>
      <w:pPr>
        <w:pStyle w:val="Heading1"/>
      </w:pPr>
      <w:r>
        <w:t>12. Data Integrity &amp; Provenance Rules</w:t>
      </w:r>
    </w:p>
    <w:p>
      <w:pPr>
        <w:pStyle w:val="ListBullet"/>
      </w:pPr>
      <w:r>
        <w:t>Original evidence is immutable.</w:t>
      </w:r>
    </w:p>
    <w:p>
      <w:pPr>
        <w:pStyle w:val="ListBullet"/>
      </w:pPr>
      <w:r>
        <w:t>AI-derived data never overwrites original evidence.</w:t>
      </w:r>
    </w:p>
    <w:p>
      <w:pPr>
        <w:pStyle w:val="ListBullet"/>
      </w:pPr>
      <w:r>
        <w:t>Every event, claim, entity and finding stores source evidence references.</w:t>
      </w:r>
    </w:p>
    <w:p>
      <w:pPr>
        <w:pStyle w:val="ListBullet"/>
      </w:pPr>
      <w:r>
        <w:t>Where available, source references include page number, OCR region or text span.</w:t>
      </w:r>
    </w:p>
    <w:p>
      <w:pPr>
        <w:pStyle w:val="ListBullet"/>
      </w:pPr>
      <w:r>
        <w:t>API payloads are validated with Pydantic/Zod contracts.</w:t>
      </w:r>
    </w:p>
    <w:p>
      <w:pPr>
        <w:pStyle w:val="ListBullet"/>
      </w:pPr>
      <w:r>
        <w:t>Important collections have explicit indexes and versioned document structures.</w:t>
      </w:r>
    </w:p>
    <w:p>
      <w:pPr>
        <w:pStyle w:val="Heading1"/>
      </w:pPr>
      <w:r>
        <w:t>13. Processing State Machine</w:t>
      </w:r>
    </w:p>
    <w:p>
      <w:r>
        <w:t>UPLOADED → QUEUED → EXTRACTING → STRUCTURING → ANALYZING → READY</w:t>
      </w:r>
    </w:p>
    <w:p>
      <w:r>
        <w:t>Failure/review branches: → FAILED or → REVIEW_NEEDED</w:t>
      </w:r>
    </w:p>
    <w:p>
      <w:pPr>
        <w:pStyle w:val="Heading1"/>
      </w:pPr>
      <w:r>
        <w:t>14. Canonical AI Objects</w:t>
      </w:r>
    </w:p>
    <w:tbl>
      <w:tblPr>
        <w:tblStyle w:val="TableGrid"/>
        <w:tblW w:type="auto" w:w="0"/>
        <w:tblLook w:firstColumn="1" w:firstRow="1" w:lastColumn="0" w:lastRow="0" w:noHBand="0" w:noVBand="1" w:val="04A0"/>
      </w:tblPr>
      <w:tblGrid>
        <w:gridCol w:w="4320"/>
        <w:gridCol w:w="4320"/>
      </w:tblGrid>
      <w:tr>
        <w:tc>
          <w:tcPr>
            <w:tcW w:type="dxa" w:w="4320"/>
          </w:tcPr>
          <w:p>
            <w:r>
              <w:t>Object</w:t>
            </w:r>
          </w:p>
        </w:tc>
        <w:tc>
          <w:tcPr>
            <w:tcW w:type="dxa" w:w="4320"/>
          </w:tcPr>
          <w:p>
            <w:r>
              <w:t>Definition</w:t>
            </w:r>
          </w:p>
        </w:tc>
      </w:tr>
      <w:tr>
        <w:tc>
          <w:tcPr>
            <w:tcW w:type="dxa" w:w="4320"/>
          </w:tcPr>
          <w:p>
            <w:r>
              <w:t>Entity</w:t>
            </w:r>
          </w:p>
        </w:tc>
        <w:tc>
          <w:tcPr>
            <w:tcW w:type="dxa" w:w="4320"/>
          </w:tcPr>
          <w:p>
            <w:r>
              <w:t>Person, organization, amount, date, URL, transaction ID, etc.</w:t>
            </w:r>
          </w:p>
        </w:tc>
      </w:tr>
      <w:tr>
        <w:tc>
          <w:tcPr>
            <w:tcW w:type="dxa" w:w="4320"/>
          </w:tcPr>
          <w:p>
            <w:r>
              <w:t>Event</w:t>
            </w:r>
          </w:p>
        </w:tc>
        <w:tc>
          <w:tcPr>
            <w:tcW w:type="dxa" w:w="4320"/>
          </w:tcPr>
          <w:p>
            <w:r>
              <w:t>Something that happened, with actor/action/time/amount/source.</w:t>
            </w:r>
          </w:p>
        </w:tc>
      </w:tr>
      <w:tr>
        <w:tc>
          <w:tcPr>
            <w:tcW w:type="dxa" w:w="4320"/>
          </w:tcPr>
          <w:p>
            <w:r>
              <w:t>Claim</w:t>
            </w:r>
          </w:p>
        </w:tc>
        <w:tc>
          <w:tcPr>
            <w:tcW w:type="dxa" w:w="4320"/>
          </w:tcPr>
          <w:p>
            <w:r>
              <w:t>Something a person/document states, always linked to its source.</w:t>
            </w:r>
          </w:p>
        </w:tc>
      </w:tr>
      <w:tr>
        <w:tc>
          <w:tcPr>
            <w:tcW w:type="dxa" w:w="4320"/>
          </w:tcPr>
          <w:p>
            <w:r>
              <w:t>Finding</w:t>
            </w:r>
          </w:p>
        </w:tc>
        <w:tc>
          <w:tcPr>
            <w:tcW w:type="dxa" w:w="4320"/>
          </w:tcPr>
          <w:p>
            <w:r>
              <w:t>A system-generated observation based on one or more source-backed facts.</w:t>
            </w:r>
          </w:p>
        </w:tc>
      </w:tr>
      <w:tr>
        <w:tc>
          <w:tcPr>
            <w:tcW w:type="dxa" w:w="4320"/>
          </w:tcPr>
          <w:p>
            <w:r>
              <w:t>Relationship</w:t>
            </w:r>
          </w:p>
        </w:tc>
        <w:tc>
          <w:tcPr>
            <w:tcW w:type="dxa" w:w="4320"/>
          </w:tcPr>
          <w:p>
            <w:r>
              <w:t>A typed connection between evidence, entities, events or claims.</w:t>
            </w:r>
          </w:p>
        </w:tc>
      </w:tr>
    </w:tbl>
    <w:p>
      <w:pPr>
        <w:pStyle w:val="Heading1"/>
      </w:pPr>
      <w:r>
        <w:t>15. AI/ML Strategy</w:t>
      </w:r>
    </w:p>
    <w:p>
      <w:pPr>
        <w:pStyle w:val="ListBullet"/>
      </w:pPr>
      <w:r>
        <w:t>Use deterministic code for exact arithmetic, amount matching and date comparisons whenever possible.</w:t>
      </w:r>
    </w:p>
    <w:p>
      <w:pPr>
        <w:pStyle w:val="ListBullet"/>
      </w:pPr>
      <w:r>
        <w:t>Use OCR for image/scanned evidence.</w:t>
      </w:r>
    </w:p>
    <w:p>
      <w:pPr>
        <w:pStyle w:val="ListBullet"/>
      </w:pPr>
      <w:r>
        <w:t>Use PDF parsers for native PDFs before OCR fallback.</w:t>
      </w:r>
    </w:p>
    <w:p>
      <w:pPr>
        <w:pStyle w:val="ListBullet"/>
      </w:pPr>
      <w:r>
        <w:t>Use NER/transformers for structured entities.</w:t>
      </w:r>
    </w:p>
    <w:p>
      <w:pPr>
        <w:pStyle w:val="ListBullet"/>
      </w:pPr>
      <w:r>
        <w:t>Use embeddings for semantic claim/evidence matching.</w:t>
      </w:r>
    </w:p>
    <w:p>
      <w:pPr>
        <w:pStyle w:val="ListBullet"/>
      </w:pPr>
      <w:r>
        <w:t>Use an LLM for event/claim interpretation and grounded explanation, not as the sole source of truth.</w:t>
      </w:r>
    </w:p>
    <w:p>
      <w:pPr>
        <w:pStyle w:val="ListBullet"/>
      </w:pPr>
      <w:r>
        <w:t>Require structured outputs and source references.</w:t>
      </w:r>
    </w:p>
    <w:p>
      <w:pPr>
        <w:pStyle w:val="ListBullet"/>
      </w:pPr>
      <w:r>
        <w:t>Never allow the model to invent evidence.</w:t>
      </w:r>
    </w:p>
    <w:p>
      <w:pPr>
        <w:pStyle w:val="ListBullet"/>
      </w:pPr>
      <w:r>
        <w:t>Use cautious language such as 'potential inconsistency' and 'not supported by uploaded evidence'.</w:t>
      </w:r>
    </w:p>
    <w:p>
      <w:pPr>
        <w:pStyle w:val="Heading1"/>
      </w:pPr>
      <w:r>
        <w:t>16. Core API Surface</w:t>
      </w:r>
    </w:p>
    <w:p>
      <w:pPr>
        <w:pStyle w:val="ListBullet"/>
      </w:pPr>
      <w:r>
        <w:t>POST /api/v1/cases</w:t>
      </w:r>
    </w:p>
    <w:p>
      <w:pPr>
        <w:pStyle w:val="ListBullet"/>
      </w:pPr>
      <w:r>
        <w:t>GET /api/v1/cases/{case_id}</w:t>
      </w:r>
    </w:p>
    <w:p>
      <w:pPr>
        <w:pStyle w:val="ListBullet"/>
      </w:pPr>
      <w:r>
        <w:t>POST /api/v1/cases/{case_id}/evidence</w:t>
      </w:r>
    </w:p>
    <w:p>
      <w:pPr>
        <w:pStyle w:val="ListBullet"/>
      </w:pPr>
      <w:r>
        <w:t>GET /api/v1/evidence/{evidence_id}</w:t>
      </w:r>
    </w:p>
    <w:p>
      <w:pPr>
        <w:pStyle w:val="ListBullet"/>
      </w:pPr>
      <w:r>
        <w:t>POST /api/v1/evidence/{evidence_id}/process</w:t>
      </w:r>
    </w:p>
    <w:p>
      <w:pPr>
        <w:pStyle w:val="ListBullet"/>
      </w:pPr>
      <w:r>
        <w:t>GET /api/v1/cases/{case_id}/timeline</w:t>
      </w:r>
    </w:p>
    <w:p>
      <w:pPr>
        <w:pStyle w:val="ListBullet"/>
      </w:pPr>
      <w:r>
        <w:t>GET /api/v1/cases/{case_id}/claims</w:t>
      </w:r>
    </w:p>
    <w:p>
      <w:pPr>
        <w:pStyle w:val="ListBullet"/>
      </w:pPr>
      <w:r>
        <w:t>GET /api/v1/cases/{case_id}/entities</w:t>
      </w:r>
    </w:p>
    <w:p>
      <w:pPr>
        <w:pStyle w:val="ListBullet"/>
      </w:pPr>
      <w:r>
        <w:t>GET /api/v1/cases/{case_id}/findings</w:t>
      </w:r>
    </w:p>
    <w:p>
      <w:pPr>
        <w:pStyle w:val="ListBullet"/>
      </w:pPr>
      <w:r>
        <w:t>GET /api/v1/cases/{case_id}/report</w:t>
      </w:r>
    </w:p>
    <w:p>
      <w:pPr>
        <w:pStyle w:val="ListBullet"/>
      </w:pPr>
      <w:r>
        <w:t>GET /health</w:t>
      </w:r>
    </w:p>
    <w:p>
      <w:pPr>
        <w:pStyle w:val="Heading1"/>
      </w:pPr>
      <w:r>
        <w:t>17. Security &amp; Privacy</w:t>
      </w:r>
    </w:p>
    <w:p>
      <w:pPr>
        <w:pStyle w:val="ListBullet"/>
      </w:pPr>
      <w:r>
        <w:t>HTTPS in production.</w:t>
      </w:r>
    </w:p>
    <w:p>
      <w:pPr>
        <w:pStyle w:val="ListBullet"/>
      </w:pPr>
      <w:r>
        <w:t>Authentication and authorization for private cases.</w:t>
      </w:r>
    </w:p>
    <w:p>
      <w:pPr>
        <w:pStyle w:val="ListBullet"/>
      </w:pPr>
      <w:r>
        <w:t>Private object storage; no public raw evidence URLs by default.</w:t>
      </w:r>
    </w:p>
    <w:p>
      <w:pPr>
        <w:pStyle w:val="ListBullet"/>
      </w:pPr>
      <w:r>
        <w:t>Strict file extension, MIME and size validation.</w:t>
      </w:r>
    </w:p>
    <w:p>
      <w:pPr>
        <w:pStyle w:val="ListBullet"/>
      </w:pPr>
      <w:r>
        <w:t>Reject executable/unsafe file types.</w:t>
      </w:r>
    </w:p>
    <w:p>
      <w:pPr>
        <w:pStyle w:val="ListBullet"/>
      </w:pPr>
      <w:r>
        <w:t>Treat uploaded evidence as untrusted data and defend against prompt injection.</w:t>
      </w:r>
    </w:p>
    <w:p>
      <w:pPr>
        <w:pStyle w:val="ListBullet"/>
      </w:pPr>
      <w:r>
        <w:t>Sanitize extracted text before rendering.</w:t>
      </w:r>
    </w:p>
    <w:p>
      <w:pPr>
        <w:pStyle w:val="ListBullet"/>
      </w:pPr>
      <w:r>
        <w:t>Avoid logging raw sensitive evidence.</w:t>
      </w:r>
    </w:p>
    <w:p>
      <w:pPr>
        <w:pStyle w:val="ListBullet"/>
      </w:pPr>
      <w:r>
        <w:t>Case/evidence deletion controls and retention policy.</w:t>
      </w:r>
    </w:p>
    <w:p>
      <w:pPr>
        <w:pStyle w:val="ListBullet"/>
      </w:pPr>
      <w:r>
        <w:t>Document third-party AI data flow and minimize external data sharing.</w:t>
      </w:r>
    </w:p>
    <w:p>
      <w:pPr>
        <w:pStyle w:val="Heading1"/>
      </w:pPr>
      <w:r>
        <w:t>18. Evaluation Strategy</w:t>
      </w:r>
    </w:p>
    <w:p>
      <w:pPr>
        <w:pStyle w:val="ListBullet"/>
      </w:pPr>
      <w:r>
        <w:t>Build a manually reviewed benchmark of approximately 20–30 small cases.</w:t>
      </w:r>
    </w:p>
    <w:p>
      <w:pPr>
        <w:pStyle w:val="ListBullet"/>
      </w:pPr>
      <w:r>
        <w:t>Include consistent cases, amount mismatches, date mismatches, unsupported claims, duplicate evidence, poor OCR, irrelevant evidence and insufficient-evidence cases.</w:t>
      </w:r>
    </w:p>
    <w:p>
      <w:pPr>
        <w:pStyle w:val="ListBullet"/>
      </w:pPr>
      <w:r>
        <w:t>Measure entity/event/claim extraction precision, recall and F1 where applicable.</w:t>
      </w:r>
    </w:p>
    <w:p>
      <w:pPr>
        <w:pStyle w:val="ListBullet"/>
      </w:pPr>
      <w:r>
        <w:t>Measure contradiction/finding precision and recall.</w:t>
      </w:r>
    </w:p>
    <w:p>
      <w:pPr>
        <w:pStyle w:val="ListBullet"/>
      </w:pPr>
      <w:r>
        <w:t>Measure OCR quality where practical.</w:t>
      </w:r>
    </w:p>
    <w:p>
      <w:pPr>
        <w:pStyle w:val="ListBullet"/>
      </w:pPr>
      <w:r>
        <w:t>Target 100% source traceability for factual report claims.</w:t>
      </w:r>
    </w:p>
    <w:p>
      <w:pPr>
        <w:pStyle w:val="ListBullet"/>
      </w:pPr>
      <w:r>
        <w:t>Document known failure cases rather than hiding them.</w:t>
      </w:r>
    </w:p>
    <w:p>
      <w:pPr>
        <w:pStyle w:val="Heading1"/>
      </w:pPr>
      <w:r>
        <w:t>19. MVP P0 / P1 / P2</w:t>
      </w:r>
    </w:p>
    <w:tbl>
      <w:tblPr>
        <w:tblStyle w:val="TableGrid"/>
        <w:tblW w:type="auto" w:w="0"/>
        <w:tblLook w:firstColumn="1" w:firstRow="1" w:lastColumn="0" w:lastRow="0" w:noHBand="0" w:noVBand="1" w:val="04A0"/>
      </w:tblPr>
      <w:tblGrid>
        <w:gridCol w:w="4320"/>
        <w:gridCol w:w="4320"/>
      </w:tblGrid>
      <w:tr>
        <w:tc>
          <w:tcPr>
            <w:tcW w:type="dxa" w:w="4320"/>
          </w:tcPr>
          <w:p>
            <w:r>
              <w:t>Priority</w:t>
            </w:r>
          </w:p>
        </w:tc>
        <w:tc>
          <w:tcPr>
            <w:tcW w:type="dxa" w:w="4320"/>
          </w:tcPr>
          <w:p>
            <w:r>
              <w:t>Scope</w:t>
            </w:r>
          </w:p>
        </w:tc>
      </w:tr>
      <w:tr>
        <w:tc>
          <w:tcPr>
            <w:tcW w:type="dxa" w:w="4320"/>
          </w:tcPr>
          <w:p>
            <w:r>
              <w:t>P0</w:t>
            </w:r>
          </w:p>
        </w:tc>
        <w:tc>
          <w:tcPr>
            <w:tcW w:type="dxa" w:w="4320"/>
          </w:tcPr>
          <w:p>
            <w:r>
              <w:t>Case creation; evidence upload; file validation; OCR/PDF extraction; entities; events; timeline; source-grounded summary</w:t>
            </w:r>
          </w:p>
        </w:tc>
      </w:tr>
      <w:tr>
        <w:tc>
          <w:tcPr>
            <w:tcW w:type="dxa" w:w="4320"/>
          </w:tcPr>
          <w:p>
            <w:r>
              <w:t>P1</w:t>
            </w:r>
          </w:p>
        </w:tc>
        <w:tc>
          <w:tcPr>
            <w:tcW w:type="dxa" w:w="4320"/>
          </w:tcPr>
          <w:p>
            <w:r>
              <w:t>Claims; cross-document comparison; potential inconsistency detection; missing-evidence analysis; evidence graph; evidence viewer</w:t>
            </w:r>
          </w:p>
        </w:tc>
      </w:tr>
      <w:tr>
        <w:tc>
          <w:tcPr>
            <w:tcW w:type="dxa" w:w="4320"/>
          </w:tcPr>
          <w:p>
            <w:r>
              <w:t>P2</w:t>
            </w:r>
          </w:p>
        </w:tc>
        <w:tc>
          <w:tcPr>
            <w:tcW w:type="dxa" w:w="4320"/>
          </w:tcPr>
          <w:p>
            <w:r>
              <w:t>Evidence Q&amp;A; advanced report export; additional file types; mobile client; advanced integrations</w:t>
            </w:r>
          </w:p>
        </w:tc>
      </w:tr>
    </w:tbl>
    <w:p>
      <w:pPr>
        <w:pStyle w:val="Heading1"/>
      </w:pPr>
      <w:r>
        <w:t>20. Day 1 Engineering Scope</w:t>
      </w:r>
    </w:p>
    <w:p>
      <w:pPr>
        <w:pStyle w:val="ListBullet"/>
      </w:pPr>
      <w:r>
        <w:t>Create monorepo.</w:t>
      </w:r>
    </w:p>
    <w:p>
      <w:pPr>
        <w:pStyle w:val="ListBullet"/>
      </w:pPr>
      <w:r>
        <w:t>Initialize Next.js frontend.</w:t>
      </w:r>
    </w:p>
    <w:p>
      <w:pPr>
        <w:pStyle w:val="ListBullet"/>
      </w:pPr>
      <w:r>
        <w:t>Initialize FastAPI backend.</w:t>
      </w:r>
    </w:p>
    <w:p>
      <w:pPr>
        <w:pStyle w:val="ListBullet"/>
      </w:pPr>
      <w:r>
        <w:t>Configure MongoDB Atlas connection.</w:t>
      </w:r>
    </w:p>
    <w:p>
      <w:pPr>
        <w:pStyle w:val="ListBullet"/>
      </w:pPr>
      <w:r>
        <w:t>Define Pydantic request/response models.</w:t>
      </w:r>
    </w:p>
    <w:p>
      <w:pPr>
        <w:pStyle w:val="ListBullet"/>
      </w:pPr>
      <w:r>
        <w:t>Define MongoDB collections and indexes.</w:t>
      </w:r>
    </w:p>
    <w:p>
      <w:pPr>
        <w:pStyle w:val="ListBullet"/>
      </w:pPr>
      <w:r>
        <w:t>Implement /health.</w:t>
      </w:r>
    </w:p>
    <w:p>
      <w:pPr>
        <w:pStyle w:val="ListBullet"/>
      </w:pPr>
      <w:r>
        <w:t>Implement case creation.</w:t>
      </w:r>
    </w:p>
    <w:p>
      <w:pPr>
        <w:pStyle w:val="ListBullet"/>
      </w:pPr>
      <w:r>
        <w:t>Implement basic case dashboard.</w:t>
      </w:r>
    </w:p>
    <w:p>
      <w:pPr>
        <w:pStyle w:val="ListBullet"/>
      </w:pPr>
      <w:r>
        <w:t>Define evidence document contract.</w:t>
      </w:r>
    </w:p>
    <w:p>
      <w:pPr>
        <w:pStyle w:val="ListBullet"/>
      </w:pPr>
      <w:r>
        <w:t>Create benchmark JSON format and first five benchmark cases.</w:t>
      </w:r>
    </w:p>
    <w:p>
      <w:pPr>
        <w:pStyle w:val="ListBullet"/>
      </w:pPr>
      <w:r>
        <w:t>Set environment-variable and secret-management rules.</w:t>
      </w:r>
    </w:p>
    <w:p>
      <w:pPr>
        <w:pStyle w:val="ListBullet"/>
      </w:pPr>
      <w:r>
        <w:t>Add API contract tests.</w:t>
      </w:r>
    </w:p>
    <w:p>
      <w:pPr>
        <w:pStyle w:val="Heading1"/>
      </w:pPr>
      <w:r>
        <w:t>21. Repository Structure</w:t>
      </w:r>
    </w:p>
    <w:p>
      <w:r>
        <w:t>proofflow/</w:t>
        <w:br/>
        <w:t>├── apps/</w:t>
        <w:br/>
        <w:t>│   ├── web/</w:t>
        <w:br/>
        <w:t>│   └── api/</w:t>
        <w:br/>
        <w:t>├── packages/</w:t>
        <w:br/>
        <w:t>│   └── shared/</w:t>
        <w:br/>
        <w:t>├── ml/</w:t>
        <w:br/>
        <w:t>│   ├── extraction/</w:t>
        <w:br/>
        <w:t>│   ├── evaluation/</w:t>
        <w:br/>
        <w:t>│   └── notebooks/</w:t>
        <w:br/>
        <w:t>├── infra/</w:t>
        <w:br/>
        <w:t>├── docs/</w:t>
        <w:br/>
        <w:t>├── tests/</w:t>
        <w:br/>
        <w:t>└── README.md</w:t>
      </w:r>
    </w:p>
    <w:p>
      <w:pPr>
        <w:pStyle w:val="Heading1"/>
      </w:pPr>
      <w:r>
        <w:t>22. Eight-Day Engineering Sprint</w:t>
      </w:r>
    </w:p>
    <w:tbl>
      <w:tblPr>
        <w:tblStyle w:val="TableGrid"/>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Focus</w:t>
            </w:r>
          </w:p>
        </w:tc>
        <w:tc>
          <w:tcPr>
            <w:tcW w:type="dxa" w:w="2880"/>
          </w:tcPr>
          <w:p>
            <w:r>
              <w:t>Deliverables</w:t>
            </w:r>
          </w:p>
        </w:tc>
      </w:tr>
      <w:tr>
        <w:tc>
          <w:tcPr>
            <w:tcW w:type="dxa" w:w="2880"/>
          </w:tcPr>
          <w:p>
            <w:r>
              <w:t>Day 1</w:t>
            </w:r>
          </w:p>
        </w:tc>
        <w:tc>
          <w:tcPr>
            <w:tcW w:type="dxa" w:w="2880"/>
          </w:tcPr>
          <w:p>
            <w:r>
              <w:t>Architecture + foundation</w:t>
            </w:r>
          </w:p>
        </w:tc>
        <w:tc>
          <w:tcPr>
            <w:tcW w:type="dxa" w:w="2880"/>
          </w:tcPr>
          <w:p>
            <w:r>
              <w:t>Repo, MongoDB schema, API contracts, benchmark</w:t>
            </w:r>
          </w:p>
        </w:tc>
      </w:tr>
      <w:tr>
        <w:tc>
          <w:tcPr>
            <w:tcW w:type="dxa" w:w="2880"/>
          </w:tcPr>
          <w:p>
            <w:r>
              <w:t>Day 2</w:t>
            </w:r>
          </w:p>
        </w:tc>
        <w:tc>
          <w:tcPr>
            <w:tcW w:type="dxa" w:w="2880"/>
          </w:tcPr>
          <w:p>
            <w:r>
              <w:t>Evidence ingestion</w:t>
            </w:r>
          </w:p>
        </w:tc>
        <w:tc>
          <w:tcPr>
            <w:tcW w:type="dxa" w:w="2880"/>
          </w:tcPr>
          <w:p>
            <w:r>
              <w:t>Upload, validation, storage, PDF parsing, OCR</w:t>
            </w:r>
          </w:p>
        </w:tc>
      </w:tr>
      <w:tr>
        <w:tc>
          <w:tcPr>
            <w:tcW w:type="dxa" w:w="2880"/>
          </w:tcPr>
          <w:p>
            <w:r>
              <w:t>Day 3</w:t>
            </w:r>
          </w:p>
        </w:tc>
        <w:tc>
          <w:tcPr>
            <w:tcW w:type="dxa" w:w="2880"/>
          </w:tcPr>
          <w:p>
            <w:r>
              <w:t>Information extraction</w:t>
            </w:r>
          </w:p>
        </w:tc>
        <w:tc>
          <w:tcPr>
            <w:tcW w:type="dxa" w:w="2880"/>
          </w:tcPr>
          <w:p>
            <w:r>
              <w:t>Entities, dates, amounts, events, claims</w:t>
            </w:r>
          </w:p>
        </w:tc>
      </w:tr>
      <w:tr>
        <w:tc>
          <w:tcPr>
            <w:tcW w:type="dxa" w:w="2880"/>
          </w:tcPr>
          <w:p>
            <w:r>
              <w:t>Day 4</w:t>
            </w:r>
          </w:p>
        </w:tc>
        <w:tc>
          <w:tcPr>
            <w:tcW w:type="dxa" w:w="2880"/>
          </w:tcPr>
          <w:p>
            <w:r>
              <w:t>Timeline engine</w:t>
            </w:r>
          </w:p>
        </w:tc>
        <w:tc>
          <w:tcPr>
            <w:tcW w:type="dxa" w:w="2880"/>
          </w:tcPr>
          <w:p>
            <w:r>
              <w:t>Normalization, sorting, source links, timeline UI</w:t>
            </w:r>
          </w:p>
        </w:tc>
      </w:tr>
      <w:tr>
        <w:tc>
          <w:tcPr>
            <w:tcW w:type="dxa" w:w="2880"/>
          </w:tcPr>
          <w:p>
            <w:r>
              <w:t>Day 5</w:t>
            </w:r>
          </w:p>
        </w:tc>
        <w:tc>
          <w:tcPr>
            <w:tcW w:type="dxa" w:w="2880"/>
          </w:tcPr>
          <w:p>
            <w:r>
              <w:t>Cross-evidence intelligence</w:t>
            </w:r>
          </w:p>
        </w:tc>
        <w:tc>
          <w:tcPr>
            <w:tcW w:type="dxa" w:w="2880"/>
          </w:tcPr>
          <w:p>
            <w:r>
              <w:t>Amount/date comparison, semantic matching, findings</w:t>
            </w:r>
          </w:p>
        </w:tc>
      </w:tr>
      <w:tr>
        <w:tc>
          <w:tcPr>
            <w:tcW w:type="dxa" w:w="2880"/>
          </w:tcPr>
          <w:p>
            <w:r>
              <w:t>Day 6</w:t>
            </w:r>
          </w:p>
        </w:tc>
        <w:tc>
          <w:tcPr>
            <w:tcW w:type="dxa" w:w="2880"/>
          </w:tcPr>
          <w:p>
            <w:r>
              <w:t>Evidence graph + report</w:t>
            </w:r>
          </w:p>
        </w:tc>
        <w:tc>
          <w:tcPr>
            <w:tcW w:type="dxa" w:w="2880"/>
          </w:tcPr>
          <w:p>
            <w:r>
              <w:t>Relationships, evidence graph, report generation</w:t>
            </w:r>
          </w:p>
        </w:tc>
      </w:tr>
      <w:tr>
        <w:tc>
          <w:tcPr>
            <w:tcW w:type="dxa" w:w="2880"/>
          </w:tcPr>
          <w:p>
            <w:r>
              <w:t>Day 7</w:t>
            </w:r>
          </w:p>
        </w:tc>
        <w:tc>
          <w:tcPr>
            <w:tcW w:type="dxa" w:w="2880"/>
          </w:tcPr>
          <w:p>
            <w:r>
              <w:t>Product UI</w:t>
            </w:r>
          </w:p>
        </w:tc>
        <w:tc>
          <w:tcPr>
            <w:tcW w:type="dxa" w:w="2880"/>
          </w:tcPr>
          <w:p>
            <w:r>
              <w:t>Case page, evidence viewer, findings, responsive polish</w:t>
            </w:r>
          </w:p>
        </w:tc>
      </w:tr>
      <w:tr>
        <w:tc>
          <w:tcPr>
            <w:tcW w:type="dxa" w:w="2880"/>
          </w:tcPr>
          <w:p>
            <w:r>
              <w:t>Day 8</w:t>
            </w:r>
          </w:p>
        </w:tc>
        <w:tc>
          <w:tcPr>
            <w:tcW w:type="dxa" w:w="2880"/>
          </w:tcPr>
          <w:p>
            <w:r>
              <w:t>Validation + deployment</w:t>
            </w:r>
          </w:p>
        </w:tc>
        <w:tc>
          <w:tcPr>
            <w:tcW w:type="dxa" w:w="2880"/>
          </w:tcPr>
          <w:p>
            <w:r>
              <w:t>Evaluation, security checks, bug fixing, deployment, demo</w:t>
            </w:r>
          </w:p>
        </w:tc>
      </w:tr>
    </w:tbl>
    <w:p>
      <w:pPr>
        <w:pStyle w:val="Heading1"/>
      </w:pPr>
      <w:r>
        <w:t>23. Phase 0 Definition of Done</w:t>
      </w:r>
    </w:p>
    <w:p>
      <w:pPr>
        <w:pStyle w:val="ListBullet"/>
      </w:pPr>
      <w:r>
        <w:t>Product boundaries and primary use case locked.</w:t>
      </w:r>
    </w:p>
    <w:p>
      <w:pPr>
        <w:pStyle w:val="ListBullet"/>
      </w:pPr>
      <w:r>
        <w:t>Web-first product decision locked.</w:t>
      </w:r>
    </w:p>
    <w:p>
      <w:pPr>
        <w:pStyle w:val="ListBullet"/>
      </w:pPr>
      <w:r>
        <w:t>Frontend stack locked.</w:t>
      </w:r>
    </w:p>
    <w:p>
      <w:pPr>
        <w:pStyle w:val="ListBullet"/>
      </w:pPr>
      <w:r>
        <w:t>Backend stack locked.</w:t>
      </w:r>
    </w:p>
    <w:p>
      <w:pPr>
        <w:pStyle w:val="ListBullet"/>
      </w:pPr>
      <w:r>
        <w:t>MongoDB Atlas selected and data-modeling rules defined.</w:t>
      </w:r>
    </w:p>
    <w:p>
      <w:pPr>
        <w:pStyle w:val="ListBullet"/>
      </w:pPr>
      <w:r>
        <w:t>Vector-search strategy selected.</w:t>
      </w:r>
    </w:p>
    <w:p>
      <w:pPr>
        <w:pStyle w:val="ListBullet"/>
      </w:pPr>
      <w:r>
        <w:t>AI/ML pipeline defined.</w:t>
      </w:r>
    </w:p>
    <w:p>
      <w:pPr>
        <w:pStyle w:val="ListBullet"/>
      </w:pPr>
      <w:r>
        <w:t>Processing state machine defined.</w:t>
      </w:r>
    </w:p>
    <w:p>
      <w:pPr>
        <w:pStyle w:val="ListBullet"/>
      </w:pPr>
      <w:r>
        <w:t>API surface defined.</w:t>
      </w:r>
    </w:p>
    <w:p>
      <w:pPr>
        <w:pStyle w:val="ListBullet"/>
      </w:pPr>
      <w:r>
        <w:t>Security/privacy requirements defined.</w:t>
      </w:r>
    </w:p>
    <w:p>
      <w:pPr>
        <w:pStyle w:val="ListBullet"/>
      </w:pPr>
      <w:r>
        <w:t>Evaluation benchmark strategy defined.</w:t>
      </w:r>
    </w:p>
    <w:p>
      <w:pPr>
        <w:pStyle w:val="ListBullet"/>
      </w:pPr>
      <w:r>
        <w:t>P0/P1/P2 scope defined.</w:t>
      </w:r>
    </w:p>
    <w:p>
      <w:pPr>
        <w:pStyle w:val="ListBullet"/>
      </w:pPr>
      <w:r>
        <w:t>Day 1 implementation plan defined.</w:t>
      </w:r>
    </w:p>
    <w:p>
      <w:pPr>
        <w:pStyle w:val="Heading1"/>
      </w:pPr>
      <w:r>
        <w:t>24. Final Architecture Principle</w:t>
      </w:r>
    </w:p>
    <w:p>
      <w:r>
        <w:t>Build the smallest complete evidence workflow first. Use AI where semantic reasoning is useful, deterministic logic where exactness matters, and source provenance everywhere. The product should feel calm, precise and human-designed—not like an AI-generated dashboard.</w:t>
      </w:r>
    </w:p>
    <w:p>
      <w:pPr>
        <w:pStyle w:val="Heading1"/>
      </w:pPr>
      <w:r>
        <w:t>25. Next Step — Phase 1 / Day 1</w:t>
      </w:r>
    </w:p>
    <w:p>
      <w:r>
        <w:t>Phase 0 is now locked. The next deliverable is the Day 1 implementation specification with exact folder structure, MongoDB document schemas, indexes, environment variables, FastAPI initialization, Next.js initialization, API request/response examples and benchmark 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