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60"/>
        <w:jc w:val="center"/>
      </w:pPr>
      <w:r>
        <w:rPr>
          <w:rFonts w:ascii="Arial" w:cs="Arial" w:eastAsia="Arial" w:hAnsi="Arial"/>
          <w:b/>
          <w:bCs/>
          <w:color w:val="1E40AF"/>
          <w:sz w:val="64"/>
          <w:szCs w:val="64"/>
        </w:rPr>
        <w:t xml:space="preserve">REPAIRDESK</w:t>
      </w:r>
    </w:p>
    <w:p>
      <w:pPr>
        <w:pBdr>
          <w:bottom w:val="single" w:color="3B82F6" w:sz="8" w:space="4"/>
        </w:pBdr>
        <w:spacing w:after="60"/>
        <w:jc w:val="center"/>
      </w:pPr>
      <w:r>
        <w:rPr>
          <w:rFonts w:ascii="Arial" w:cs="Arial" w:eastAsia="Arial" w:hAnsi="Arial"/>
          <w:color w:val="64748B"/>
          <w:sz w:val="36"/>
          <w:szCs w:val="36"/>
        </w:rPr>
        <w:t xml:space="preserve">Project Report</w:t>
      </w:r>
    </w:p>
    <w:p>
      <w:pPr>
        <w:spacing w:after="480"/>
      </w:pPr>
    </w:p>
    <w:p>
      <w:pPr>
        <w:spacing w:after="80"/>
        <w:jc w:val="center"/>
      </w:pPr>
      <w:r>
        <w:rPr>
          <w:rFonts w:ascii="Arial" w:cs="Arial" w:eastAsia="Arial" w:hAnsi="Arial"/>
          <w:color w:val="1E293B"/>
          <w:sz w:val="24"/>
          <w:szCs w:val="24"/>
        </w:rPr>
        <w:t xml:space="preserve">Prepared for:  Elect Technologies</w:t>
      </w:r>
    </w:p>
    <w:p>
      <w:pPr>
        <w:spacing w:after="80"/>
        <w:jc w:val="center"/>
      </w:pPr>
      <w:r>
        <w:rPr>
          <w:rFonts w:ascii="Arial" w:cs="Arial" w:eastAsia="Arial" w:hAnsi="Arial"/>
          <w:color w:val="1E293B"/>
          <w:sz w:val="24"/>
          <w:szCs w:val="24"/>
        </w:rPr>
        <w:t xml:space="preserve">Prepared by:  Engineering — AI-Assisted Development</w:t>
      </w:r>
    </w:p>
    <w:p>
      <w:pPr>
        <w:spacing w:after="80"/>
        <w:jc w:val="center"/>
      </w:pPr>
      <w:r>
        <w:rPr>
          <w:rFonts w:ascii="Arial" w:cs="Arial" w:eastAsia="Arial" w:hAnsi="Arial"/>
          <w:color w:val="1E293B"/>
          <w:sz w:val="24"/>
          <w:szCs w:val="24"/>
        </w:rPr>
        <w:t xml:space="preserve">Date:  April 10, 2026</w:t>
      </w:r>
    </w:p>
    <w:p>
      <w:pPr>
        <w:spacing w:after="80"/>
        <w:jc w:val="center"/>
      </w:pPr>
      <w:r>
        <w:rPr>
          <w:rFonts w:ascii="Arial" w:cs="Arial" w:eastAsia="Arial" w:hAnsi="Arial"/>
          <w:color w:val="64748B"/>
          <w:sz w:val="24"/>
          <w:szCs w:val="24"/>
        </w:rPr>
        <w:t xml:space="preserve">Repository:  github.com/DenineCorp/Repairdesk</w:t>
      </w:r>
    </w:p>
    <w:p>
      <w:pPr>
        <w:spacing w:after="80"/>
        <w:jc w:val="center"/>
      </w:pPr>
      <w:r>
        <w:rPr>
          <w:rFonts w:ascii="Arial" w:cs="Arial" w:eastAsia="Arial" w:hAnsi="Arial"/>
          <w:color w:val="64748B"/>
          <w:sz w:val="24"/>
          <w:szCs w:val="24"/>
        </w:rPr>
        <w:t xml:space="preserve">Deployment:  Vercel (Production)</w:t>
      </w:r>
    </w:p>
    <w:p>
      <w:pPr>
        <w:spacing w:after="480"/>
      </w:pPr>
    </w:p>
    <w:p>
      <w:pPr>
        <w:jc w:val="center"/>
      </w:pPr>
      <w:r>
        <w:rPr>
          <w:rFonts w:ascii="Arial" w:cs="Arial" w:eastAsia="Arial" w:hAnsi="Arial"/>
          <w:b/>
          <w:bCs/>
          <w:color w:val="64748B"/>
          <w:sz w:val="18"/>
          <w:szCs w:val="18"/>
        </w:rPr>
        <w:t xml:space="preserve">CONFIDENTIAL</w:t>
      </w:r>
    </w:p>
    <w:p>
      <w:r>
        <w:br w:type="page"/>
      </w:r>
    </w:p>
    <w:p>
      <w:pPr>
        <w:pStyle w:val="Heading1"/>
        <w:spacing w:after="100" w:before="360"/>
      </w:pPr>
      <w:r>
        <w:rPr>
          <w:rFonts w:ascii="Arial" w:cs="Arial" w:eastAsia="Arial" w:hAnsi="Arial"/>
          <w:b/>
          <w:bCs/>
          <w:color w:val="1E40AF"/>
          <w:sz w:val="28"/>
          <w:szCs w:val="28"/>
        </w:rPr>
        <w:t xml:space="preserve">1. Executive Summary</w:t>
      </w:r>
    </w:p>
    <w:p>
      <w:pPr>
        <w:pBdr>
          <w:bottom w:val="single" w:color="3B82F6" w:sz="6" w:space="1"/>
        </w:pBdr>
        <w:spacing w:after="0"/>
      </w:pPr>
    </w:p>
    <w:p>
      <w:pPr>
        <w:spacing w:after="120"/>
      </w:pPr>
    </w:p>
    <w:p>
      <w:pPr>
        <w:spacing w:after="120"/>
      </w:pPr>
      <w:r>
        <w:rPr>
          <w:rFonts w:ascii="Arial" w:cs="Arial" w:eastAsia="Arial" w:hAnsi="Arial"/>
          <w:color w:val="1E293B"/>
          <w:sz w:val="22"/>
          <w:szCs w:val="22"/>
        </w:rPr>
        <w:t xml:space="preserve">RepairDesk is a purpose-built internal repair management system for Elect Technologies, replacing manual tracking with a structured, role-gated web application. Technicians can log, update, and manage device repair tickets, while the Founder has a dedicated dashboard with financial reporting, activity auditing, and staff management.</w:t>
      </w:r>
    </w:p>
    <w:p>
      <w:pPr>
        <w:spacing w:after="120"/>
      </w:pPr>
      <w:r>
        <w:rPr>
          <w:rFonts w:ascii="Arial" w:cs="Arial" w:eastAsia="Arial" w:hAnsi="Arial"/>
          <w:color w:val="1E293B"/>
          <w:sz w:val="22"/>
          <w:szCs w:val="22"/>
        </w:rPr>
        <w:t xml:space="preserve">The system was built from scratch and deployed to production. Key capabilities include:</w:t>
      </w:r>
    </w:p>
    <w:p>
      <w:pPr>
        <w:pStyle w:val="ListParagraph"/>
        <w:numPr>
          <w:ilvl w:val="0"/>
          <w:numId w:val="2"/>
        </w:numPr>
        <w:spacing w:after="60"/>
      </w:pPr>
      <w:r>
        <w:rPr>
          <w:rFonts w:ascii="Arial" w:cs="Arial" w:eastAsia="Arial" w:hAnsi="Arial"/>
          <w:b w:val="false"/>
          <w:bCs w:val="false"/>
          <w:color w:val="1E293B"/>
          <w:sz w:val="22"/>
          <w:szCs w:val="22"/>
        </w:rPr>
        <w:t xml:space="preserve">Multi-factor authentication (TOTP / QR code)</w:t>
      </w:r>
    </w:p>
    <w:p>
      <w:pPr>
        <w:pStyle w:val="ListParagraph"/>
        <w:numPr>
          <w:ilvl w:val="0"/>
          <w:numId w:val="2"/>
        </w:numPr>
        <w:spacing w:after="60"/>
      </w:pPr>
      <w:r>
        <w:rPr>
          <w:rFonts w:ascii="Arial" w:cs="Arial" w:eastAsia="Arial" w:hAnsi="Arial"/>
          <w:b w:val="false"/>
          <w:bCs w:val="false"/>
          <w:color w:val="1E293B"/>
          <w:sz w:val="22"/>
          <w:szCs w:val="22"/>
        </w:rPr>
        <w:t xml:space="preserve">Role-based access control with three tiers: Founder, Technician, and Viewer</w:t>
      </w:r>
    </w:p>
    <w:p>
      <w:pPr>
        <w:pStyle w:val="ListParagraph"/>
        <w:numPr>
          <w:ilvl w:val="0"/>
          <w:numId w:val="2"/>
        </w:numPr>
        <w:spacing w:after="60"/>
      </w:pPr>
      <w:r>
        <w:rPr>
          <w:rFonts w:ascii="Arial" w:cs="Arial" w:eastAsia="Arial" w:hAnsi="Arial"/>
          <w:b w:val="false"/>
          <w:bCs w:val="false"/>
          <w:color w:val="1E293B"/>
          <w:sz w:val="22"/>
          <w:szCs w:val="22"/>
        </w:rPr>
        <w:t xml:space="preserve">Real-time ticket updates and status progression</w:t>
      </w:r>
    </w:p>
    <w:p>
      <w:pPr>
        <w:pStyle w:val="ListParagraph"/>
        <w:numPr>
          <w:ilvl w:val="0"/>
          <w:numId w:val="2"/>
        </w:numPr>
        <w:spacing w:after="60"/>
      </w:pPr>
      <w:r>
        <w:rPr>
          <w:rFonts w:ascii="Arial" w:cs="Arial" w:eastAsia="Arial" w:hAnsi="Arial"/>
          <w:b w:val="false"/>
          <w:bCs w:val="false"/>
          <w:color w:val="1E293B"/>
          <w:sz w:val="22"/>
          <w:szCs w:val="22"/>
        </w:rPr>
        <w:t xml:space="preserve">Customer SMS notifications via Twilio</w:t>
      </w:r>
    </w:p>
    <w:p>
      <w:pPr>
        <w:pStyle w:val="ListParagraph"/>
        <w:numPr>
          <w:ilvl w:val="0"/>
          <w:numId w:val="2"/>
        </w:numPr>
        <w:spacing w:after="60"/>
      </w:pPr>
      <w:r>
        <w:rPr>
          <w:rFonts w:ascii="Arial" w:cs="Arial" w:eastAsia="Arial" w:hAnsi="Arial"/>
          <w:b w:val="false"/>
          <w:bCs w:val="false"/>
          <w:color w:val="1E293B"/>
          <w:sz w:val="22"/>
          <w:szCs w:val="22"/>
        </w:rPr>
        <w:t xml:space="preserve">CSV export and full activity audit trail</w:t>
      </w:r>
    </w:p>
    <w:p>
      <w:pPr>
        <w:pStyle w:val="ListParagraph"/>
        <w:numPr>
          <w:ilvl w:val="0"/>
          <w:numId w:val="2"/>
        </w:numPr>
        <w:spacing w:after="60"/>
      </w:pPr>
      <w:r>
        <w:rPr>
          <w:rFonts w:ascii="Arial" w:cs="Arial" w:eastAsia="Arial" w:hAnsi="Arial"/>
          <w:b w:val="false"/>
          <w:bCs w:val="false"/>
          <w:color w:val="1E293B"/>
          <w:sz w:val="22"/>
          <w:szCs w:val="22"/>
        </w:rPr>
        <w:t xml:space="preserve">Self-service account creation restricted to @electtech email addresses</w:t>
      </w:r>
    </w:p>
    <w:p>
      <w:pPr>
        <w:spacing w:after="120"/>
      </w:pPr>
    </w:p>
    <w:p>
      <w:pPr>
        <w:spacing w:after="120"/>
      </w:pPr>
      <w:r>
        <w:rPr>
          <w:rFonts w:ascii="Arial" w:cs="Arial" w:eastAsia="Arial" w:hAnsi="Arial"/>
          <w:color w:val="1E293B"/>
          <w:sz w:val="22"/>
          <w:szCs w:val="22"/>
        </w:rPr>
        <w:t xml:space="preserve">All critical and medium security vulnerabilities identified during the audit have been resolved. The codebase has been reviewed, hardened, and pushed to GitHub and Vercel.</w:t>
      </w:r>
    </w:p>
    <w:p>
      <w:pPr>
        <w:spacing w:after="200"/>
      </w:pPr>
    </w:p>
    <w:p>
      <w:pPr>
        <w:pStyle w:val="Heading1"/>
        <w:spacing w:after="100" w:before="360"/>
      </w:pPr>
      <w:r>
        <w:rPr>
          <w:rFonts w:ascii="Arial" w:cs="Arial" w:eastAsia="Arial" w:hAnsi="Arial"/>
          <w:b/>
          <w:bCs/>
          <w:color w:val="1E40AF"/>
          <w:sz w:val="28"/>
          <w:szCs w:val="28"/>
        </w:rPr>
        <w:t xml:space="preserve">2. Project Overview</w:t>
      </w:r>
    </w:p>
    <w:p>
      <w:pPr>
        <w:pBdr>
          <w:bottom w:val="single" w:color="3B82F6" w:sz="6" w:space="1"/>
        </w:pBdr>
        <w:spacing w:after="0"/>
      </w:pPr>
    </w:p>
    <w:p>
      <w:pPr>
        <w:spacing w:after="120"/>
      </w:pPr>
    </w:p>
    <w:p>
      <w:pPr>
        <w:pStyle w:val="Heading2"/>
        <w:spacing w:after="80" w:before="240"/>
      </w:pPr>
      <w:r>
        <w:rPr>
          <w:rFonts w:ascii="Arial" w:cs="Arial" w:eastAsia="Arial" w:hAnsi="Arial"/>
          <w:b/>
          <w:bCs/>
          <w:color w:val="1E293B"/>
          <w:sz w:val="24"/>
          <w:szCs w:val="24"/>
        </w:rPr>
        <w:t xml:space="preserve">Purpose</w:t>
      </w:r>
    </w:p>
    <w:p>
      <w:pPr>
        <w:spacing w:after="120"/>
      </w:pPr>
      <w:r>
        <w:rPr>
          <w:rFonts w:ascii="Arial" w:cs="Arial" w:eastAsia="Arial" w:hAnsi="Arial"/>
          <w:color w:val="1E293B"/>
          <w:sz w:val="22"/>
          <w:szCs w:val="22"/>
        </w:rPr>
        <w:t xml:space="preserve">An internal staff tool for Elect Technologies repair operations. Not customer-facing — every user is a staff member.</w:t>
      </w:r>
    </w:p>
    <w:p>
      <w:pPr>
        <w:spacing w:after="80"/>
      </w:pPr>
    </w:p>
    <w:p>
      <w:pPr>
        <w:pStyle w:val="Heading2"/>
        <w:spacing w:after="80" w:before="240"/>
      </w:pPr>
      <w:r>
        <w:rPr>
          <w:rFonts w:ascii="Arial" w:cs="Arial" w:eastAsia="Arial" w:hAnsi="Arial"/>
          <w:b/>
          <w:bCs/>
          <w:color w:val="1E293B"/>
          <w:sz w:val="24"/>
          <w:szCs w:val="24"/>
        </w:rPr>
        <w:t xml:space="preserve">Core Workflow</w:t>
      </w:r>
    </w:p>
    <w:p>
      <w:pPr>
        <w:pStyle w:val="ListParagraph"/>
        <w:numPr>
          <w:ilvl w:val="0"/>
          <w:numId w:val="3"/>
        </w:numPr>
        <w:spacing w:after="80"/>
      </w:pPr>
      <w:r>
        <w:rPr>
          <w:rFonts w:ascii="Arial" w:cs="Arial" w:eastAsia="Arial" w:hAnsi="Arial"/>
          <w:color w:val="1E293B"/>
          <w:sz w:val="22"/>
          <w:szCs w:val="22"/>
        </w:rPr>
        <w:t xml:space="preserve">A technician logs a new device repair (customer name, phone, device, issue, dates, optional warranty).</w:t>
      </w:r>
    </w:p>
    <w:p>
      <w:pPr>
        <w:pStyle w:val="ListParagraph"/>
        <w:numPr>
          <w:ilvl w:val="0"/>
          <w:numId w:val="3"/>
        </w:numPr>
        <w:spacing w:after="80"/>
      </w:pPr>
      <w:r>
        <w:rPr>
          <w:rFonts w:ascii="Arial" w:cs="Arial" w:eastAsia="Arial" w:hAnsi="Arial"/>
          <w:color w:val="1E293B"/>
          <w:sz w:val="22"/>
          <w:szCs w:val="22"/>
        </w:rPr>
        <w:t xml:space="preserve">A serial Issue ID is auto-generated in YY-NNNN format (e.g. 26-0001) — year prefix plus arrival sequence.</w:t>
      </w:r>
    </w:p>
    <w:p>
      <w:pPr>
        <w:pStyle w:val="ListParagraph"/>
        <w:numPr>
          <w:ilvl w:val="0"/>
          <w:numId w:val="3"/>
        </w:numPr>
        <w:spacing w:after="80"/>
      </w:pPr>
      <w:r>
        <w:rPr>
          <w:rFonts w:ascii="Arial" w:cs="Arial" w:eastAsia="Arial" w:hAnsi="Arial"/>
          <w:color w:val="1E293B"/>
          <w:sz w:val="22"/>
          <w:szCs w:val="22"/>
        </w:rPr>
        <w:t xml:space="preserve">The ticket moves through statuses: Pending → In Progress → Ready → Collected.</w:t>
      </w:r>
    </w:p>
    <w:p>
      <w:pPr>
        <w:pStyle w:val="ListParagraph"/>
        <w:numPr>
          <w:ilvl w:val="0"/>
          <w:numId w:val="3"/>
        </w:numPr>
        <w:spacing w:after="80"/>
      </w:pPr>
      <w:r>
        <w:rPr>
          <w:rFonts w:ascii="Arial" w:cs="Arial" w:eastAsia="Arial" w:hAnsi="Arial"/>
          <w:color w:val="1E293B"/>
          <w:sz w:val="22"/>
          <w:szCs w:val="22"/>
        </w:rPr>
        <w:t xml:space="preserve">Payment is tracked per ticket (Unpaid → Partial → Paid) with amount in CAD.</w:t>
      </w:r>
    </w:p>
    <w:p>
      <w:pPr>
        <w:pStyle w:val="ListParagraph"/>
        <w:numPr>
          <w:ilvl w:val="0"/>
          <w:numId w:val="3"/>
        </w:numPr>
        <w:spacing w:after="80"/>
      </w:pPr>
      <w:r>
        <w:rPr>
          <w:rFonts w:ascii="Arial" w:cs="Arial" w:eastAsia="Arial" w:hAnsi="Arial"/>
          <w:color w:val="1E293B"/>
          <w:sz w:val="22"/>
          <w:szCs w:val="22"/>
        </w:rPr>
        <w:t xml:space="preserve">When a device is ready, the technician sends an SMS notification to the customer.</w:t>
      </w:r>
    </w:p>
    <w:p>
      <w:pPr>
        <w:pStyle w:val="ListParagraph"/>
        <w:numPr>
          <w:ilvl w:val="0"/>
          <w:numId w:val="3"/>
        </w:numPr>
        <w:spacing w:after="80"/>
      </w:pPr>
      <w:r>
        <w:rPr>
          <w:rFonts w:ascii="Arial" w:cs="Arial" w:eastAsia="Arial" w:hAnsi="Arial"/>
          <w:color w:val="1E293B"/>
          <w:sz w:val="22"/>
          <w:szCs w:val="22"/>
        </w:rPr>
        <w:t xml:space="preserve">A printable label is generated for each ticket, including warranty and payment status.</w:t>
      </w:r>
    </w:p>
    <w:p>
      <w:pPr>
        <w:pStyle w:val="ListParagraph"/>
        <w:numPr>
          <w:ilvl w:val="0"/>
          <w:numId w:val="3"/>
        </w:numPr>
        <w:spacing w:after="80"/>
      </w:pPr>
      <w:r>
        <w:rPr>
          <w:rFonts w:ascii="Arial" w:cs="Arial" w:eastAsia="Arial" w:hAnsi="Arial"/>
          <w:color w:val="1E293B"/>
          <w:sz w:val="22"/>
          <w:szCs w:val="22"/>
        </w:rPr>
        <w:t xml:space="preserve">The Founder reviews financial and operational summaries, exports CSVs, and audits activity logs.</w:t>
      </w:r>
    </w:p>
    <w:p>
      <w:pPr>
        <w:spacing w:after="200"/>
      </w:pPr>
    </w:p>
    <w:p>
      <w:pPr>
        <w:pStyle w:val="Heading1"/>
        <w:spacing w:after="100" w:before="360"/>
      </w:pPr>
      <w:r>
        <w:rPr>
          <w:rFonts w:ascii="Arial" w:cs="Arial" w:eastAsia="Arial" w:hAnsi="Arial"/>
          <w:b/>
          <w:bCs/>
          <w:color w:val="1E40AF"/>
          <w:sz w:val="28"/>
          <w:szCs w:val="28"/>
        </w:rPr>
        <w:t xml:space="preserve">3. Technology Stack</w:t>
      </w:r>
    </w:p>
    <w:p>
      <w:pPr>
        <w:pBdr>
          <w:bottom w:val="single" w:color="3B82F6" w:sz="6" w:space="1"/>
        </w:pBdr>
        <w:spacing w:after="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E40AF"/>
                <w:sz w:val="20"/>
                <w:szCs w:val="20"/>
              </w:rPr>
              <w:t xml:space="preserve">Layer</w:t>
            </w:r>
          </w:p>
        </w:tc>
        <w:tc>
          <w:tcPr>
            <w:tcW w:type="dxa" w:w="67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E40AF"/>
                <w:sz w:val="20"/>
                <w:szCs w:val="20"/>
              </w:rPr>
              <w:t xml:space="preserve">Technology</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Frontend</w:t>
            </w:r>
          </w:p>
        </w:tc>
        <w:tc>
          <w:tcPr>
            <w:tcW w:type="dxa" w:w="6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React 18, Vite 5, React Router v6</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Animation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Framer Motion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Icons</w:t>
            </w:r>
          </w:p>
        </w:tc>
        <w:tc>
          <w:tcPr>
            <w:tcW w:type="dxa" w:w="6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Lucide React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Charts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Recharts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Auth</w:t>
            </w:r>
          </w:p>
        </w:tc>
        <w:tc>
          <w:tcPr>
            <w:tcW w:type="dxa" w:w="6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Supabase Auth (email/password + TOTP MFA)</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Database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Supabase (PostgreSQL with Row Level Security)</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SMS</w:t>
            </w:r>
          </w:p>
        </w:tc>
        <w:tc>
          <w:tcPr>
            <w:tcW w:type="dxa" w:w="6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Twilio (via serverless function)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Serverless API</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Vercel Functions (/api directory)</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Deployment</w:t>
            </w:r>
          </w:p>
        </w:tc>
        <w:tc>
          <w:tcPr>
            <w:tcW w:type="dxa" w:w="6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Vercel (frontend + API)</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Source Control</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GitHub (DenineCorp/Repairdesk)</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Video</w:t>
            </w:r>
          </w:p>
        </w:tc>
        <w:tc>
          <w:tcPr>
            <w:tcW w:type="dxa" w:w="6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Remotion (installed; available for future use)</w:t>
            </w:r>
          </w:p>
        </w:tc>
      </w:tr>
    </w:tbl>
    <w:p>
      <w:pPr>
        <w:spacing w:after="200"/>
      </w:pPr>
    </w:p>
    <w:p>
      <w:pPr>
        <w:pStyle w:val="Heading1"/>
        <w:spacing w:after="100" w:before="360"/>
      </w:pPr>
      <w:r>
        <w:rPr>
          <w:rFonts w:ascii="Arial" w:cs="Arial" w:eastAsia="Arial" w:hAnsi="Arial"/>
          <w:b/>
          <w:bCs/>
          <w:color w:val="1E40AF"/>
          <w:sz w:val="28"/>
          <w:szCs w:val="28"/>
        </w:rPr>
        <w:t xml:space="preserve">4. Architecture</w:t>
      </w:r>
    </w:p>
    <w:p>
      <w:pPr>
        <w:pBdr>
          <w:bottom w:val="single" w:color="3B82F6" w:sz="6" w:space="1"/>
        </w:pBdr>
        <w:spacing w:after="0"/>
      </w:pPr>
    </w:p>
    <w:p>
      <w:pPr>
        <w:spacing w:after="120"/>
      </w:pPr>
    </w:p>
    <w:p>
      <w:pPr>
        <w:pBdr>
          <w:top w:val="single" w:color="CBD5E1" w:sz="1"/>
          <w:bottom w:val="single" w:color="CBD5E1" w:sz="1"/>
          <w:left w:val="single" w:color="3B82F6" w:sz="12"/>
          <w:right w:val="single" w:color="CBD5E1" w:sz="1"/>
        </w:pBdr>
        <w:shd w:fill="F1F5F9" w:val="clear"/>
        <w:spacing w:after="120"/>
      </w:pPr>
      <w:r>
        <w:rPr>
          <w:rFonts w:ascii="Courier New" w:cs="Courier New" w:eastAsia="Courier New" w:hAnsi="Courier New"/>
          <w:color w:val="1E293B"/>
          <w:sz w:val="20"/>
          <w:szCs w:val="20"/>
        </w:rPr>
        <w:t xml:space="preserve">Browser (React SPA)  →  Supabase JS Client  →  Vercel Serverless Functions (/api)</w:t>
      </w:r>
    </w:p>
    <w:p>
      <w:pPr>
        <w:spacing w:after="120"/>
      </w:pPr>
    </w:p>
    <w:p>
      <w:pPr>
        <w:pStyle w:val="Heading2"/>
        <w:spacing w:after="80" w:before="240"/>
      </w:pPr>
      <w:r>
        <w:rPr>
          <w:rFonts w:ascii="Arial" w:cs="Arial" w:eastAsia="Arial" w:hAnsi="Arial"/>
          <w:b/>
          <w:bCs/>
          <w:color w:val="1E293B"/>
          <w:sz w:val="24"/>
          <w:szCs w:val="24"/>
        </w:rPr>
        <w:t xml:space="preserve">API Endpoints</w:t>
      </w:r>
    </w:p>
    <w:p>
      <w:pPr>
        <w:pStyle w:val="ListParagraph"/>
        <w:numPr>
          <w:ilvl w:val="0"/>
          <w:numId w:val="2"/>
        </w:numPr>
        <w:spacing w:after="60"/>
      </w:pPr>
      <w:r>
        <w:rPr>
          <w:rFonts w:ascii="Arial" w:cs="Arial" w:eastAsia="Arial" w:hAnsi="Arial"/>
          <w:b w:val="false"/>
          <w:bCs w:val="false"/>
          <w:color w:val="1E293B"/>
          <w:sz w:val="22"/>
          <w:szCs w:val="22"/>
        </w:rPr>
        <w:t xml:space="preserve">/api/get-role — reads user role from JWT</w:t>
      </w:r>
    </w:p>
    <w:p>
      <w:pPr>
        <w:pStyle w:val="ListParagraph"/>
        <w:numPr>
          <w:ilvl w:val="0"/>
          <w:numId w:val="2"/>
        </w:numPr>
        <w:spacing w:after="60"/>
      </w:pPr>
      <w:r>
        <w:rPr>
          <w:rFonts w:ascii="Arial" w:cs="Arial" w:eastAsia="Arial" w:hAnsi="Arial"/>
          <w:b w:val="false"/>
          <w:bCs w:val="false"/>
          <w:color w:val="1E293B"/>
          <w:sz w:val="22"/>
          <w:szCs w:val="22"/>
        </w:rPr>
        <w:t xml:space="preserve">/api/send-sms — proxies Twilio SMS requests</w:t>
      </w:r>
    </w:p>
    <w:p>
      <w:pPr>
        <w:pStyle w:val="ListParagraph"/>
        <w:numPr>
          <w:ilvl w:val="0"/>
          <w:numId w:val="2"/>
        </w:numPr>
        <w:spacing w:after="60"/>
      </w:pPr>
      <w:r>
        <w:rPr>
          <w:rFonts w:ascii="Arial" w:cs="Arial" w:eastAsia="Arial" w:hAnsi="Arial"/>
          <w:b w:val="false"/>
          <w:bCs w:val="false"/>
          <w:color w:val="1E293B"/>
          <w:sz w:val="22"/>
          <w:szCs w:val="22"/>
        </w:rPr>
        <w:t xml:space="preserve">/api/manage-roles — founder-only user management</w:t>
      </w:r>
    </w:p>
    <w:p>
      <w:pPr>
        <w:spacing w:after="120"/>
      </w:pPr>
    </w:p>
    <w:p>
      <w:pPr>
        <w:pStyle w:val="Heading2"/>
        <w:spacing w:after="80" w:before="240"/>
      </w:pPr>
      <w:r>
        <w:rPr>
          <w:rFonts w:ascii="Arial" w:cs="Arial" w:eastAsia="Arial" w:hAnsi="Arial"/>
          <w:b/>
          <w:bCs/>
          <w:color w:val="1E293B"/>
          <w:sz w:val="24"/>
          <w:szCs w:val="24"/>
        </w:rPr>
        <w:t xml:space="preserve">Key Design Decisions</w:t>
      </w:r>
    </w:p>
    <w:p>
      <w:pPr>
        <w:pStyle w:val="ListParagraph"/>
        <w:numPr>
          <w:ilvl w:val="0"/>
          <w:numId w:val="2"/>
        </w:numPr>
        <w:spacing w:after="60"/>
      </w:pPr>
      <w:r>
        <w:rPr>
          <w:rFonts w:ascii="Arial" w:cs="Arial" w:eastAsia="Arial" w:hAnsi="Arial"/>
          <w:b w:val="false"/>
          <w:bCs w:val="false"/>
          <w:color w:val="1E293B"/>
          <w:sz w:val="22"/>
          <w:szCs w:val="22"/>
        </w:rPr>
        <w:t xml:space="preserve">Supabase Anon Key for all data queries — the service role key bypasses Row Level Security and is never used client-side.</w:t>
      </w:r>
    </w:p>
    <w:p>
      <w:pPr>
        <w:pStyle w:val="ListParagraph"/>
        <w:numPr>
          <w:ilvl w:val="0"/>
          <w:numId w:val="2"/>
        </w:numPr>
        <w:spacing w:after="60"/>
      </w:pPr>
      <w:r>
        <w:rPr>
          <w:rFonts w:ascii="Arial" w:cs="Arial" w:eastAsia="Arial" w:hAnsi="Arial"/>
          <w:b w:val="false"/>
          <w:bCs w:val="false"/>
          <w:color w:val="1E293B"/>
          <w:sz w:val="22"/>
          <w:szCs w:val="22"/>
        </w:rPr>
        <w:t xml:space="preserve">JWT-first role reading — roles are read instantly from the JWT on page load with no blocking API call. A background call optionally upgrades from app_metadata (tamper-proof, admin-write-only).</w:t>
      </w:r>
    </w:p>
    <w:p>
      <w:pPr>
        <w:pStyle w:val="ListParagraph"/>
        <w:numPr>
          <w:ilvl w:val="0"/>
          <w:numId w:val="2"/>
        </w:numPr>
        <w:spacing w:after="60"/>
      </w:pPr>
      <w:r>
        <w:rPr>
          <w:rFonts w:ascii="Arial" w:cs="Arial" w:eastAsia="Arial" w:hAnsi="Arial"/>
          <w:b w:val="false"/>
          <w:bCs w:val="false"/>
          <w:color w:val="1E293B"/>
          <w:sz w:val="22"/>
          <w:szCs w:val="22"/>
        </w:rPr>
        <w:t xml:space="preserve">Serverless functions for secrets — Twilio credentials and the Service Role Key live only in Vercel environment variables and never reach the browser.</w:t>
      </w:r>
    </w:p>
    <w:p>
      <w:pPr>
        <w:spacing w:after="200"/>
      </w:pPr>
    </w:p>
    <w:p>
      <w:pPr>
        <w:pStyle w:val="Heading1"/>
        <w:spacing w:after="100" w:before="360"/>
      </w:pPr>
      <w:r>
        <w:rPr>
          <w:rFonts w:ascii="Arial" w:cs="Arial" w:eastAsia="Arial" w:hAnsi="Arial"/>
          <w:b/>
          <w:bCs/>
          <w:color w:val="1E40AF"/>
          <w:sz w:val="28"/>
          <w:szCs w:val="28"/>
        </w:rPr>
        <w:t xml:space="preserve">5. Features Built</w:t>
      </w:r>
    </w:p>
    <w:p>
      <w:pPr>
        <w:pBdr>
          <w:bottom w:val="single" w:color="3B82F6" w:sz="6" w:space="1"/>
        </w:pBdr>
        <w:spacing w:after="0"/>
      </w:pPr>
    </w:p>
    <w:p>
      <w:pPr>
        <w:spacing w:after="120"/>
      </w:pPr>
    </w:p>
    <w:p>
      <w:pPr>
        <w:pStyle w:val="Heading2"/>
        <w:spacing w:after="80" w:before="240"/>
      </w:pPr>
      <w:r>
        <w:rPr>
          <w:rFonts w:ascii="Arial" w:cs="Arial" w:eastAsia="Arial" w:hAnsi="Arial"/>
          <w:b/>
          <w:bCs/>
          <w:color w:val="1E293B"/>
          <w:sz w:val="24"/>
          <w:szCs w:val="24"/>
        </w:rPr>
        <w:t xml:space="preserve">Authentication</w:t>
      </w:r>
    </w:p>
    <w:p>
      <w:pPr>
        <w:pStyle w:val="ListParagraph"/>
        <w:numPr>
          <w:ilvl w:val="0"/>
          <w:numId w:val="2"/>
        </w:numPr>
        <w:spacing w:after="60"/>
      </w:pPr>
      <w:r>
        <w:rPr>
          <w:rFonts w:ascii="Arial" w:cs="Arial" w:eastAsia="Arial" w:hAnsi="Arial"/>
          <w:b w:val="false"/>
          <w:bCs w:val="false"/>
          <w:color w:val="1E293B"/>
          <w:sz w:val="22"/>
          <w:szCs w:val="22"/>
        </w:rPr>
        <w:t xml:space="preserve">Email/password sign-in with client-side rate limiting (5 attempts, 30-second lockout)</w:t>
      </w:r>
    </w:p>
    <w:p>
      <w:pPr>
        <w:pStyle w:val="ListParagraph"/>
        <w:numPr>
          <w:ilvl w:val="0"/>
          <w:numId w:val="2"/>
        </w:numPr>
        <w:spacing w:after="60"/>
      </w:pPr>
      <w:r>
        <w:rPr>
          <w:rFonts w:ascii="Arial" w:cs="Arial" w:eastAsia="Arial" w:hAnsi="Arial"/>
          <w:b w:val="false"/>
          <w:bCs w:val="false"/>
          <w:color w:val="1E293B"/>
          <w:sz w:val="22"/>
          <w:szCs w:val="22"/>
        </w:rPr>
        <w:t xml:space="preserve">TOTP-based 2FA (Google Authenticator, Authy) enforced for all users</w:t>
      </w:r>
    </w:p>
    <w:p>
      <w:pPr>
        <w:pStyle w:val="ListParagraph"/>
        <w:numPr>
          <w:ilvl w:val="0"/>
          <w:numId w:val="2"/>
        </w:numPr>
        <w:spacing w:after="60"/>
      </w:pPr>
      <w:r>
        <w:rPr>
          <w:rFonts w:ascii="Arial" w:cs="Arial" w:eastAsia="Arial" w:hAnsi="Arial"/>
          <w:b w:val="false"/>
          <w:bCs w:val="false"/>
          <w:color w:val="1E293B"/>
          <w:sz w:val="22"/>
          <w:szCs w:val="22"/>
        </w:rPr>
        <w:t xml:space="preserve">AAL2 enforcement — enrolled 2FA users cannot access protected routes without completing verification</w:t>
      </w:r>
    </w:p>
    <w:p>
      <w:pPr>
        <w:pStyle w:val="ListParagraph"/>
        <w:numPr>
          <w:ilvl w:val="0"/>
          <w:numId w:val="2"/>
        </w:numPr>
        <w:spacing w:after="60"/>
      </w:pPr>
      <w:r>
        <w:rPr>
          <w:rFonts w:ascii="Arial" w:cs="Arial" w:eastAsia="Arial" w:hAnsi="Arial"/>
          <w:b w:val="false"/>
          <w:bCs w:val="false"/>
          <w:color w:val="1E293B"/>
          <w:sz w:val="22"/>
          <w:szCs w:val="22"/>
        </w:rPr>
        <w:t xml:space="preserve">Self-service account creation restricted to @electtech email domains</w:t>
      </w:r>
    </w:p>
    <w:p>
      <w:pPr>
        <w:pStyle w:val="ListParagraph"/>
        <w:numPr>
          <w:ilvl w:val="0"/>
          <w:numId w:val="2"/>
        </w:numPr>
        <w:spacing w:after="60"/>
      </w:pPr>
      <w:r>
        <w:rPr>
          <w:rFonts w:ascii="Arial" w:cs="Arial" w:eastAsia="Arial" w:hAnsi="Arial"/>
          <w:b w:val="false"/>
          <w:bCs w:val="false"/>
          <w:color w:val="1E293B"/>
          <w:sz w:val="22"/>
          <w:szCs w:val="22"/>
        </w:rPr>
        <w:t xml:space="preserve">New accounts default to Viewer (read-only) role</w:t>
      </w:r>
    </w:p>
    <w:p>
      <w:pPr>
        <w:spacing w:after="80"/>
      </w:pPr>
    </w:p>
    <w:p>
      <w:pPr>
        <w:pStyle w:val="Heading2"/>
        <w:spacing w:after="80" w:before="240"/>
      </w:pPr>
      <w:r>
        <w:rPr>
          <w:rFonts w:ascii="Arial" w:cs="Arial" w:eastAsia="Arial" w:hAnsi="Arial"/>
          <w:b/>
          <w:bCs/>
          <w:color w:val="1E293B"/>
          <w:sz w:val="24"/>
          <w:szCs w:val="24"/>
        </w:rPr>
        <w:t xml:space="preserve">Ticket Management</w:t>
      </w:r>
    </w:p>
    <w:p>
      <w:pPr>
        <w:pStyle w:val="ListParagraph"/>
        <w:numPr>
          <w:ilvl w:val="0"/>
          <w:numId w:val="2"/>
        </w:numPr>
        <w:spacing w:after="60"/>
      </w:pPr>
      <w:r>
        <w:rPr>
          <w:rFonts w:ascii="Arial" w:cs="Arial" w:eastAsia="Arial" w:hAnsi="Arial"/>
          <w:b w:val="false"/>
          <w:bCs w:val="false"/>
          <w:color w:val="1E293B"/>
          <w:sz w:val="22"/>
          <w:szCs w:val="22"/>
        </w:rPr>
        <w:t xml:space="preserve">Intake form: customer name, phone (E.164 validated), device, issue, dates, optional warranty</w:t>
      </w:r>
    </w:p>
    <w:p>
      <w:pPr>
        <w:pStyle w:val="ListParagraph"/>
        <w:numPr>
          <w:ilvl w:val="0"/>
          <w:numId w:val="2"/>
        </w:numPr>
        <w:spacing w:after="60"/>
      </w:pPr>
      <w:r>
        <w:rPr>
          <w:rFonts w:ascii="Arial" w:cs="Arial" w:eastAsia="Arial" w:hAnsi="Arial"/>
          <w:b w:val="false"/>
          <w:bCs w:val="false"/>
          <w:color w:val="1E293B"/>
          <w:sz w:val="22"/>
          <w:szCs w:val="22"/>
        </w:rPr>
        <w:t xml:space="preserve">Auto-generated serial Issue IDs in YY-NNNN format — year prefix plus sequential number</w:t>
      </w:r>
    </w:p>
    <w:p>
      <w:pPr>
        <w:pStyle w:val="ListParagraph"/>
        <w:numPr>
          <w:ilvl w:val="0"/>
          <w:numId w:val="2"/>
        </w:numPr>
        <w:spacing w:after="60"/>
      </w:pPr>
      <w:r>
        <w:rPr>
          <w:rFonts w:ascii="Arial" w:cs="Arial" w:eastAsia="Arial" w:hAnsi="Arial"/>
          <w:b w:val="false"/>
          <w:bCs w:val="false"/>
          <w:color w:val="1E293B"/>
          <w:sz w:val="22"/>
          <w:szCs w:val="22"/>
        </w:rPr>
        <w:t xml:space="preserve">Status progression: Pending → In Progress → Ready → Collected</w:t>
      </w:r>
    </w:p>
    <w:p>
      <w:pPr>
        <w:pStyle w:val="ListParagraph"/>
        <w:numPr>
          <w:ilvl w:val="0"/>
          <w:numId w:val="2"/>
        </w:numPr>
        <w:spacing w:after="60"/>
      </w:pPr>
      <w:r>
        <w:rPr>
          <w:rFonts w:ascii="Arial" w:cs="Arial" w:eastAsia="Arial" w:hAnsi="Arial"/>
          <w:b w:val="false"/>
          <w:bCs w:val="false"/>
          <w:color w:val="1E293B"/>
          <w:sz w:val="22"/>
          <w:szCs w:val="22"/>
        </w:rPr>
        <w:t xml:space="preserve">Real-time updates via Supabase Postgres Changes subscription</w:t>
      </w:r>
    </w:p>
    <w:p>
      <w:pPr>
        <w:pStyle w:val="ListParagraph"/>
        <w:numPr>
          <w:ilvl w:val="0"/>
          <w:numId w:val="2"/>
        </w:numPr>
        <w:spacing w:after="60"/>
      </w:pPr>
      <w:r>
        <w:rPr>
          <w:rFonts w:ascii="Arial" w:cs="Arial" w:eastAsia="Arial" w:hAnsi="Arial"/>
          <w:b w:val="false"/>
          <w:bCs w:val="false"/>
          <w:color w:val="1E293B"/>
          <w:sz w:val="22"/>
          <w:szCs w:val="22"/>
        </w:rPr>
        <w:t xml:space="preserve">Overdue ticket detection and highlighting</w:t>
      </w:r>
    </w:p>
    <w:p>
      <w:pPr>
        <w:pStyle w:val="ListParagraph"/>
        <w:numPr>
          <w:ilvl w:val="0"/>
          <w:numId w:val="2"/>
        </w:numPr>
        <w:spacing w:after="60"/>
      </w:pPr>
      <w:r>
        <w:rPr>
          <w:rFonts w:ascii="Arial" w:cs="Arial" w:eastAsia="Arial" w:hAnsi="Arial"/>
          <w:b w:val="false"/>
          <w:bCs w:val="false"/>
          <w:color w:val="1E293B"/>
          <w:sz w:val="22"/>
          <w:szCs w:val="22"/>
        </w:rPr>
        <w:t xml:space="preserve">Individual ticket detail page with full information view</w:t>
      </w:r>
    </w:p>
    <w:p>
      <w:pPr>
        <w:spacing w:after="80"/>
      </w:pPr>
    </w:p>
    <w:p>
      <w:pPr>
        <w:pStyle w:val="Heading2"/>
        <w:spacing w:after="80" w:before="240"/>
      </w:pPr>
      <w:r>
        <w:rPr>
          <w:rFonts w:ascii="Arial" w:cs="Arial" w:eastAsia="Arial" w:hAnsi="Arial"/>
          <w:b/>
          <w:bCs/>
          <w:color w:val="1E293B"/>
          <w:sz w:val="24"/>
          <w:szCs w:val="24"/>
        </w:rPr>
        <w:t xml:space="preserve">Payment Tracking</w:t>
      </w:r>
    </w:p>
    <w:p>
      <w:pPr>
        <w:pStyle w:val="ListParagraph"/>
        <w:numPr>
          <w:ilvl w:val="0"/>
          <w:numId w:val="2"/>
        </w:numPr>
        <w:spacing w:after="60"/>
      </w:pPr>
      <w:r>
        <w:rPr>
          <w:rFonts w:ascii="Arial" w:cs="Arial" w:eastAsia="Arial" w:hAnsi="Arial"/>
          <w:b w:val="false"/>
          <w:bCs w:val="false"/>
          <w:color w:val="1E293B"/>
          <w:sz w:val="22"/>
          <w:szCs w:val="22"/>
        </w:rPr>
        <w:t xml:space="preserve">Per-ticket payment record created automatically on ticket creation</w:t>
      </w:r>
    </w:p>
    <w:p>
      <w:pPr>
        <w:pStyle w:val="ListParagraph"/>
        <w:numPr>
          <w:ilvl w:val="0"/>
          <w:numId w:val="2"/>
        </w:numPr>
        <w:spacing w:after="60"/>
      </w:pPr>
      <w:r>
        <w:rPr>
          <w:rFonts w:ascii="Arial" w:cs="Arial" w:eastAsia="Arial" w:hAnsi="Arial"/>
          <w:b w:val="false"/>
          <w:bCs w:val="false"/>
          <w:color w:val="1E293B"/>
          <w:sz w:val="22"/>
          <w:szCs w:val="22"/>
        </w:rPr>
        <w:t xml:space="preserve">Payment statuses: Unpaid, Partial, Paid — tracked in CAD</w:t>
      </w:r>
    </w:p>
    <w:p>
      <w:pPr>
        <w:pStyle w:val="ListParagraph"/>
        <w:numPr>
          <w:ilvl w:val="0"/>
          <w:numId w:val="2"/>
        </w:numPr>
        <w:spacing w:after="60"/>
      </w:pPr>
      <w:r>
        <w:rPr>
          <w:rFonts w:ascii="Arial" w:cs="Arial" w:eastAsia="Arial" w:hAnsi="Arial"/>
          <w:b w:val="false"/>
          <w:bCs w:val="false"/>
          <w:color w:val="1E293B"/>
          <w:sz w:val="22"/>
          <w:szCs w:val="22"/>
        </w:rPr>
        <w:t xml:space="preserve">Payment timestamps recorded on 'Paid' status</w:t>
      </w:r>
    </w:p>
    <w:p>
      <w:pPr>
        <w:spacing w:after="80"/>
      </w:pPr>
    </w:p>
    <w:p>
      <w:pPr>
        <w:pStyle w:val="Heading2"/>
        <w:spacing w:after="80" w:before="240"/>
      </w:pPr>
      <w:r>
        <w:rPr>
          <w:rFonts w:ascii="Arial" w:cs="Arial" w:eastAsia="Arial" w:hAnsi="Arial"/>
          <w:b/>
          <w:bCs/>
          <w:color w:val="1E293B"/>
          <w:sz w:val="24"/>
          <w:szCs w:val="24"/>
        </w:rPr>
        <w:t xml:space="preserve">Customer Notifications</w:t>
      </w:r>
    </w:p>
    <w:p>
      <w:pPr>
        <w:pStyle w:val="ListParagraph"/>
        <w:numPr>
          <w:ilvl w:val="0"/>
          <w:numId w:val="2"/>
        </w:numPr>
        <w:spacing w:after="60"/>
      </w:pPr>
      <w:r>
        <w:rPr>
          <w:rFonts w:ascii="Arial" w:cs="Arial" w:eastAsia="Arial" w:hAnsi="Arial"/>
          <w:b w:val="false"/>
          <w:bCs w:val="false"/>
          <w:color w:val="1E293B"/>
          <w:sz w:val="22"/>
          <w:szCs w:val="22"/>
        </w:rPr>
        <w:t xml:space="preserve">SMS sent to customer when device is ready (via Twilio)</w:t>
      </w:r>
    </w:p>
    <w:p>
      <w:pPr>
        <w:pStyle w:val="ListParagraph"/>
        <w:numPr>
          <w:ilvl w:val="0"/>
          <w:numId w:val="2"/>
        </w:numPr>
        <w:spacing w:after="60"/>
      </w:pPr>
      <w:r>
        <w:rPr>
          <w:rFonts w:ascii="Arial" w:cs="Arial" w:eastAsia="Arial" w:hAnsi="Arial"/>
          <w:b w:val="false"/>
          <w:bCs w:val="false"/>
          <w:color w:val="1E293B"/>
          <w:sz w:val="22"/>
          <w:szCs w:val="22"/>
        </w:rPr>
        <w:t xml:space="preserve">Notification logged to notifications table with status (sent/failed)</w:t>
      </w:r>
    </w:p>
    <w:p>
      <w:pPr>
        <w:pStyle w:val="ListParagraph"/>
        <w:numPr>
          <w:ilvl w:val="0"/>
          <w:numId w:val="2"/>
        </w:numPr>
        <w:spacing w:after="60"/>
      </w:pPr>
      <w:r>
        <w:rPr>
          <w:rFonts w:ascii="Arial" w:cs="Arial" w:eastAsia="Arial" w:hAnsi="Arial"/>
          <w:b w:val="false"/>
          <w:bCs w:val="false"/>
          <w:color w:val="1E293B"/>
          <w:sz w:val="22"/>
          <w:szCs w:val="22"/>
        </w:rPr>
        <w:t xml:space="preserve">SMS also available directly from the individual ticket detail page</w:t>
      </w:r>
    </w:p>
    <w:p>
      <w:pPr>
        <w:spacing w:after="80"/>
      </w:pPr>
    </w:p>
    <w:p>
      <w:pPr>
        <w:pStyle w:val="Heading2"/>
        <w:spacing w:after="80" w:before="240"/>
      </w:pPr>
      <w:r>
        <w:rPr>
          <w:rFonts w:ascii="Arial" w:cs="Arial" w:eastAsia="Arial" w:hAnsi="Arial"/>
          <w:b/>
          <w:bCs/>
          <w:color w:val="1E293B"/>
          <w:sz w:val="24"/>
          <w:szCs w:val="24"/>
        </w:rPr>
        <w:t xml:space="preserve">Printable Label</w:t>
      </w:r>
    </w:p>
    <w:p>
      <w:pPr>
        <w:pStyle w:val="ListParagraph"/>
        <w:numPr>
          <w:ilvl w:val="0"/>
          <w:numId w:val="2"/>
        </w:numPr>
        <w:spacing w:after="60"/>
      </w:pPr>
      <w:r>
        <w:rPr>
          <w:rFonts w:ascii="Arial" w:cs="Arial" w:eastAsia="Arial" w:hAnsi="Arial"/>
          <w:b w:val="false"/>
          <w:bCs w:val="false"/>
          <w:color w:val="1E293B"/>
          <w:sz w:val="22"/>
          <w:szCs w:val="22"/>
        </w:rPr>
        <w:t xml:space="preserve">One-click print from ticket detail page</w:t>
      </w:r>
    </w:p>
    <w:p>
      <w:pPr>
        <w:pStyle w:val="ListParagraph"/>
        <w:numPr>
          <w:ilvl w:val="0"/>
          <w:numId w:val="2"/>
        </w:numPr>
        <w:spacing w:after="60"/>
      </w:pPr>
      <w:r>
        <w:rPr>
          <w:rFonts w:ascii="Arial" w:cs="Arial" w:eastAsia="Arial" w:hAnsi="Arial"/>
          <w:b w:val="false"/>
          <w:bCs w:val="false"/>
          <w:color w:val="1E293B"/>
          <w:sz w:val="22"/>
          <w:szCs w:val="22"/>
        </w:rPr>
        <w:t xml:space="preserve">Monochrome format suitable for label printers</w:t>
      </w:r>
    </w:p>
    <w:p>
      <w:pPr>
        <w:pStyle w:val="ListParagraph"/>
        <w:numPr>
          <w:ilvl w:val="0"/>
          <w:numId w:val="2"/>
        </w:numPr>
        <w:spacing w:after="60"/>
      </w:pPr>
      <w:r>
        <w:rPr>
          <w:rFonts w:ascii="Arial" w:cs="Arial" w:eastAsia="Arial" w:hAnsi="Arial"/>
          <w:b w:val="false"/>
          <w:bCs w:val="false"/>
          <w:color w:val="1E293B"/>
          <w:sz w:val="22"/>
          <w:szCs w:val="22"/>
        </w:rPr>
        <w:t xml:space="preserve">Includes: ET logo, Issue ID, customer name, phone, device, issue, dates, status, payment status, and warranty</w:t>
      </w:r>
    </w:p>
    <w:p>
      <w:pPr>
        <w:spacing w:after="80"/>
      </w:pPr>
    </w:p>
    <w:p>
      <w:pPr>
        <w:pStyle w:val="Heading2"/>
        <w:spacing w:after="80" w:before="240"/>
      </w:pPr>
      <w:r>
        <w:rPr>
          <w:rFonts w:ascii="Arial" w:cs="Arial" w:eastAsia="Arial" w:hAnsi="Arial"/>
          <w:b/>
          <w:bCs/>
          <w:color w:val="1E293B"/>
          <w:sz w:val="24"/>
          <w:szCs w:val="24"/>
        </w:rPr>
        <w:t xml:space="preserve">Founder Dashboard</w:t>
      </w:r>
    </w:p>
    <w:p>
      <w:pPr>
        <w:pStyle w:val="ListParagraph"/>
        <w:numPr>
          <w:ilvl w:val="0"/>
          <w:numId w:val="2"/>
        </w:numPr>
        <w:spacing w:after="60"/>
      </w:pPr>
      <w:r>
        <w:rPr>
          <w:rFonts w:ascii="Arial" w:cs="Arial" w:eastAsia="Arial" w:hAnsi="Arial"/>
          <w:b w:val="false"/>
          <w:bCs w:val="false"/>
          <w:color w:val="1E293B"/>
          <w:sz w:val="22"/>
          <w:szCs w:val="22"/>
        </w:rPr>
        <w:t xml:space="preserve">Financial overview: total jobs, revenue, unpaid/partial/paid breakdown</w:t>
      </w:r>
    </w:p>
    <w:p>
      <w:pPr>
        <w:pStyle w:val="ListParagraph"/>
        <w:numPr>
          <w:ilvl w:val="0"/>
          <w:numId w:val="2"/>
        </w:numPr>
        <w:spacing w:after="60"/>
      </w:pPr>
      <w:r>
        <w:rPr>
          <w:rFonts w:ascii="Arial" w:cs="Arial" w:eastAsia="Arial" w:hAnsi="Arial"/>
          <w:b w:val="false"/>
          <w:bCs w:val="false"/>
          <w:color w:val="1E293B"/>
          <w:sz w:val="22"/>
          <w:szCs w:val="22"/>
        </w:rPr>
        <w:t xml:space="preserve">Filter tickets by payment status</w:t>
      </w:r>
    </w:p>
    <w:p>
      <w:pPr>
        <w:pStyle w:val="ListParagraph"/>
        <w:numPr>
          <w:ilvl w:val="0"/>
          <w:numId w:val="2"/>
        </w:numPr>
        <w:spacing w:after="60"/>
      </w:pPr>
      <w:r>
        <w:rPr>
          <w:rFonts w:ascii="Arial" w:cs="Arial" w:eastAsia="Arial" w:hAnsi="Arial"/>
          <w:b w:val="false"/>
          <w:bCs w:val="false"/>
          <w:color w:val="1E293B"/>
          <w:sz w:val="22"/>
          <w:szCs w:val="22"/>
        </w:rPr>
        <w:t xml:space="preserve">Export filtered view to CSV</w:t>
      </w:r>
    </w:p>
    <w:p>
      <w:pPr>
        <w:spacing w:after="80"/>
      </w:pPr>
    </w:p>
    <w:p>
      <w:pPr>
        <w:pStyle w:val="Heading2"/>
        <w:spacing w:after="80" w:before="240"/>
      </w:pPr>
      <w:r>
        <w:rPr>
          <w:rFonts w:ascii="Arial" w:cs="Arial" w:eastAsia="Arial" w:hAnsi="Arial"/>
          <w:b/>
          <w:bCs/>
          <w:color w:val="1E293B"/>
          <w:sz w:val="24"/>
          <w:szCs w:val="24"/>
        </w:rPr>
        <w:t xml:space="preserve">Technician Dashboard</w:t>
      </w:r>
    </w:p>
    <w:p>
      <w:pPr>
        <w:pStyle w:val="ListParagraph"/>
        <w:numPr>
          <w:ilvl w:val="0"/>
          <w:numId w:val="2"/>
        </w:numPr>
        <w:spacing w:after="60"/>
      </w:pPr>
      <w:r>
        <w:rPr>
          <w:rFonts w:ascii="Arial" w:cs="Arial" w:eastAsia="Arial" w:hAnsi="Arial"/>
          <w:b w:val="false"/>
          <w:bCs w:val="false"/>
          <w:color w:val="1E293B"/>
          <w:sz w:val="22"/>
          <w:szCs w:val="22"/>
        </w:rPr>
        <w:t xml:space="preserve">Active jobs overview with stats: Active, Overdue, Due Today</w:t>
      </w:r>
    </w:p>
    <w:p>
      <w:pPr>
        <w:pStyle w:val="ListParagraph"/>
        <w:numPr>
          <w:ilvl w:val="0"/>
          <w:numId w:val="2"/>
        </w:numPr>
        <w:spacing w:after="60"/>
      </w:pPr>
      <w:r>
        <w:rPr>
          <w:rFonts w:ascii="Arial" w:cs="Arial" w:eastAsia="Arial" w:hAnsi="Arial"/>
          <w:b w:val="false"/>
          <w:bCs w:val="false"/>
          <w:color w:val="1E293B"/>
          <w:sz w:val="22"/>
          <w:szCs w:val="22"/>
        </w:rPr>
        <w:t xml:space="preserve">Inline status change and payment update per ticket row</w:t>
      </w:r>
    </w:p>
    <w:p>
      <w:pPr>
        <w:pStyle w:val="ListParagraph"/>
        <w:numPr>
          <w:ilvl w:val="0"/>
          <w:numId w:val="2"/>
        </w:numPr>
        <w:spacing w:after="60"/>
      </w:pPr>
      <w:r>
        <w:rPr>
          <w:rFonts w:ascii="Arial" w:cs="Arial" w:eastAsia="Arial" w:hAnsi="Arial"/>
          <w:b w:val="false"/>
          <w:bCs w:val="false"/>
          <w:color w:val="1E293B"/>
          <w:sz w:val="22"/>
          <w:szCs w:val="22"/>
        </w:rPr>
        <w:t xml:space="preserve">Real-time updates and offline detection banner</w:t>
      </w:r>
    </w:p>
    <w:p>
      <w:pPr>
        <w:spacing w:after="80"/>
      </w:pPr>
    </w:p>
    <w:p>
      <w:pPr>
        <w:pStyle w:val="Heading2"/>
        <w:spacing w:after="80" w:before="240"/>
      </w:pPr>
      <w:r>
        <w:rPr>
          <w:rFonts w:ascii="Arial" w:cs="Arial" w:eastAsia="Arial" w:hAnsi="Arial"/>
          <w:b/>
          <w:bCs/>
          <w:color w:val="1E293B"/>
          <w:sz w:val="24"/>
          <w:szCs w:val="24"/>
        </w:rPr>
        <w:t xml:space="preserve">Audit Log</w:t>
      </w:r>
    </w:p>
    <w:p>
      <w:pPr>
        <w:pStyle w:val="ListParagraph"/>
        <w:numPr>
          <w:ilvl w:val="0"/>
          <w:numId w:val="2"/>
        </w:numPr>
        <w:spacing w:after="60"/>
      </w:pPr>
      <w:r>
        <w:rPr>
          <w:rFonts w:ascii="Arial" w:cs="Arial" w:eastAsia="Arial" w:hAnsi="Arial"/>
          <w:b w:val="false"/>
          <w:bCs w:val="false"/>
          <w:color w:val="1E293B"/>
          <w:sz w:val="22"/>
          <w:szCs w:val="22"/>
        </w:rPr>
        <w:t xml:space="preserve">All staff actions logged: ticket created, status changed, payment updated, notification sent</w:t>
      </w:r>
    </w:p>
    <w:p>
      <w:pPr>
        <w:pStyle w:val="ListParagraph"/>
        <w:numPr>
          <w:ilvl w:val="0"/>
          <w:numId w:val="2"/>
        </w:numPr>
        <w:spacing w:after="60"/>
      </w:pPr>
      <w:r>
        <w:rPr>
          <w:rFonts w:ascii="Arial" w:cs="Arial" w:eastAsia="Arial" w:hAnsi="Arial"/>
          <w:b w:val="false"/>
          <w:bCs w:val="false"/>
          <w:color w:val="1E293B"/>
          <w:sz w:val="22"/>
          <w:szCs w:val="22"/>
        </w:rPr>
        <w:t xml:space="preserve">Filterable by event type — shows actor email and timestamp</w:t>
      </w:r>
    </w:p>
    <w:p>
      <w:pPr>
        <w:pStyle w:val="ListParagraph"/>
        <w:numPr>
          <w:ilvl w:val="0"/>
          <w:numId w:val="2"/>
        </w:numPr>
        <w:spacing w:after="60"/>
      </w:pPr>
      <w:r>
        <w:rPr>
          <w:rFonts w:ascii="Arial" w:cs="Arial" w:eastAsia="Arial" w:hAnsi="Arial"/>
          <w:b w:val="false"/>
          <w:bCs w:val="false"/>
          <w:color w:val="1E293B"/>
          <w:sz w:val="22"/>
          <w:szCs w:val="22"/>
        </w:rPr>
        <w:t xml:space="preserve">Founder-only access</w:t>
      </w:r>
    </w:p>
    <w:p>
      <w:pPr>
        <w:spacing w:after="80"/>
      </w:pPr>
    </w:p>
    <w:p>
      <w:pPr>
        <w:pStyle w:val="Heading2"/>
        <w:spacing w:after="80" w:before="240"/>
      </w:pPr>
      <w:r>
        <w:rPr>
          <w:rFonts w:ascii="Arial" w:cs="Arial" w:eastAsia="Arial" w:hAnsi="Arial"/>
          <w:b/>
          <w:bCs/>
          <w:color w:val="1E293B"/>
          <w:sz w:val="24"/>
          <w:szCs w:val="24"/>
        </w:rPr>
        <w:t xml:space="preserve">User Management</w:t>
      </w:r>
    </w:p>
    <w:p>
      <w:pPr>
        <w:pStyle w:val="ListParagraph"/>
        <w:numPr>
          <w:ilvl w:val="0"/>
          <w:numId w:val="2"/>
        </w:numPr>
        <w:spacing w:after="60"/>
      </w:pPr>
      <w:r>
        <w:rPr>
          <w:rFonts w:ascii="Arial" w:cs="Arial" w:eastAsia="Arial" w:hAnsi="Arial"/>
          <w:b w:val="false"/>
          <w:bCs w:val="false"/>
          <w:color w:val="1E293B"/>
          <w:sz w:val="22"/>
          <w:szCs w:val="22"/>
        </w:rPr>
        <w:t xml:space="preserve">Founder can view all registered staff accounts</w:t>
      </w:r>
    </w:p>
    <w:p>
      <w:pPr>
        <w:pStyle w:val="ListParagraph"/>
        <w:numPr>
          <w:ilvl w:val="0"/>
          <w:numId w:val="2"/>
        </w:numPr>
        <w:spacing w:after="60"/>
      </w:pPr>
      <w:r>
        <w:rPr>
          <w:rFonts w:ascii="Arial" w:cs="Arial" w:eastAsia="Arial" w:hAnsi="Arial"/>
          <w:b w:val="false"/>
          <w:bCs w:val="false"/>
          <w:color w:val="1E293B"/>
          <w:sz w:val="22"/>
          <w:szCs w:val="22"/>
        </w:rPr>
        <w:t xml:space="preserve">Role changes (Viewer / Technician / Founder) made from inside the app</w:t>
      </w:r>
    </w:p>
    <w:p>
      <w:pPr>
        <w:pStyle w:val="ListParagraph"/>
        <w:numPr>
          <w:ilvl w:val="0"/>
          <w:numId w:val="2"/>
        </w:numPr>
        <w:spacing w:after="60"/>
      </w:pPr>
      <w:r>
        <w:rPr>
          <w:rFonts w:ascii="Arial" w:cs="Arial" w:eastAsia="Arial" w:hAnsi="Arial"/>
          <w:b w:val="false"/>
          <w:bCs w:val="false"/>
          <w:color w:val="1E293B"/>
          <w:sz w:val="22"/>
          <w:szCs w:val="22"/>
        </w:rPr>
        <w:t xml:space="preserve">Server-side endpoint verifies caller is a Founder before applying any changes</w:t>
      </w:r>
    </w:p>
    <w:p>
      <w:pPr>
        <w:spacing w:after="80"/>
      </w:pPr>
    </w:p>
    <w:p>
      <w:pPr>
        <w:spacing w:after="200"/>
      </w:pPr>
    </w:p>
    <w:p>
      <w:pPr>
        <w:pStyle w:val="Heading1"/>
        <w:spacing w:after="100" w:before="360"/>
      </w:pPr>
      <w:r>
        <w:rPr>
          <w:rFonts w:ascii="Arial" w:cs="Arial" w:eastAsia="Arial" w:hAnsi="Arial"/>
          <w:b/>
          <w:bCs/>
          <w:color w:val="1E40AF"/>
          <w:sz w:val="28"/>
          <w:szCs w:val="28"/>
        </w:rPr>
        <w:t xml:space="preserve">6. Development Timeline</w:t>
      </w:r>
    </w:p>
    <w:p>
      <w:pPr>
        <w:pBdr>
          <w:bottom w:val="single" w:color="3B82F6" w:sz="6" w:space="1"/>
        </w:pBdr>
        <w:spacing w:after="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E40AF"/>
                <w:sz w:val="20"/>
                <w:szCs w:val="20"/>
              </w:rPr>
              <w:t xml:space="preserve">Commit</w:t>
            </w:r>
          </w:p>
        </w:tc>
        <w:tc>
          <w:tcPr>
            <w:tcW w:type="dxa" w:w="71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E40AF"/>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bCs/>
                <w:color w:val="64748B"/>
                <w:sz w:val="19"/>
                <w:szCs w:val="19"/>
              </w:rPr>
              <w:t xml:space="preserve">73dc150</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Initial build — auth, dashboards, tickets, payments, SMS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64748B"/>
                <w:sz w:val="19"/>
                <w:szCs w:val="19"/>
              </w:rPr>
              <w:t xml:space="preserve">a909dc6–e83574b</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UI iteration — motherboard background, glassmorphism, circuit patterns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bCs/>
                <w:color w:val="64748B"/>
                <w:sz w:val="19"/>
                <w:szCs w:val="19"/>
              </w:rPr>
              <w:t xml:space="preserve">680873d–6ec33b0</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Rebrand to Elect Technologies colour system</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64748B"/>
                <w:sz w:val="19"/>
                <w:szCs w:val="19"/>
              </w:rPr>
              <w:t xml:space="preserve">da5cb28–6ea5548</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QR code rendering fix, login card polish</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bCs/>
                <w:color w:val="64748B"/>
                <w:sz w:val="19"/>
                <w:szCs w:val="19"/>
              </w:rPr>
              <w:t xml:space="preserve">a5eb587</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2FA stability — stale factor unenrollment before re-enroll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64748B"/>
                <w:sz w:val="19"/>
                <w:szCs w:val="19"/>
              </w:rPr>
              <w:t xml:space="preserve">739b122</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Security audit pass — all HIGH and MEDIUM vulnerabilities fixed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bCs/>
                <w:color w:val="64748B"/>
                <w:sz w:val="19"/>
                <w:szCs w:val="19"/>
              </w:rPr>
              <w:t xml:space="preserve">717b7d2</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CSV export and activity audit log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64748B"/>
                <w:sz w:val="19"/>
                <w:szCs w:val="19"/>
              </w:rPr>
              <w:t xml:space="preserve">eb844b4</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Apple-style light theme — complete redesign from dark to light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bCs/>
                <w:color w:val="64748B"/>
                <w:sz w:val="19"/>
                <w:szCs w:val="19"/>
              </w:rPr>
              <w:t xml:space="preserve">ca0c0fa–8569aa0</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Role routing fixes (3 iterations)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64748B"/>
                <w:sz w:val="19"/>
                <w:szCs w:val="19"/>
              </w:rPr>
              <w:t xml:space="preserve">0553139</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Permanent role routing fix — AAL2 race condition resolved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bCs/>
                <w:color w:val="64748B"/>
                <w:sz w:val="19"/>
                <w:szCs w:val="19"/>
              </w:rPr>
              <w:t xml:space="preserve">e47a117</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ET logo, warranty field, payment on label, self-signup, Viewer role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64748B"/>
                <w:sz w:val="19"/>
                <w:szCs w:val="19"/>
              </w:rPr>
              <w:t xml:space="preserve">bfb22f5</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Hardened .gitignore, untracked local config files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bCs/>
                <w:color w:val="64748B"/>
                <w:sz w:val="19"/>
                <w:szCs w:val="19"/>
              </w:rPr>
              <w:t xml:space="preserve">d093777</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Role management UI for Founders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64748B"/>
                <w:sz w:val="19"/>
                <w:szCs w:val="19"/>
              </w:rPr>
              <w:t xml:space="preserve">02b94fa</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Serial ticket IDs — YY-NNNN format for first-come-first-serve queue</w:t>
            </w:r>
          </w:p>
        </w:tc>
      </w:tr>
    </w:tbl>
    <w:p>
      <w:pPr>
        <w:spacing w:after="200"/>
      </w:pPr>
    </w:p>
    <w:p>
      <w:pPr>
        <w:pStyle w:val="Heading1"/>
        <w:spacing w:after="100" w:before="360"/>
      </w:pPr>
      <w:r>
        <w:rPr>
          <w:rFonts w:ascii="Arial" w:cs="Arial" w:eastAsia="Arial" w:hAnsi="Arial"/>
          <w:b/>
          <w:bCs/>
          <w:color w:val="1E40AF"/>
          <w:sz w:val="28"/>
          <w:szCs w:val="28"/>
        </w:rPr>
        <w:t xml:space="preserve">7. Issues Encountered &amp; Fixes Applied</w:t>
      </w:r>
    </w:p>
    <w:p>
      <w:pPr>
        <w:pBdr>
          <w:bottom w:val="single" w:color="3B82F6" w:sz="6" w:space="1"/>
        </w:pBdr>
        <w:spacing w:after="0"/>
      </w:pPr>
    </w:p>
    <w:p>
      <w:pPr>
        <w:spacing w:after="120"/>
      </w:pPr>
    </w:p>
    <w:p>
      <w:pPr>
        <w:spacing w:after="60" w:before="160"/>
      </w:pPr>
      <w:r>
        <w:rPr>
          <w:rFonts w:ascii="Arial" w:cs="Arial" w:eastAsia="Arial" w:hAnsi="Arial"/>
          <w:b/>
          <w:bCs/>
          <w:color w:val="1E40AF"/>
          <w:sz w:val="22"/>
          <w:szCs w:val="22"/>
        </w:rPr>
        <w:t xml:space="preserve">Issue 1 — </w:t>
      </w:r>
      <w:r>
        <w:rPr>
          <w:rFonts w:ascii="Arial" w:cs="Arial" w:eastAsia="Arial" w:hAnsi="Arial"/>
          <w:b/>
          <w:bCs/>
          <w:color w:val="1E293B"/>
          <w:sz w:val="22"/>
          <w:szCs w:val="22"/>
        </w:rPr>
        <w:t xml:space="preserve">QR Code XSS Risk</w:t>
      </w:r>
    </w:p>
    <w:p>
      <w:pPr>
        <w:spacing w:after="60"/>
      </w:pPr>
      <w:r>
        <w:rPr>
          <w:rFonts w:ascii="Arial" w:cs="Arial" w:eastAsia="Arial" w:hAnsi="Arial"/>
          <w:b/>
          <w:bCs/>
          <w:color w:val="1E293B"/>
          <w:sz w:val="22"/>
          <w:szCs w:val="22"/>
        </w:rPr>
        <w:t xml:space="preserve">Problem: </w:t>
      </w:r>
      <w:r>
        <w:rPr>
          <w:rFonts w:ascii="Arial" w:cs="Arial" w:eastAsia="Arial" w:hAnsi="Arial"/>
          <w:color w:val="1E293B"/>
          <w:sz w:val="22"/>
          <w:szCs w:val="22"/>
        </w:rPr>
        <w:t xml:space="preserve">The 2FA setup page injected the QR code SVG directly via dangerouslySetInnerHTML, creating a Cross-Site Scripting vector if the SVG payload were ever manipulated.</w:t>
      </w:r>
    </w:p>
    <w:p>
      <w:pPr>
        <w:spacing w:after="120"/>
      </w:pPr>
      <w:r>
        <w:rPr>
          <w:rFonts w:ascii="Arial" w:cs="Arial" w:eastAsia="Arial" w:hAnsi="Arial"/>
          <w:b/>
          <w:bCs/>
          <w:color w:val="1E293B"/>
          <w:sz w:val="22"/>
          <w:szCs w:val="22"/>
        </w:rPr>
        <w:t xml:space="preserve">Fix: </w:t>
      </w:r>
      <w:r>
        <w:rPr>
          <w:rFonts w:ascii="Arial" w:cs="Arial" w:eastAsia="Arial" w:hAnsi="Arial"/>
          <w:color w:val="1E293B"/>
          <w:sz w:val="22"/>
          <w:szCs w:val="22"/>
        </w:rPr>
        <w:t xml:space="preserve">Replaced with a standard &lt;img&gt; tag (src={qrUrl}). Supabase returns a data URI, which is safe to render as an image source.</w:t>
      </w:r>
    </w:p>
    <w:p>
      <w:pPr>
        <w:spacing w:after="60" w:before="160"/>
      </w:pPr>
      <w:r>
        <w:rPr>
          <w:rFonts w:ascii="Arial" w:cs="Arial" w:eastAsia="Arial" w:hAnsi="Arial"/>
          <w:b/>
          <w:bCs/>
          <w:color w:val="1E40AF"/>
          <w:sz w:val="22"/>
          <w:szCs w:val="22"/>
        </w:rPr>
        <w:t xml:space="preserve">Issue 2 — </w:t>
      </w:r>
      <w:r>
        <w:rPr>
          <w:rFonts w:ascii="Arial" w:cs="Arial" w:eastAsia="Arial" w:hAnsi="Arial"/>
          <w:b/>
          <w:bCs/>
          <w:color w:val="1E293B"/>
          <w:sz w:val="22"/>
          <w:szCs w:val="22"/>
        </w:rPr>
        <w:t xml:space="preserve">Stale 2FA Factor on Re-enrollment</w:t>
      </w:r>
    </w:p>
    <w:p>
      <w:pPr>
        <w:spacing w:after="60"/>
      </w:pPr>
      <w:r>
        <w:rPr>
          <w:rFonts w:ascii="Arial" w:cs="Arial" w:eastAsia="Arial" w:hAnsi="Arial"/>
          <w:b/>
          <w:bCs/>
          <w:color w:val="1E293B"/>
          <w:sz w:val="22"/>
          <w:szCs w:val="22"/>
        </w:rPr>
        <w:t xml:space="preserve">Problem: </w:t>
      </w:r>
      <w:r>
        <w:rPr>
          <w:rFonts w:ascii="Arial" w:cs="Arial" w:eastAsia="Arial" w:hAnsi="Arial"/>
          <w:color w:val="1E293B"/>
          <w:sz w:val="22"/>
          <w:szCs w:val="22"/>
        </w:rPr>
        <w:t xml:space="preserve">If a user started 2FA setup, abandoned it, then returned, Supabase retained the unverified factor. Attempting to re-enroll would fail silently or error.</w:t>
      </w:r>
    </w:p>
    <w:p>
      <w:pPr>
        <w:spacing w:after="120"/>
      </w:pPr>
      <w:r>
        <w:rPr>
          <w:rFonts w:ascii="Arial" w:cs="Arial" w:eastAsia="Arial" w:hAnsi="Arial"/>
          <w:b/>
          <w:bCs/>
          <w:color w:val="1E293B"/>
          <w:sz w:val="22"/>
          <w:szCs w:val="22"/>
        </w:rPr>
        <w:t xml:space="preserve">Fix: </w:t>
      </w:r>
      <w:r>
        <w:rPr>
          <w:rFonts w:ascii="Arial" w:cs="Arial" w:eastAsia="Arial" w:hAnsi="Arial"/>
          <w:color w:val="1E293B"/>
          <w:sz w:val="22"/>
          <w:szCs w:val="22"/>
        </w:rPr>
        <w:t xml:space="preserve">On entering the setup page, the app now calls mfa.listFactors(), checks for any unverified TOTP factors, and unenrolls them before starting fresh enrollment.</w:t>
      </w:r>
    </w:p>
    <w:p>
      <w:pPr>
        <w:spacing w:after="60" w:before="160"/>
      </w:pPr>
      <w:r>
        <w:rPr>
          <w:rFonts w:ascii="Arial" w:cs="Arial" w:eastAsia="Arial" w:hAnsi="Arial"/>
          <w:b/>
          <w:bCs/>
          <w:color w:val="1E40AF"/>
          <w:sz w:val="22"/>
          <w:szCs w:val="22"/>
        </w:rPr>
        <w:t xml:space="preserve">Issue 3 — </w:t>
      </w:r>
      <w:r>
        <w:rPr>
          <w:rFonts w:ascii="Arial" w:cs="Arial" w:eastAsia="Arial" w:hAnsi="Arial"/>
          <w:b/>
          <w:bCs/>
          <w:color w:val="1E293B"/>
          <w:sz w:val="22"/>
          <w:szCs w:val="22"/>
        </w:rPr>
        <w:t xml:space="preserve">Role Routing: All Users Landing on Tech Dashboard</w:t>
      </w:r>
    </w:p>
    <w:p>
      <w:pPr>
        <w:spacing w:after="60"/>
      </w:pPr>
      <w:r>
        <w:rPr>
          <w:rFonts w:ascii="Arial" w:cs="Arial" w:eastAsia="Arial" w:hAnsi="Arial"/>
          <w:b/>
          <w:bCs/>
          <w:color w:val="1E293B"/>
          <w:sz w:val="22"/>
          <w:szCs w:val="22"/>
        </w:rPr>
        <w:t xml:space="preserve">Problem: </w:t>
      </w:r>
      <w:r>
        <w:rPr>
          <w:rFonts w:ascii="Arial" w:cs="Arial" w:eastAsia="Arial" w:hAnsi="Arial"/>
          <w:color w:val="1E293B"/>
          <w:sz w:val="22"/>
          <w:szCs w:val="22"/>
        </w:rPr>
        <w:t xml:space="preserve">All users — including the Founder — routed to the Technician Dashboard regardless of role. Root cause: Setup2FA.jsx and Verify2FA.jsx called getSession() immediately after challengeAndVerify(). Supabase briefly invalidates the old session during the AAL2 upgrade, so getSession() returns null and role evaluates to undefined, which falls through to /tech-dashboard. The Navbar showed the correct 'Founder' badge (from useAuth() / JWT), confirming the AAL2 race condition.</w:t>
      </w:r>
    </w:p>
    <w:p>
      <w:pPr>
        <w:spacing w:after="120"/>
      </w:pPr>
      <w:r>
        <w:rPr>
          <w:rFonts w:ascii="Arial" w:cs="Arial" w:eastAsia="Arial" w:hAnsi="Arial"/>
          <w:b/>
          <w:bCs/>
          <w:color w:val="1E293B"/>
          <w:sz w:val="22"/>
          <w:szCs w:val="22"/>
        </w:rPr>
        <w:t xml:space="preserve">Fix: </w:t>
      </w:r>
      <w:r>
        <w:rPr>
          <w:rFonts w:ascii="Arial" w:cs="Arial" w:eastAsia="Arial" w:hAnsi="Arial"/>
          <w:color w:val="1E293B"/>
          <w:sz w:val="22"/>
          <w:szCs w:val="22"/>
        </w:rPr>
        <w:t xml:space="preserve">Removed the getSession() call from both MFA pages entirely. After challengeAndVerify() succeeds, the app navigates to / and lets RoleRedirect (which uses useAuth(), already populated from the original JWT) handle dashboard routing — eliminating the race condition.</w:t>
      </w:r>
    </w:p>
    <w:p>
      <w:pPr>
        <w:spacing w:after="60" w:before="160"/>
      </w:pPr>
      <w:r>
        <w:rPr>
          <w:rFonts w:ascii="Arial" w:cs="Arial" w:eastAsia="Arial" w:hAnsi="Arial"/>
          <w:b/>
          <w:bCs/>
          <w:color w:val="1E40AF"/>
          <w:sz w:val="22"/>
          <w:szCs w:val="22"/>
        </w:rPr>
        <w:t xml:space="preserve">Issue 4 — </w:t>
      </w:r>
      <w:r>
        <w:rPr>
          <w:rFonts w:ascii="Arial" w:cs="Arial" w:eastAsia="Arial" w:hAnsi="Arial"/>
          <w:b/>
          <w:bCs/>
          <w:color w:val="1E293B"/>
          <w:sz w:val="22"/>
          <w:szCs w:val="22"/>
        </w:rPr>
        <w:t xml:space="preserve">Dark Dropdown Backgrounds After Theme Change</w:t>
      </w:r>
    </w:p>
    <w:p>
      <w:pPr>
        <w:spacing w:after="60"/>
      </w:pPr>
      <w:r>
        <w:rPr>
          <w:rFonts w:ascii="Arial" w:cs="Arial" w:eastAsia="Arial" w:hAnsi="Arial"/>
          <w:b/>
          <w:bCs/>
          <w:color w:val="1E293B"/>
          <w:sz w:val="22"/>
          <w:szCs w:val="22"/>
        </w:rPr>
        <w:t xml:space="preserve">Problem: </w:t>
      </w:r>
      <w:r>
        <w:rPr>
          <w:rFonts w:ascii="Arial" w:cs="Arial" w:eastAsia="Arial" w:hAnsi="Arial"/>
          <w:color w:val="1E293B"/>
          <w:sz w:val="22"/>
          <w:szCs w:val="22"/>
        </w:rPr>
        <w:t xml:space="preserve">After migrating from the dark theme to the Apple light theme, &lt;option&gt; elements inside select dropdowns retained the hardcoded background: #1a1a1f, making them unreadable.</w:t>
      </w:r>
    </w:p>
    <w:p>
      <w:pPr>
        <w:spacing w:after="120"/>
      </w:pPr>
      <w:r>
        <w:rPr>
          <w:rFonts w:ascii="Arial" w:cs="Arial" w:eastAsia="Arial" w:hAnsi="Arial"/>
          <w:b/>
          <w:bCs/>
          <w:color w:val="1E293B"/>
          <w:sz w:val="22"/>
          <w:szCs w:val="22"/>
        </w:rPr>
        <w:t xml:space="preserve">Fix: </w:t>
      </w:r>
      <w:r>
        <w:rPr>
          <w:rFonts w:ascii="Arial" w:cs="Arial" w:eastAsia="Arial" w:hAnsi="Arial"/>
          <w:color w:val="1E293B"/>
          <w:sz w:val="22"/>
          <w:szCs w:val="22"/>
        </w:rPr>
        <w:t xml:space="preserve">Replaced all hardcoded dark values with #ffffff.</w:t>
      </w:r>
    </w:p>
    <w:p>
      <w:pPr>
        <w:spacing w:after="60" w:before="160"/>
      </w:pPr>
      <w:r>
        <w:rPr>
          <w:rFonts w:ascii="Arial" w:cs="Arial" w:eastAsia="Arial" w:hAnsi="Arial"/>
          <w:b/>
          <w:bCs/>
          <w:color w:val="1E40AF"/>
          <w:sz w:val="22"/>
          <w:szCs w:val="22"/>
        </w:rPr>
        <w:t xml:space="preserve">Issue 5 — </w:t>
      </w:r>
      <w:r>
        <w:rPr>
          <w:rFonts w:ascii="Arial" w:cs="Arial" w:eastAsia="Arial" w:hAnsi="Arial"/>
          <w:b/>
          <w:bCs/>
          <w:color w:val="1E293B"/>
          <w:sz w:val="22"/>
          <w:szCs w:val="22"/>
        </w:rPr>
        <w:t xml:space="preserve">Missing useEffect Import in Login.jsx</w:t>
      </w:r>
    </w:p>
    <w:p>
      <w:pPr>
        <w:spacing w:after="60"/>
      </w:pPr>
      <w:r>
        <w:rPr>
          <w:rFonts w:ascii="Arial" w:cs="Arial" w:eastAsia="Arial" w:hAnsi="Arial"/>
          <w:b/>
          <w:bCs/>
          <w:color w:val="1E293B"/>
          <w:sz w:val="22"/>
          <w:szCs w:val="22"/>
        </w:rPr>
        <w:t xml:space="preserve">Problem: </w:t>
      </w:r>
      <w:r>
        <w:rPr>
          <w:rFonts w:ascii="Arial" w:cs="Arial" w:eastAsia="Arial" w:hAnsi="Arial"/>
          <w:color w:val="1E293B"/>
          <w:sz w:val="22"/>
          <w:szCs w:val="22"/>
        </w:rPr>
        <w:t xml:space="preserve">The rate-limiting security fix added a useEffect call but did not add useEffect to the React import statement, causing a runtime crash on the login page.</w:t>
      </w:r>
    </w:p>
    <w:p>
      <w:pPr>
        <w:spacing w:after="120"/>
      </w:pPr>
      <w:r>
        <w:rPr>
          <w:rFonts w:ascii="Arial" w:cs="Arial" w:eastAsia="Arial" w:hAnsi="Arial"/>
          <w:b/>
          <w:bCs/>
          <w:color w:val="1E293B"/>
          <w:sz w:val="22"/>
          <w:szCs w:val="22"/>
        </w:rPr>
        <w:t xml:space="preserve">Fix: </w:t>
      </w:r>
      <w:r>
        <w:rPr>
          <w:rFonts w:ascii="Arial" w:cs="Arial" w:eastAsia="Arial" w:hAnsi="Arial"/>
          <w:color w:val="1E293B"/>
          <w:sz w:val="22"/>
          <w:szCs w:val="22"/>
        </w:rPr>
        <w:t xml:space="preserve">Added useEffect to the import: import { useState, useEffect } from 'react'.</w:t>
      </w:r>
    </w:p>
    <w:p>
      <w:pPr>
        <w:spacing w:after="200"/>
      </w:pPr>
    </w:p>
    <w:p>
      <w:pPr>
        <w:pStyle w:val="Heading1"/>
        <w:spacing w:after="100" w:before="360"/>
      </w:pPr>
      <w:r>
        <w:rPr>
          <w:rFonts w:ascii="Arial" w:cs="Arial" w:eastAsia="Arial" w:hAnsi="Arial"/>
          <w:b/>
          <w:bCs/>
          <w:color w:val="1E40AF"/>
          <w:sz w:val="28"/>
          <w:szCs w:val="28"/>
        </w:rPr>
        <w:t xml:space="preserve">8. Security Audit — Findings &amp; Remediation</w:t>
      </w:r>
    </w:p>
    <w:p>
      <w:pPr>
        <w:pBdr>
          <w:bottom w:val="single" w:color="3B82F6" w:sz="6" w:space="1"/>
        </w:pBdr>
        <w:spacing w:after="0"/>
      </w:pPr>
    </w:p>
    <w:p>
      <w:pPr>
        <w:spacing w:after="120"/>
      </w:pPr>
    </w:p>
    <w:p>
      <w:pPr>
        <w:spacing w:after="120"/>
      </w:pPr>
      <w:r>
        <w:rPr>
          <w:rFonts w:ascii="Arial" w:cs="Arial" w:eastAsia="Arial" w:hAnsi="Arial"/>
          <w:color w:val="1E293B"/>
          <w:sz w:val="22"/>
          <w:szCs w:val="22"/>
        </w:rPr>
        <w:t xml:space="preserve">A full security audit was conducted against OWASP standards. Six findings were identified and all have been resolved.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HIGH</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HIGH-1 — Issue ID Generation</w:t>
            </w:r>
          </w:p>
        </w:tc>
        <w:tc>
          <w:tcPr>
            <w:tcW w:type="dxa" w:w="5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Insecure Random ID → Evolved to Serial IDs</w:t>
            </w:r>
          </w:p>
        </w:tc>
      </w:tr>
    </w:tbl>
    <w:p>
      <w:pPr>
        <w:spacing w:after="120" w:before="60"/>
      </w:pPr>
      <w:r>
        <w:rPr>
          <w:rFonts w:ascii="Arial" w:cs="Arial" w:eastAsia="Arial" w:hAnsi="Arial"/>
          <w:color w:val="64748B"/>
          <w:sz w:val="20"/>
          <w:szCs w:val="20"/>
        </w:rPr>
        <w:t xml:space="preserve">Issue IDs were originally generated using Math.random() (not cryptographically secure). Fixed with crypto.getRandomValues(), then subsequently changed to sequential YY-NNNN format for operational reasons: technicians can determine arrival order from the label for first-come-first-serve queue management. Sequential IDs are intentionally predictable here because access is auth-gated (MFA + domain restriction) and IDs carry no access-control weight. Final implementation queries the tickets table for current-year ID count and increments; year prefix resets the sequence each January.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HIGH</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HIGH-2 — Phone Number Injection</w:t>
            </w:r>
          </w:p>
        </w:tc>
        <w:tc>
          <w:tcPr>
            <w:tcW w:type="dxa" w:w="5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Unvalidated Phone Numbers Passed to Twilio</w:t>
            </w:r>
          </w:p>
        </w:tc>
      </w:tr>
    </w:tbl>
    <w:p>
      <w:pPr>
        <w:spacing w:after="120" w:before="60"/>
      </w:pPr>
      <w:r>
        <w:rPr>
          <w:rFonts w:ascii="Arial" w:cs="Arial" w:eastAsia="Arial" w:hAnsi="Arial"/>
          <w:color w:val="64748B"/>
          <w:sz w:val="20"/>
          <w:szCs w:val="20"/>
        </w:rPr>
        <w:t xml:space="preserve">Customer phone numbers were accepted without format validation and passed directly to the Twilio SMS API. Fixed by adding strict E.164 format validation (regex /^\+[1-9]\d{7,14}$/) before form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HIGH</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HIGH-3 — Raw Error Exposure</w:t>
            </w:r>
          </w:p>
        </w:tc>
        <w:tc>
          <w:tcPr>
            <w:tcW w:type="dxa" w:w="5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Raw Supabase Errors Rendered in the UI</w:t>
            </w:r>
          </w:p>
        </w:tc>
      </w:tr>
    </w:tbl>
    <w:p>
      <w:pPr>
        <w:spacing w:after="120" w:before="60"/>
      </w:pPr>
      <w:r>
        <w:rPr>
          <w:rFonts w:ascii="Arial" w:cs="Arial" w:eastAsia="Arial" w:hAnsi="Arial"/>
          <w:color w:val="64748B"/>
          <w:sz w:val="20"/>
          <w:szCs w:val="20"/>
        </w:rPr>
        <w:t xml:space="preserve">Raw Supabase error objects were rendered directly in the UI, exposing internal API details, schema hints, and error codes. All error paths now return sanitised, user-friendly strings via a sanitizeAuthError() mapping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HIGH</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HIGH-4 — Dead Notification Button</w:t>
            </w:r>
          </w:p>
        </w:tc>
        <w:tc>
          <w:tcPr>
            <w:tcW w:type="dxa" w:w="5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Send Notification Button Wired to Nothing</w:t>
            </w:r>
          </w:p>
        </w:tc>
      </w:tr>
    </w:tbl>
    <w:p>
      <w:pPr>
        <w:spacing w:after="120" w:before="60"/>
      </w:pPr>
      <w:r>
        <w:rPr>
          <w:rFonts w:ascii="Arial" w:cs="Arial" w:eastAsia="Arial" w:hAnsi="Arial"/>
          <w:color w:val="64748B"/>
          <w:sz w:val="20"/>
          <w:szCs w:val="20"/>
        </w:rPr>
        <w:t xml:space="preserve">The Send Notification button existed in the UI but executed no action. Staff could believe a customer was notified when they were not. Now fully wired to handleSendNotification() via /api/send-sms, with updates to the notifications table and sent/error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HIGH</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HIGH-5 — Over-fetching Columns</w:t>
            </w:r>
          </w:p>
        </w:tc>
        <w:tc>
          <w:tcPr>
            <w:tcW w:type="dxa" w:w="5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Database Queries Using select('*')</w:t>
            </w:r>
          </w:p>
        </w:tc>
      </w:tr>
    </w:tbl>
    <w:p>
      <w:pPr>
        <w:spacing w:after="120" w:before="60"/>
      </w:pPr>
      <w:r>
        <w:rPr>
          <w:rFonts w:ascii="Arial" w:cs="Arial" w:eastAsia="Arial" w:hAnsi="Arial"/>
          <w:color w:val="64748B"/>
          <w:sz w:val="20"/>
          <w:szCs w:val="20"/>
        </w:rPr>
        <w:t xml:space="preserve">Database queries used select('*'), fetching all columns including potentially sensitive future fields. All queries now specify only the required columns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MEDIUM</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MEDIUM-1 — Login Rate Limiting</w:t>
            </w:r>
          </w:p>
        </w:tc>
        <w:tc>
          <w:tcPr>
            <w:tcW w:type="dxa" w:w="5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No Protection Against Repeated Failed Login Attempts</w:t>
            </w:r>
          </w:p>
        </w:tc>
      </w:tr>
    </w:tbl>
    <w:p>
      <w:pPr>
        <w:spacing w:after="120" w:before="60"/>
      </w:pPr>
      <w:r>
        <w:rPr>
          <w:rFonts w:ascii="Arial" w:cs="Arial" w:eastAsia="Arial" w:hAnsi="Arial"/>
          <w:color w:val="64748B"/>
          <w:sz w:val="20"/>
          <w:szCs w:val="20"/>
        </w:rPr>
        <w:t xml:space="preserve">No client-side protection against brute-force login attempts. After 5 failed attempts, the login form now locks for 30 seconds with a countdown timer.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MEDIUM</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MEDIUM-2 — .gitignore Gaps</w:t>
            </w:r>
          </w:p>
        </w:tc>
        <w:tc>
          <w:tcPr>
            <w:tcW w:type="dxa" w:w="5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Secret File Patterns Not Covered by .gitignore</w:t>
            </w:r>
          </w:p>
        </w:tc>
      </w:tr>
    </w:tbl>
    <w:p>
      <w:pPr>
        <w:spacing w:after="120" w:before="60"/>
      </w:pPr>
      <w:r>
        <w:rPr>
          <w:rFonts w:ascii="Arial" w:cs="Arial" w:eastAsia="Arial" w:hAnsi="Arial"/>
          <w:color w:val="64748B"/>
          <w:sz w:val="20"/>
          <w:szCs w:val="20"/>
        </w:rPr>
        <w:t xml:space="preserve">The repository did not cover .env.production, *.pem, *.key, or service-account files. settings.local.json had already been committed. Removed settings.local.json from git tracking and added coverage for all secret file patterns and the .vercel/ directory.</w:t>
      </w:r>
    </w:p>
    <w:p>
      <w:pPr>
        <w:spacing w:after="200"/>
      </w:pPr>
    </w:p>
    <w:p>
      <w:pPr>
        <w:pStyle w:val="Heading1"/>
        <w:spacing w:after="100" w:before="360"/>
      </w:pPr>
      <w:r>
        <w:rPr>
          <w:rFonts w:ascii="Arial" w:cs="Arial" w:eastAsia="Arial" w:hAnsi="Arial"/>
          <w:b/>
          <w:bCs/>
          <w:color w:val="1E40AF"/>
          <w:sz w:val="28"/>
          <w:szCs w:val="28"/>
        </w:rPr>
        <w:t xml:space="preserve">9. Deployment &amp; Infrastructure</w:t>
      </w:r>
    </w:p>
    <w:p>
      <w:pPr>
        <w:pBdr>
          <w:bottom w:val="single" w:color="3B82F6" w:sz="6" w:space="1"/>
        </w:pBdr>
        <w:spacing w:after="0"/>
      </w:pPr>
    </w:p>
    <w:p>
      <w:pPr>
        <w:spacing w:after="120"/>
      </w:pPr>
    </w:p>
    <w:p>
      <w:pPr>
        <w:spacing w:after="120"/>
      </w:pPr>
      <w:r>
        <w:rPr>
          <w:rFonts w:ascii="Arial" w:cs="Arial" w:eastAsia="Arial" w:hAnsi="Arial"/>
          <w:color w:val="1E293B"/>
          <w:sz w:val="22"/>
          <w:szCs w:val="22"/>
        </w:rPr>
        <w:t xml:space="preserve">All environment variables are set in Vercel and never committed to source control.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rPr>
          <w:tblHeader/>
        </w:trP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E40AF"/>
                <w:sz w:val="20"/>
                <w:szCs w:val="20"/>
              </w:rPr>
              <w:t xml:space="preserve">Variable</w:t>
            </w:r>
          </w:p>
        </w:tc>
        <w:tc>
          <w:tcPr>
            <w:tcW w:type="dxa" w:w="21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E40AF"/>
                <w:sz w:val="20"/>
                <w:szCs w:val="20"/>
              </w:rPr>
              <w:t xml:space="preserve">Used By</w:t>
            </w:r>
          </w:p>
        </w:tc>
        <w:tc>
          <w:tcPr>
            <w:tcW w:type="dxa" w:w="4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E40AF"/>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bCs/>
                <w:color w:val="1E40AF"/>
                <w:sz w:val="18"/>
                <w:szCs w:val="18"/>
              </w:rPr>
              <w:t xml:space="preserve">VITE_SUPABASE_URL</w:t>
            </w:r>
          </w:p>
        </w:tc>
        <w:tc>
          <w:tcPr>
            <w:tcW w:type="dxa" w:w="2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18"/>
                <w:szCs w:val="18"/>
              </w:rPr>
              <w:t xml:space="preserve">Frontend</w:t>
            </w:r>
          </w:p>
        </w:tc>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18"/>
                <w:szCs w:val="18"/>
              </w:rPr>
              <w:t xml:space="preserve">Supabase project URL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E40AF"/>
                <w:sz w:val="18"/>
                <w:szCs w:val="18"/>
              </w:rPr>
              <w:t xml:space="preserve">VITE_SUPABASE_ANON_KEY</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8"/>
                <w:szCs w:val="18"/>
              </w:rPr>
              <w:t xml:space="preserve">Frontend</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8"/>
                <w:szCs w:val="18"/>
              </w:rPr>
              <w:t xml:space="preserve">Public anon key (safe for browser)</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bCs/>
                <w:color w:val="1E40AF"/>
                <w:sz w:val="18"/>
                <w:szCs w:val="18"/>
              </w:rPr>
              <w:t xml:space="preserve">SUPABASE_URL</w:t>
            </w:r>
          </w:p>
        </w:tc>
        <w:tc>
          <w:tcPr>
            <w:tcW w:type="dxa" w:w="2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18"/>
                <w:szCs w:val="18"/>
              </w:rPr>
              <w:t xml:space="preserve">API functions</w:t>
            </w:r>
          </w:p>
        </w:tc>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18"/>
                <w:szCs w:val="18"/>
              </w:rPr>
              <w:t xml:space="preserve">Server-side copy of project URL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E40AF"/>
                <w:sz w:val="18"/>
                <w:szCs w:val="18"/>
              </w:rPr>
              <w:t xml:space="preserve">SUPABASE_ANON_KEY</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8"/>
                <w:szCs w:val="18"/>
              </w:rPr>
              <w:t xml:space="preserve">API functions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8"/>
                <w:szCs w:val="18"/>
              </w:rPr>
              <w:t xml:space="preserve">Server-side anon key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bCs/>
                <w:color w:val="1E40AF"/>
                <w:sz w:val="18"/>
                <w:szCs w:val="18"/>
              </w:rPr>
              <w:t xml:space="preserve">SUPABASE_SERVICE_ROLE_KEY</w:t>
            </w:r>
          </w:p>
        </w:tc>
        <w:tc>
          <w:tcPr>
            <w:tcW w:type="dxa" w:w="2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18"/>
                <w:szCs w:val="18"/>
              </w:rPr>
              <w:t xml:space="preserve">/api/manage-roles</w:t>
            </w:r>
          </w:p>
        </w:tc>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18"/>
                <w:szCs w:val="18"/>
              </w:rPr>
              <w:t xml:space="preserve">Admin auth only — never used for data queries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E40AF"/>
                <w:sz w:val="18"/>
                <w:szCs w:val="18"/>
              </w:rPr>
              <w:t xml:space="preserve">TWILIO_ACCOUNT_SID</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8"/>
                <w:szCs w:val="18"/>
              </w:rPr>
              <w:t xml:space="preserve">/api/send-sms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8"/>
                <w:szCs w:val="18"/>
              </w:rPr>
              <w:t xml:space="preserve">Twilio account identifier</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bCs/>
                <w:color w:val="1E40AF"/>
                <w:sz w:val="18"/>
                <w:szCs w:val="18"/>
              </w:rPr>
              <w:t xml:space="preserve">TWILIO_AUTH_TOKEN</w:t>
            </w:r>
          </w:p>
        </w:tc>
        <w:tc>
          <w:tcPr>
            <w:tcW w:type="dxa" w:w="2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18"/>
                <w:szCs w:val="18"/>
              </w:rPr>
              <w:t xml:space="preserve">/api/send-sms</w:t>
            </w:r>
          </w:p>
        </w:tc>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18"/>
                <w:szCs w:val="18"/>
              </w:rPr>
              <w:t xml:space="preserve">Twilio auth secret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E40AF"/>
                <w:sz w:val="18"/>
                <w:szCs w:val="18"/>
              </w:rPr>
              <w:t xml:space="preserve">TWILIO_FROM_NUMBER</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8"/>
                <w:szCs w:val="18"/>
              </w:rPr>
              <w:t xml:space="preserve">/api/send-sms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18"/>
                <w:szCs w:val="18"/>
              </w:rPr>
              <w:t xml:space="preserve">Your Twilio phone number</w:t>
            </w:r>
          </w:p>
        </w:tc>
      </w:tr>
    </w:tbl>
    <w:p>
      <w:pPr>
        <w:spacing w:after="160"/>
      </w:pPr>
    </w:p>
    <w:p>
      <w:pPr>
        <w:pStyle w:val="Heading2"/>
        <w:spacing w:after="80" w:before="240"/>
      </w:pPr>
      <w:r>
        <w:rPr>
          <w:rFonts w:ascii="Arial" w:cs="Arial" w:eastAsia="Arial" w:hAnsi="Arial"/>
          <w:b/>
          <w:bCs/>
          <w:color w:val="1E293B"/>
          <w:sz w:val="24"/>
          <w:szCs w:val="24"/>
        </w:rPr>
        <w:t xml:space="preserve">Bootstrap: Setting the Owner's Role</w:t>
      </w:r>
    </w:p>
    <w:p>
      <w:pPr>
        <w:spacing w:after="120"/>
      </w:pPr>
      <w:r>
        <w:rPr>
          <w:rFonts w:ascii="Arial" w:cs="Arial" w:eastAsia="Arial" w:hAnsi="Arial"/>
          <w:color w:val="1E293B"/>
          <w:sz w:val="22"/>
          <w:szCs w:val="22"/>
        </w:rPr>
        <w:t xml:space="preserve">Run once in the Supabase SQL Editor to assign the Founder role:</w:t>
      </w:r>
    </w:p>
    <w:p>
      <w:pPr>
        <w:pBdr>
          <w:left w:val="single" w:color="3B82F6" w:sz="12"/>
        </w:pBdr>
        <w:shd w:fill="F1F5F9" w:val="clear"/>
        <w:spacing w:after="80" w:before="80"/>
      </w:pPr>
      <w:r>
        <w:rPr>
          <w:rFonts w:ascii="Courier New" w:cs="Courier New" w:eastAsia="Courier New" w:hAnsi="Courier New"/>
          <w:color w:val="1E293B"/>
          <w:sz w:val="18"/>
          <w:szCs w:val="18"/>
        </w:rPr>
        <w:t xml:space="preserve">UPDATE auth.users SET raw_user_meta_data = raw_user_meta_data || '{"role": "founder"}'::jsonb WHERE email = 'owner@electtech.com';</w:t>
      </w:r>
    </w:p>
    <w:p>
      <w:pPr>
        <w:spacing w:after="120"/>
      </w:pPr>
    </w:p>
    <w:p>
      <w:pPr>
        <w:pStyle w:val="Heading2"/>
        <w:spacing w:after="80" w:before="240"/>
      </w:pPr>
      <w:r>
        <w:rPr>
          <w:rFonts w:ascii="Arial" w:cs="Arial" w:eastAsia="Arial" w:hAnsi="Arial"/>
          <w:b/>
          <w:bCs/>
          <w:color w:val="1E293B"/>
          <w:sz w:val="24"/>
          <w:szCs w:val="24"/>
        </w:rPr>
        <w:t xml:space="preserve">Warranty Column Migration</w:t>
      </w:r>
    </w:p>
    <w:p>
      <w:pPr>
        <w:spacing w:after="120"/>
      </w:pPr>
      <w:r>
        <w:rPr>
          <w:rFonts w:ascii="Arial" w:cs="Arial" w:eastAsia="Arial" w:hAnsi="Arial"/>
          <w:color w:val="1E293B"/>
          <w:sz w:val="22"/>
          <w:szCs w:val="22"/>
        </w:rPr>
        <w:t xml:space="preserve">Run once in Supabase SQL Editor if the tickets table already exists:</w:t>
      </w:r>
    </w:p>
    <w:p>
      <w:pPr>
        <w:pBdr>
          <w:left w:val="single" w:color="3B82F6" w:sz="12"/>
        </w:pBdr>
        <w:shd w:fill="F1F5F9" w:val="clear"/>
        <w:spacing w:after="80" w:before="80"/>
      </w:pPr>
      <w:r>
        <w:rPr>
          <w:rFonts w:ascii="Courier New" w:cs="Courier New" w:eastAsia="Courier New" w:hAnsi="Courier New"/>
          <w:color w:val="1E293B"/>
          <w:sz w:val="18"/>
          <w:szCs w:val="18"/>
        </w:rPr>
        <w:t xml:space="preserve">ALTER TABLE tickets ADD COLUMN IF NOT EXISTS warranty_days integer;</w:t>
      </w:r>
    </w:p>
    <w:p>
      <w:pPr>
        <w:spacing w:after="200"/>
      </w:pPr>
    </w:p>
    <w:p>
      <w:pPr>
        <w:pStyle w:val="Heading1"/>
        <w:spacing w:after="100" w:before="360"/>
      </w:pPr>
      <w:r>
        <w:rPr>
          <w:rFonts w:ascii="Arial" w:cs="Arial" w:eastAsia="Arial" w:hAnsi="Arial"/>
          <w:b/>
          <w:bCs/>
          <w:color w:val="1E40AF"/>
          <w:sz w:val="28"/>
          <w:szCs w:val="28"/>
        </w:rPr>
        <w:t xml:space="preserve">10. User Roles &amp; Access Control</w:t>
      </w:r>
    </w:p>
    <w:p>
      <w:pPr>
        <w:pBdr>
          <w:bottom w:val="single" w:color="3B82F6" w:sz="6" w:space="1"/>
        </w:pBdr>
        <w:spacing w:after="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w:trPr>
          <w:tblHeader/>
        </w:trPr>
        <w:tc>
          <w:tcPr>
            <w:tcW w:type="dxa" w:w="45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E40AF"/>
                <w:sz w:val="20"/>
                <w:szCs w:val="20"/>
              </w:rPr>
              <w:t xml:space="preserve">Capability</w:t>
            </w:r>
          </w:p>
        </w:tc>
        <w:tc>
          <w:tcPr>
            <w:tcW w:type="dxa" w:w="1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E40AF"/>
                <w:sz w:val="20"/>
                <w:szCs w:val="20"/>
              </w:rPr>
              <w:t xml:space="preserve">Viewer</w:t>
            </w:r>
          </w:p>
        </w:tc>
        <w:tc>
          <w:tcPr>
            <w:tcW w:type="dxa" w:w="1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E40AF"/>
                <w:sz w:val="20"/>
                <w:szCs w:val="20"/>
              </w:rPr>
              <w:t xml:space="preserve">Technician</w:t>
            </w:r>
          </w:p>
        </w:tc>
        <w:tc>
          <w:tcPr>
            <w:tcW w:type="dxa" w:w="1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E40AF"/>
                <w:sz w:val="20"/>
                <w:szCs w:val="20"/>
              </w:rPr>
              <w:t xml:space="preserve">Founder</w:t>
            </w:r>
          </w:p>
        </w:tc>
      </w:tr>
      <w:tr>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View tickets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w:t>
            </w:r>
          </w:p>
        </w:tc>
      </w:tr>
      <w:tr>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Create tickets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64748B"/>
                <w:sz w:val="20"/>
                <w:szCs w:val="20"/>
              </w:rPr>
              <w:t xml:space="preserv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w:t>
            </w:r>
          </w:p>
        </w:tc>
      </w:tr>
      <w:tr>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Update ticket status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val="false"/>
                <w:bCs w:val="false"/>
                <w:color w:val="64748B"/>
                <w:sz w:val="20"/>
                <w:szCs w:val="20"/>
              </w:rPr>
              <w:t xml:space="preserv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w:t>
            </w:r>
          </w:p>
        </w:tc>
      </w:tr>
      <w:tr>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Update payment info</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64748B"/>
                <w:sz w:val="20"/>
                <w:szCs w:val="20"/>
              </w:rPr>
              <w:t xml:space="preserv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w:t>
            </w:r>
          </w:p>
        </w:tc>
      </w:tr>
      <w:tr>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Send customer SMS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val="false"/>
                <w:bCs w:val="false"/>
                <w:color w:val="64748B"/>
                <w:sz w:val="20"/>
                <w:szCs w:val="20"/>
              </w:rPr>
              <w:t xml:space="preserv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w:t>
            </w:r>
          </w:p>
        </w:tc>
      </w:tr>
      <w:tr>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Print ticket label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w:t>
            </w:r>
          </w:p>
        </w:tc>
      </w:tr>
      <w:tr>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Founder Dashboard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val="false"/>
                <w:bCs w:val="false"/>
                <w:color w:val="64748B"/>
                <w:sz w:val="20"/>
                <w:szCs w:val="20"/>
              </w:rPr>
              <w:t xml:space="preserv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val="false"/>
                <w:bCs w:val="false"/>
                <w:color w:val="64748B"/>
                <w:sz w:val="20"/>
                <w:szCs w:val="20"/>
              </w:rPr>
              <w:t xml:space="preserv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w:t>
            </w:r>
          </w:p>
        </w:tc>
      </w:tr>
      <w:tr>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Export CSV</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64748B"/>
                <w:sz w:val="20"/>
                <w:szCs w:val="20"/>
              </w:rPr>
              <w:t xml:space="preserv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64748B"/>
                <w:sz w:val="20"/>
                <w:szCs w:val="20"/>
              </w:rPr>
              <w:t xml:space="preserv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w:t>
            </w:r>
          </w:p>
        </w:tc>
      </w:tr>
      <w:tr>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Activity Log</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val="false"/>
                <w:bCs w:val="false"/>
                <w:color w:val="64748B"/>
                <w:sz w:val="20"/>
                <w:szCs w:val="20"/>
              </w:rPr>
              <w:t xml:space="preserv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val="false"/>
                <w:bCs w:val="false"/>
                <w:color w:val="64748B"/>
                <w:sz w:val="20"/>
                <w:szCs w:val="20"/>
              </w:rPr>
              <w:t xml:space="preserv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w:t>
            </w:r>
          </w:p>
        </w:tc>
      </w:tr>
      <w:tr>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User Management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64748B"/>
                <w:sz w:val="20"/>
                <w:szCs w:val="20"/>
              </w:rPr>
              <w:t xml:space="preserv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64748B"/>
                <w:sz w:val="20"/>
                <w:szCs w:val="20"/>
              </w:rPr>
              <w:t xml:space="preserv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w:t>
            </w:r>
          </w:p>
        </w:tc>
      </w:tr>
    </w:tbl>
    <w:p>
      <w:pPr>
        <w:spacing w:after="120"/>
      </w:pPr>
    </w:p>
    <w:p>
      <w:pPr>
        <w:spacing w:after="120"/>
      </w:pPr>
      <w:r>
        <w:rPr>
          <w:rFonts w:ascii="Arial" w:cs="Arial" w:eastAsia="Arial" w:hAnsi="Arial"/>
          <w:color w:val="1E293B"/>
          <w:sz w:val="22"/>
          <w:szCs w:val="22"/>
        </w:rPr>
        <w:t xml:space="preserve">All roles require email verification and TOTP 2FA setup before accessing any protected route. New self-signup accounts begin as Viewer and must be promoted by a Founder.</w:t>
      </w:r>
    </w:p>
    <w:p>
      <w:pPr>
        <w:spacing w:after="200"/>
      </w:pPr>
    </w:p>
    <w:p>
      <w:pPr>
        <w:pStyle w:val="Heading1"/>
        <w:spacing w:after="100" w:before="360"/>
      </w:pPr>
      <w:r>
        <w:rPr>
          <w:rFonts w:ascii="Arial" w:cs="Arial" w:eastAsia="Arial" w:hAnsi="Arial"/>
          <w:b/>
          <w:bCs/>
          <w:color w:val="1E40AF"/>
          <w:sz w:val="28"/>
          <w:szCs w:val="28"/>
        </w:rPr>
        <w:t xml:space="preserve">11. Stripe — Strategic Recommendation</w:t>
      </w:r>
    </w:p>
    <w:p>
      <w:pPr>
        <w:pBdr>
          <w:bottom w:val="single" w:color="3B82F6" w:sz="6" w:space="1"/>
        </w:pBdr>
        <w:spacing w:after="0"/>
      </w:pPr>
    </w:p>
    <w:p>
      <w:pPr>
        <w:spacing w:after="120"/>
      </w:pPr>
    </w:p>
    <w:p>
      <w:pPr>
        <w:spacing w:after="120"/>
      </w:pPr>
      <w:r>
        <w:rPr>
          <w:rFonts w:ascii="Arial" w:cs="Arial" w:eastAsia="Arial" w:hAnsi="Arial"/>
          <w:b/>
          <w:bCs/>
          <w:color w:val="1E293B"/>
          <w:sz w:val="24"/>
          <w:szCs w:val="24"/>
        </w:rPr>
        <w:t xml:space="preserve">Recommendation: </w:t>
      </w:r>
      <w:r>
        <w:rPr>
          <w:rFonts w:ascii="Arial" w:cs="Arial" w:eastAsia="Arial" w:hAnsi="Arial"/>
          <w:b/>
          <w:bCs/>
          <w:color w:val="1E40AF"/>
          <w:sz w:val="24"/>
          <w:szCs w:val="24"/>
        </w:rPr>
        <w:t xml:space="preserve">Not Now</w:t>
      </w:r>
    </w:p>
    <w:p>
      <w:pPr>
        <w:spacing w:after="120"/>
      </w:pPr>
      <w:r>
        <w:rPr>
          <w:rFonts w:ascii="Arial" w:cs="Arial" w:eastAsia="Arial" w:hAnsi="Arial"/>
          <w:color w:val="1E293B"/>
          <w:sz w:val="22"/>
          <w:szCs w:val="22"/>
        </w:rPr>
        <w:t xml:space="preserve">The current payment_status / amount_paid fields are a recording system — they document what already happened at the counter (cash, tap, card via physical terminal). Stripe solves online payment collection, which is a fundamentally different workflow.</w:t>
      </w:r>
    </w:p>
    <w:p>
      <w:pPr>
        <w:spacing w:after="80"/>
      </w:pPr>
    </w:p>
    <w:p>
      <w:pPr>
        <w:pStyle w:val="Heading2"/>
        <w:spacing w:after="80" w:before="240"/>
      </w:pPr>
      <w:r>
        <w:rPr>
          <w:rFonts w:ascii="Arial" w:cs="Arial" w:eastAsia="Arial" w:hAnsi="Arial"/>
          <w:b/>
          <w:bCs/>
          <w:color w:val="1E293B"/>
          <w:sz w:val="24"/>
          <w:szCs w:val="24"/>
        </w:rPr>
        <w:t xml:space="preserve">What Stripe Would Actually Require</w:t>
      </w:r>
    </w:p>
    <w:p>
      <w:pPr>
        <w:pStyle w:val="ListParagraph"/>
        <w:numPr>
          <w:ilvl w:val="0"/>
          <w:numId w:val="2"/>
        </w:numPr>
        <w:spacing w:after="60"/>
      </w:pPr>
      <w:r>
        <w:rPr>
          <w:rFonts w:ascii="Arial" w:cs="Arial" w:eastAsia="Arial" w:hAnsi="Arial"/>
          <w:b w:val="false"/>
          <w:bCs w:val="false"/>
          <w:color w:val="1E293B"/>
          <w:sz w:val="22"/>
          <w:szCs w:val="22"/>
        </w:rPr>
        <w:t xml:space="preserve">Stripe account setup, KYC, and business verification</w:t>
      </w:r>
    </w:p>
    <w:p>
      <w:pPr>
        <w:pStyle w:val="ListParagraph"/>
        <w:numPr>
          <w:ilvl w:val="0"/>
          <w:numId w:val="2"/>
        </w:numPr>
        <w:spacing w:after="60"/>
      </w:pPr>
      <w:r>
        <w:rPr>
          <w:rFonts w:ascii="Arial" w:cs="Arial" w:eastAsia="Arial" w:hAnsi="Arial"/>
          <w:b w:val="false"/>
          <w:bCs w:val="false"/>
          <w:color w:val="1E293B"/>
          <w:sz w:val="22"/>
          <w:szCs w:val="22"/>
        </w:rPr>
        <w:t xml:space="preserve">Webhook infrastructure to receive payment events and update ticket status</w:t>
      </w:r>
    </w:p>
    <w:p>
      <w:pPr>
        <w:pStyle w:val="ListParagraph"/>
        <w:numPr>
          <w:ilvl w:val="0"/>
          <w:numId w:val="2"/>
        </w:numPr>
        <w:spacing w:after="60"/>
      </w:pPr>
      <w:r>
        <w:rPr>
          <w:rFonts w:ascii="Arial" w:cs="Arial" w:eastAsia="Arial" w:hAnsi="Arial"/>
          <w:b w:val="false"/>
          <w:bCs w:val="false"/>
          <w:color w:val="1E293B"/>
          <w:sz w:val="22"/>
          <w:szCs w:val="22"/>
        </w:rPr>
        <w:t xml:space="preserve">Refund flow and partial payment reconciliation logic</w:t>
      </w:r>
    </w:p>
    <w:p>
      <w:pPr>
        <w:pStyle w:val="ListParagraph"/>
        <w:numPr>
          <w:ilvl w:val="0"/>
          <w:numId w:val="2"/>
        </w:numPr>
        <w:spacing w:after="60"/>
      </w:pPr>
      <w:r>
        <w:rPr>
          <w:rFonts w:ascii="Arial" w:cs="Arial" w:eastAsia="Arial" w:hAnsi="Arial"/>
          <w:b w:val="false"/>
          <w:bCs w:val="false"/>
          <w:color w:val="1E293B"/>
          <w:sz w:val="22"/>
          <w:szCs w:val="22"/>
        </w:rPr>
        <w:t xml:space="preserve">Stripe transaction fees (2.9% + $0.30 standard) on every transaction</w:t>
      </w:r>
    </w:p>
    <w:p>
      <w:pPr>
        <w:pStyle w:val="ListParagraph"/>
        <w:numPr>
          <w:ilvl w:val="0"/>
          <w:numId w:val="2"/>
        </w:numPr>
        <w:spacing w:after="60"/>
      </w:pPr>
      <w:r>
        <w:rPr>
          <w:rFonts w:ascii="Arial" w:cs="Arial" w:eastAsia="Arial" w:hAnsi="Arial"/>
          <w:b w:val="false"/>
          <w:bCs w:val="false"/>
          <w:color w:val="1E293B"/>
          <w:sz w:val="22"/>
          <w:szCs w:val="22"/>
        </w:rPr>
        <w:t xml:space="preserve">PCI DSS compliance obligations</w:t>
      </w:r>
    </w:p>
    <w:p>
      <w:pPr>
        <w:pStyle w:val="ListParagraph"/>
        <w:numPr>
          <w:ilvl w:val="0"/>
          <w:numId w:val="2"/>
        </w:numPr>
        <w:spacing w:after="60"/>
      </w:pPr>
      <w:r>
        <w:rPr>
          <w:rFonts w:ascii="Arial" w:cs="Arial" w:eastAsia="Arial" w:hAnsi="Arial"/>
          <w:b w:val="false"/>
          <w:bCs w:val="false"/>
          <w:color w:val="1E293B"/>
          <w:sz w:val="22"/>
          <w:szCs w:val="22"/>
        </w:rPr>
        <w:t xml:space="preserve">A second source of payment truth that must stay in sync with the payments table</w:t>
      </w:r>
    </w:p>
    <w:p>
      <w:pPr>
        <w:spacing w:after="80"/>
      </w:pPr>
    </w:p>
    <w:p>
      <w:pPr>
        <w:pStyle w:val="Heading2"/>
        <w:spacing w:after="80" w:before="240"/>
      </w:pPr>
      <w:r>
        <w:rPr>
          <w:rFonts w:ascii="Arial" w:cs="Arial" w:eastAsia="Arial" w:hAnsi="Arial"/>
          <w:b/>
          <w:bCs/>
          <w:color w:val="1E293B"/>
          <w:sz w:val="24"/>
          <w:szCs w:val="24"/>
        </w:rPr>
        <w:t xml:space="preserve">When Stripe Would Make Sense</w:t>
      </w:r>
    </w:p>
    <w:p>
      <w:pPr>
        <w:pStyle w:val="ListParagraph"/>
        <w:numPr>
          <w:ilvl w:val="0"/>
          <w:numId w:val="2"/>
        </w:numPr>
        <w:spacing w:after="60"/>
      </w:pPr>
      <w:r>
        <w:rPr>
          <w:rFonts w:ascii="Arial" w:cs="Arial" w:eastAsia="Arial" w:hAnsi="Arial"/>
          <w:b w:val="false"/>
          <w:bCs w:val="false"/>
          <w:color w:val="1E293B"/>
          <w:sz w:val="22"/>
          <w:szCs w:val="22"/>
        </w:rPr>
        <w:t xml:space="preserve">Scenario A — Remote payment before pickup: generate a Stripe Payment Link and send it in the SMS notification; ticket auto-marks as paid via webhook.</w:t>
      </w:r>
    </w:p>
    <w:p>
      <w:pPr>
        <w:pStyle w:val="ListParagraph"/>
        <w:numPr>
          <w:ilvl w:val="0"/>
          <w:numId w:val="2"/>
        </w:numPr>
        <w:spacing w:after="60"/>
      </w:pPr>
      <w:r>
        <w:rPr>
          <w:rFonts w:ascii="Arial" w:cs="Arial" w:eastAsia="Arial" w:hAnsi="Arial"/>
          <w:b w:val="false"/>
          <w:bCs w:val="false"/>
          <w:color w:val="1E293B"/>
          <w:sz w:val="22"/>
          <w:szCs w:val="22"/>
        </w:rPr>
        <w:t xml:space="preserve">Scenario B — In-person card processing: Stripe Terminal (card reader hardware) eliminates the physical POS terminal. Budget 2–3 weeks of engineering and $299+ per reader.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E40AF"/>
                <w:sz w:val="20"/>
                <w:szCs w:val="20"/>
              </w:rPr>
              <w:t xml:space="preserve">Question</w:t>
            </w:r>
          </w:p>
        </w:tc>
        <w:tc>
          <w:tcPr>
            <w:tcW w:type="dxa" w:w="468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E40AF"/>
                <w:sz w:val="20"/>
                <w:szCs w:val="20"/>
              </w:rPr>
              <w:t xml:space="preserve">Answer</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Does RepairDesk need Stripe today?</w:t>
            </w:r>
          </w:p>
        </w:tc>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No</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Is current payment tracking sufficient?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Yes, for in-person operations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When should we revisit?</w:t>
            </w:r>
          </w:p>
        </w:tc>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When remote payment or in-person card processing is needed</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Right Stripe product if/when needed?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Payment Links (remote) or Stripe Terminal (in-person)</w:t>
            </w:r>
          </w:p>
        </w:tc>
      </w:tr>
    </w:tbl>
    <w:p>
      <w:pPr>
        <w:spacing w:after="200"/>
      </w:pPr>
    </w:p>
    <w:p>
      <w:pPr>
        <w:pStyle w:val="Heading1"/>
        <w:spacing w:after="100" w:before="360"/>
      </w:pPr>
      <w:r>
        <w:rPr>
          <w:rFonts w:ascii="Arial" w:cs="Arial" w:eastAsia="Arial" w:hAnsi="Arial"/>
          <w:b/>
          <w:bCs/>
          <w:color w:val="1E40AF"/>
          <w:sz w:val="28"/>
          <w:szCs w:val="28"/>
        </w:rPr>
        <w:t xml:space="preserve">12. Known Limitations &amp; Next Steps</w:t>
      </w:r>
    </w:p>
    <w:p>
      <w:pPr>
        <w:pBdr>
          <w:bottom w:val="single" w:color="3B82F6" w:sz="6" w:space="1"/>
        </w:pBdr>
        <w:spacing w:after="0"/>
      </w:pPr>
    </w:p>
    <w:p>
      <w:pPr>
        <w:spacing w:after="120"/>
      </w:pPr>
    </w:p>
    <w:p>
      <w:pPr>
        <w:pStyle w:val="Heading2"/>
        <w:spacing w:after="80" w:before="240"/>
      </w:pPr>
      <w:r>
        <w:rPr>
          <w:rFonts w:ascii="Arial" w:cs="Arial" w:eastAsia="Arial" w:hAnsi="Arial"/>
          <w:b/>
          <w:bCs/>
          <w:color w:val="1E293B"/>
          <w:sz w:val="24"/>
          <w:szCs w:val="24"/>
        </w:rPr>
        <w:t xml:space="preserve">Immediate — Before Heavy Use</w:t>
      </w:r>
    </w:p>
    <w:p>
      <w:pPr>
        <w:pStyle w:val="ListParagraph"/>
        <w:numPr>
          <w:ilvl w:val="0"/>
          <w:numId w:val="2"/>
        </w:numPr>
        <w:spacing w:after="60"/>
      </w:pPr>
      <w:r>
        <w:rPr>
          <w:rFonts w:ascii="Arial" w:cs="Arial" w:eastAsia="Arial" w:hAnsi="Arial"/>
          <w:b w:val="false"/>
          <w:bCs w:val="false"/>
          <w:color w:val="1E293B"/>
          <w:sz w:val="22"/>
          <w:szCs w:val="22"/>
        </w:rPr>
        <w:t xml:space="preserve">Run the warranty_days column migration in Supabase SQL Editor (see Section 9)</w:t>
      </w:r>
    </w:p>
    <w:p>
      <w:pPr>
        <w:pStyle w:val="ListParagraph"/>
        <w:numPr>
          <w:ilvl w:val="0"/>
          <w:numId w:val="2"/>
        </w:numPr>
        <w:spacing w:after="60"/>
      </w:pPr>
      <w:r>
        <w:rPr>
          <w:rFonts w:ascii="Arial" w:cs="Arial" w:eastAsia="Arial" w:hAnsi="Arial"/>
          <w:b w:val="false"/>
          <w:bCs w:val="false"/>
          <w:color w:val="1E293B"/>
          <w:sz w:val="22"/>
          <w:szCs w:val="22"/>
        </w:rPr>
        <w:t xml:space="preserve">Run the Founder bootstrap SQL to assign the owner their role</w:t>
      </w:r>
    </w:p>
    <w:p>
      <w:pPr>
        <w:pStyle w:val="ListParagraph"/>
        <w:numPr>
          <w:ilvl w:val="0"/>
          <w:numId w:val="2"/>
        </w:numPr>
        <w:spacing w:after="60"/>
      </w:pPr>
      <w:r>
        <w:rPr>
          <w:rFonts w:ascii="Arial" w:cs="Arial" w:eastAsia="Arial" w:hAnsi="Arial"/>
          <w:b w:val="false"/>
          <w:bCs w:val="false"/>
          <w:color w:val="1E293B"/>
          <w:sz w:val="22"/>
          <w:szCs w:val="22"/>
        </w:rPr>
        <w:t xml:space="preserve">Confirm all 8 Vercel environment variables are correctly set</w:t>
      </w:r>
    </w:p>
    <w:p>
      <w:pPr>
        <w:pStyle w:val="ListParagraph"/>
        <w:numPr>
          <w:ilvl w:val="0"/>
          <w:numId w:val="2"/>
        </w:numPr>
        <w:spacing w:after="60"/>
      </w:pPr>
      <w:r>
        <w:rPr>
          <w:rFonts w:ascii="Arial" w:cs="Arial" w:eastAsia="Arial" w:hAnsi="Arial"/>
          <w:b w:val="false"/>
          <w:bCs w:val="false"/>
          <w:color w:val="1E293B"/>
          <w:sz w:val="22"/>
          <w:szCs w:val="22"/>
        </w:rPr>
        <w:t xml:space="preserve">Test SMS delivery with a real Twilio number in production</w:t>
      </w:r>
    </w:p>
    <w:p>
      <w:pPr>
        <w:spacing w:after="80"/>
      </w:pPr>
    </w:p>
    <w:p>
      <w:pPr>
        <w:pStyle w:val="Heading2"/>
        <w:spacing w:after="80" w:before="240"/>
      </w:pPr>
      <w:r>
        <w:rPr>
          <w:rFonts w:ascii="Arial" w:cs="Arial" w:eastAsia="Arial" w:hAnsi="Arial"/>
          <w:b/>
          <w:bCs/>
          <w:color w:val="1E293B"/>
          <w:sz w:val="24"/>
          <w:szCs w:val="24"/>
        </w:rPr>
        <w:t xml:space="preserve">Short-Term — Within 30 Days</w:t>
      </w:r>
    </w:p>
    <w:p>
      <w:pPr>
        <w:pStyle w:val="ListParagraph"/>
        <w:numPr>
          <w:ilvl w:val="0"/>
          <w:numId w:val="2"/>
        </w:numPr>
        <w:spacing w:after="60"/>
      </w:pPr>
      <w:r>
        <w:rPr>
          <w:rFonts w:ascii="Arial" w:cs="Arial" w:eastAsia="Arial" w:hAnsi="Arial"/>
          <w:b w:val="false"/>
          <w:bCs w:val="false"/>
          <w:color w:val="1E293B"/>
          <w:sz w:val="22"/>
          <w:szCs w:val="22"/>
        </w:rPr>
        <w:t xml:space="preserve">Add Row Level Security policies to audit_logs and notifications tables</w:t>
      </w:r>
    </w:p>
    <w:p>
      <w:pPr>
        <w:pStyle w:val="ListParagraph"/>
        <w:numPr>
          <w:ilvl w:val="0"/>
          <w:numId w:val="2"/>
        </w:numPr>
        <w:spacing w:after="60"/>
      </w:pPr>
      <w:r>
        <w:rPr>
          <w:rFonts w:ascii="Arial" w:cs="Arial" w:eastAsia="Arial" w:hAnsi="Arial"/>
          <w:b w:val="false"/>
          <w:bCs w:val="false"/>
          <w:color w:val="1E293B"/>
          <w:sz w:val="22"/>
          <w:szCs w:val="22"/>
        </w:rPr>
        <w:t xml:space="preserve">Add updated_at trigger on the tickets table for accurate change tracking</w:t>
      </w:r>
    </w:p>
    <w:p>
      <w:pPr>
        <w:pStyle w:val="ListParagraph"/>
        <w:numPr>
          <w:ilvl w:val="0"/>
          <w:numId w:val="2"/>
        </w:numPr>
        <w:spacing w:after="60"/>
      </w:pPr>
      <w:r>
        <w:rPr>
          <w:rFonts w:ascii="Arial" w:cs="Arial" w:eastAsia="Arial" w:hAnsi="Arial"/>
          <w:b w:val="false"/>
          <w:bCs w:val="false"/>
          <w:color w:val="1E293B"/>
          <w:sz w:val="22"/>
          <w:szCs w:val="22"/>
        </w:rPr>
        <w:t xml:space="preserve">Add a password reset flow (currently requires Supabase admin intervention)</w:t>
      </w:r>
    </w:p>
    <w:p>
      <w:pPr>
        <w:pStyle w:val="ListParagraph"/>
        <w:numPr>
          <w:ilvl w:val="0"/>
          <w:numId w:val="2"/>
        </w:numPr>
        <w:spacing w:after="60"/>
      </w:pPr>
      <w:r>
        <w:rPr>
          <w:rFonts w:ascii="Arial" w:cs="Arial" w:eastAsia="Arial" w:hAnsi="Arial"/>
          <w:b w:val="false"/>
          <w:bCs w:val="false"/>
          <w:color w:val="1E293B"/>
          <w:sz w:val="22"/>
          <w:szCs w:val="22"/>
        </w:rPr>
        <w:t xml:space="preserve">Mobile responsiveness pass — dashboards are functional but not optimised for phones</w:t>
      </w:r>
    </w:p>
    <w:p>
      <w:pPr>
        <w:spacing w:after="80"/>
      </w:pPr>
    </w:p>
    <w:p>
      <w:pPr>
        <w:pStyle w:val="Heading2"/>
        <w:spacing w:after="80" w:before="240"/>
      </w:pPr>
      <w:r>
        <w:rPr>
          <w:rFonts w:ascii="Arial" w:cs="Arial" w:eastAsia="Arial" w:hAnsi="Arial"/>
          <w:b/>
          <w:bCs/>
          <w:color w:val="1E293B"/>
          <w:sz w:val="24"/>
          <w:szCs w:val="24"/>
        </w:rPr>
        <w:t xml:space="preserve">Medium-Term — v2 Considerations</w:t>
      </w:r>
    </w:p>
    <w:p>
      <w:pPr>
        <w:pStyle w:val="ListParagraph"/>
        <w:numPr>
          <w:ilvl w:val="0"/>
          <w:numId w:val="2"/>
        </w:numPr>
        <w:spacing w:after="60"/>
      </w:pPr>
      <w:r>
        <w:rPr>
          <w:rFonts w:ascii="Arial" w:cs="Arial" w:eastAsia="Arial" w:hAnsi="Arial"/>
          <w:b w:val="false"/>
          <w:bCs w:val="false"/>
          <w:color w:val="1E293B"/>
          <w:sz w:val="22"/>
          <w:szCs w:val="22"/>
        </w:rPr>
        <w:t xml:space="preserve">Stripe Payment Links for remote pre-pickup payment (see Section 11)</w:t>
      </w:r>
    </w:p>
    <w:p>
      <w:pPr>
        <w:pStyle w:val="ListParagraph"/>
        <w:numPr>
          <w:ilvl w:val="0"/>
          <w:numId w:val="2"/>
        </w:numPr>
        <w:spacing w:after="60"/>
      </w:pPr>
      <w:r>
        <w:rPr>
          <w:rFonts w:ascii="Arial" w:cs="Arial" w:eastAsia="Arial" w:hAnsi="Arial"/>
          <w:b w:val="false"/>
          <w:bCs w:val="false"/>
          <w:color w:val="1E293B"/>
          <w:sz w:val="22"/>
          <w:szCs w:val="22"/>
        </w:rPr>
        <w:t xml:space="preserve">Ticket search and filtering in dashboards</w:t>
      </w:r>
    </w:p>
    <w:p>
      <w:pPr>
        <w:pStyle w:val="ListParagraph"/>
        <w:numPr>
          <w:ilvl w:val="0"/>
          <w:numId w:val="2"/>
        </w:numPr>
        <w:spacing w:after="60"/>
      </w:pPr>
      <w:r>
        <w:rPr>
          <w:rFonts w:ascii="Arial" w:cs="Arial" w:eastAsia="Arial" w:hAnsi="Arial"/>
          <w:b w:val="false"/>
          <w:bCs w:val="false"/>
          <w:color w:val="1E293B"/>
          <w:sz w:val="22"/>
          <w:szCs w:val="22"/>
        </w:rPr>
        <w:t xml:space="preserve">Date range filtering in the Founder Dashboard</w:t>
      </w:r>
    </w:p>
    <w:p>
      <w:pPr>
        <w:pStyle w:val="ListParagraph"/>
        <w:numPr>
          <w:ilvl w:val="0"/>
          <w:numId w:val="2"/>
        </w:numPr>
        <w:spacing w:after="60"/>
      </w:pPr>
      <w:r>
        <w:rPr>
          <w:rFonts w:ascii="Arial" w:cs="Arial" w:eastAsia="Arial" w:hAnsi="Arial"/>
          <w:b w:val="false"/>
          <w:bCs w:val="false"/>
          <w:color w:val="1E293B"/>
          <w:sz w:val="22"/>
          <w:szCs w:val="22"/>
        </w:rPr>
        <w:t xml:space="preserve">Email notifications as an alternative to SMS</w:t>
      </w:r>
    </w:p>
    <w:p>
      <w:pPr>
        <w:pStyle w:val="ListParagraph"/>
        <w:numPr>
          <w:ilvl w:val="0"/>
          <w:numId w:val="2"/>
        </w:numPr>
        <w:spacing w:after="60"/>
      </w:pPr>
      <w:r>
        <w:rPr>
          <w:rFonts w:ascii="Arial" w:cs="Arial" w:eastAsia="Arial" w:hAnsi="Arial"/>
          <w:b w:val="false"/>
          <w:bCs w:val="false"/>
          <w:color w:val="1E293B"/>
          <w:sz w:val="22"/>
          <w:szCs w:val="22"/>
        </w:rPr>
        <w:t xml:space="preserve">Remotion integration for video-format repair summaries (library already installed)</w:t>
      </w:r>
    </w:p>
    <w:p>
      <w:pPr>
        <w:spacing w:after="120"/>
      </w:pPr>
    </w:p>
    <w:p>
      <w:pPr>
        <w:spacing w:after="120"/>
      </w:pPr>
      <w:r>
        <w:rPr>
          <w:rFonts w:ascii="Arial" w:cs="Arial" w:eastAsia="Arial" w:hAnsi="Arial"/>
          <w:color w:val="64748B"/>
          <w:sz w:val="22"/>
          <w:szCs w:val="22"/>
        </w:rPr>
        <w:t xml:space="preserve">All code changes are traceable to the GitHub repository. Report compiled from the full development session, git commit history, security audit findings, and post-deployment verification.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82F6" w:sz="6" w:space="4"/>
      </w:pBdr>
      <w:tabs>
        <w:tab w:val="right" w:pos="9026"/>
      </w:tabs>
      <w:spacing w:before="60"/>
    </w:pPr>
    <w:r>
      <w:rPr>
        <w:rFonts w:ascii="Arial" w:cs="Arial" w:eastAsia="Arial" w:hAnsi="Arial"/>
        <w:color w:val="64748B"/>
        <w:sz w:val="18"/>
        <w:szCs w:val="18"/>
      </w:rPr>
      <w:t xml:space="preserve">April 10, 2026</w:t>
    </w:r>
    <w:r>
      <w:rPr>
        <w:rFonts w:ascii="Arial" w:cs="Arial" w:eastAsia="Arial" w:hAnsi="Arial"/>
        <w:color w:val="64748B"/>
        <w:sz w:val="18"/>
        <w:szCs w:val="18"/>
      </w:rPr>
      <w:t xml:space="preserve">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6" w:space="4"/>
      </w:pBdr>
      <w:tabs>
        <w:tab w:val="right" w:pos="9026"/>
      </w:tabs>
      <w:spacing w:after="60"/>
    </w:pPr>
    <w:r>
      <w:rPr>
        <w:rFonts w:ascii="Arial" w:cs="Arial" w:eastAsia="Arial" w:hAnsi="Arial"/>
        <w:b/>
        <w:bCs/>
        <w:color w:val="1E40AF"/>
        <w:sz w:val="18"/>
        <w:szCs w:val="18"/>
      </w:rPr>
      <w:t xml:space="preserve">RepairDesk Project Report</w:t>
    </w:r>
    <w:r>
      <w:rPr>
        <w:rFonts w:ascii="Arial" w:cs="Arial" w:eastAsia="Arial" w:hAnsi="Arial"/>
        <w:color w:val="64748B"/>
        <w:sz w:val="18"/>
        <w:szCs w:val="18"/>
      </w:rPr>
      <w:t xml:space="preserve">	Elect Technologies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Arial" w:cs="Arial" w:eastAsia="Arial" w:hAnsi="Arial"/>
      <w:b/>
      <w:bCs/>
      <w:color w:val="1E40AF"/>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2026-04-10T13:30:04.493Z</dcterms:created>
  <dcterms:modified xsi:type="dcterms:W3CDTF">2026-04-10T13:30:04.494Z</dcterms:modified>
</cp:coreProperties>
</file>

<file path=docProps/custom.xml><?xml version="1.0" encoding="utf-8"?>
<Properties xmlns="http://schemas.openxmlformats.org/officeDocument/2006/custom-properties" xmlns:vt="http://schemas.openxmlformats.org/officeDocument/2006/docPropsVTypes"/>
</file>