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624F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6AF533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18D2CD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65BF08A" w14:textId="77777777" w:rsidR="002C5D14" w:rsidRPr="007C6A87" w:rsidRDefault="002C5D14" w:rsidP="002C5D14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2C352348" w14:textId="5EDF5078" w:rsidR="003C4A3C" w:rsidRPr="003C4A3C" w:rsidRDefault="003C4A3C" w:rsidP="003C4A3C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bookmarkStart w:id="0" w:name="_Hlk53953461"/>
      <w:r>
        <w:rPr>
          <w:b/>
          <w:color w:val="000000" w:themeColor="text1"/>
          <w:sz w:val="40"/>
          <w:szCs w:val="40"/>
        </w:rPr>
        <w:t>Архитектурна документация по проект</w:t>
      </w:r>
      <w:r>
        <w:rPr>
          <w:b/>
          <w:color w:val="000000" w:themeColor="text1"/>
          <w:sz w:val="40"/>
          <w:szCs w:val="40"/>
        </w:rPr>
        <w:br/>
        <w:t xml:space="preserve">за създаване на раков регистър </w:t>
      </w:r>
    </w:p>
    <w:p w14:paraId="28CCE9AC" w14:textId="77777777" w:rsidR="002C5D14" w:rsidRPr="007C6A87" w:rsidRDefault="002C5D14" w:rsidP="002C5D14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582D3BB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5A596360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246500A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795444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A29D3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C76A2D2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група 3:</w:t>
      </w:r>
    </w:p>
    <w:p w14:paraId="2E512995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7AB5040E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0D697F81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234D396D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64A0E1F6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B0992A1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94AF26C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B42DB19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6EDC1AF5" w14:textId="7882C097" w:rsidR="002C5D14" w:rsidRPr="007C6A87" w:rsidRDefault="002C5D14" w:rsidP="002C5D14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Дата: </w:t>
      </w:r>
      <w:r w:rsidR="00800E84">
        <w:rPr>
          <w:rFonts w:asciiTheme="minorHAnsi" w:eastAsia="Arial" w:hAnsiTheme="minorHAnsi" w:cstheme="minorHAnsi"/>
        </w:rPr>
        <w:t>26</w:t>
      </w:r>
      <w:r w:rsidRPr="007C6A87">
        <w:rPr>
          <w:rFonts w:asciiTheme="minorHAnsi" w:eastAsia="Arial" w:hAnsiTheme="minorHAnsi" w:cstheme="minorHAnsi"/>
        </w:rPr>
        <w:t>.10.2020г.</w:t>
      </w:r>
    </w:p>
    <w:bookmarkEnd w:id="0"/>
    <w:p w14:paraId="4260D07C" w14:textId="569B4146" w:rsidR="004F72F7" w:rsidRPr="000A074D" w:rsidRDefault="00043476" w:rsidP="000A07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4F72F7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>Въведение</w:t>
      </w:r>
    </w:p>
    <w:p w14:paraId="2621B25E" w14:textId="5E0EF7A2" w:rsidR="004F72F7" w:rsidRDefault="000A074D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3F22C7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Предназначение</w:t>
      </w:r>
    </w:p>
    <w:p w14:paraId="7F3EFB28" w14:textId="30F82F00" w:rsidR="00C77BA9" w:rsidRDefault="00C77BA9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Архитектурен избор</w:t>
      </w:r>
    </w:p>
    <w:p w14:paraId="02878D0E" w14:textId="77777777" w:rsidR="008834D9" w:rsidRDefault="008834D9" w:rsidP="008834D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bg-BG"/>
        </w:rPr>
      </w:pPr>
      <w:r>
        <w:rPr>
          <w:rFonts w:eastAsia="Times New Roman" w:cstheme="minorHAnsi"/>
          <w:lang w:eastAsia="bg-BG"/>
        </w:rPr>
        <w:t>Можем да използваме следните 5 архитектурни изгледа, за да опишем софтуерната система:</w:t>
      </w:r>
    </w:p>
    <w:p w14:paraId="253B0DE1" w14:textId="77777777" w:rsidR="008834D9" w:rsidRPr="00D54AF9" w:rsidRDefault="008834D9" w:rsidP="008834D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val="en-GB" w:eastAsia="bg-BG"/>
        </w:rPr>
        <w:t xml:space="preserve">Use-case </w:t>
      </w:r>
      <w:r w:rsidRPr="00D54AF9">
        <w:rPr>
          <w:rFonts w:eastAsia="Times New Roman" w:cstheme="minorHAnsi"/>
          <w:b/>
          <w:bCs/>
          <w:lang w:eastAsia="bg-BG"/>
        </w:rPr>
        <w:t>изглед</w:t>
      </w:r>
      <w:r>
        <w:rPr>
          <w:rFonts w:eastAsia="Times New Roman" w:cstheme="minorHAnsi"/>
          <w:b/>
          <w:bCs/>
          <w:lang w:eastAsia="bg-BG"/>
        </w:rPr>
        <w:t xml:space="preserve"> </w:t>
      </w:r>
      <w:r>
        <w:rPr>
          <w:rFonts w:eastAsia="Times New Roman" w:cstheme="minorHAnsi"/>
          <w:lang w:eastAsia="bg-BG"/>
        </w:rPr>
        <w:t>– той изобразява функционалните изисквания спрямо софтуера (основните сценарии), които включват взаимодействието на докторите-онколози, пациентите и администратора със системата. Целта на този изглед е да даде основата, според която ще се разработи софтуерът.</w:t>
      </w:r>
    </w:p>
    <w:p w14:paraId="659048A1" w14:textId="77777777" w:rsidR="008834D9" w:rsidRPr="00D54AF9" w:rsidRDefault="008834D9" w:rsidP="008834D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Логически изглед</w:t>
      </w:r>
    </w:p>
    <w:p w14:paraId="6B3F3BCD" w14:textId="44179141" w:rsidR="008834D9" w:rsidRPr="00D54AF9" w:rsidRDefault="008834D9" w:rsidP="008834D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Процесен изглед</w:t>
      </w:r>
      <w:r w:rsidR="00421932">
        <w:rPr>
          <w:rFonts w:eastAsia="Times New Roman" w:cstheme="minorHAnsi"/>
          <w:lang w:val="en-GB" w:eastAsia="bg-BG"/>
        </w:rPr>
        <w:t xml:space="preserve"> </w:t>
      </w:r>
      <w:r w:rsidR="00257F80">
        <w:rPr>
          <w:rFonts w:eastAsia="Times New Roman" w:cstheme="minorHAnsi"/>
          <w:lang w:val="en-GB" w:eastAsia="bg-BG"/>
        </w:rPr>
        <w:t>–</w:t>
      </w:r>
      <w:r w:rsidR="00421932">
        <w:rPr>
          <w:rFonts w:eastAsia="Times New Roman" w:cstheme="minorHAnsi"/>
          <w:lang w:val="en-GB" w:eastAsia="bg-BG"/>
        </w:rPr>
        <w:t xml:space="preserve"> </w:t>
      </w:r>
      <w:r w:rsidR="00257F80">
        <w:rPr>
          <w:rFonts w:eastAsia="Times New Roman" w:cstheme="minorHAnsi"/>
          <w:lang w:eastAsia="bg-BG"/>
        </w:rPr>
        <w:t>изобразява процесите, извършващи се в системата, които включват регистрация на пациент с рак на гърдата.</w:t>
      </w:r>
    </w:p>
    <w:p w14:paraId="73E61637" w14:textId="77777777" w:rsidR="008834D9" w:rsidRPr="00D54AF9" w:rsidRDefault="008834D9" w:rsidP="008834D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Изглед на данните</w:t>
      </w:r>
    </w:p>
    <w:p w14:paraId="3C2FF2E9" w14:textId="651C31DB" w:rsidR="008834D9" w:rsidRPr="00F45A24" w:rsidRDefault="008834D9" w:rsidP="00F45A24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Изглед на внедряването</w:t>
      </w:r>
      <w:r>
        <w:rPr>
          <w:rFonts w:eastAsia="Times New Roman" w:cstheme="minorHAnsi"/>
          <w:b/>
          <w:bCs/>
          <w:lang w:eastAsia="bg-BG"/>
        </w:rPr>
        <w:t xml:space="preserve"> </w:t>
      </w:r>
      <w:r>
        <w:rPr>
          <w:rFonts w:eastAsia="Times New Roman" w:cstheme="minorHAnsi"/>
          <w:lang w:eastAsia="bg-BG"/>
        </w:rPr>
        <w:t xml:space="preserve">– той изобразява начина </w:t>
      </w:r>
      <w:r w:rsidR="00F45ADA">
        <w:rPr>
          <w:rFonts w:eastAsia="Times New Roman" w:cstheme="minorHAnsi"/>
          <w:lang w:eastAsia="bg-BG"/>
        </w:rPr>
        <w:t>на разположението на хардуерните възли спрямо един друг и тяхното взаимодействие, също така се представя и как различните системни файлове и използваните приложения са разпределени по възлите.</w:t>
      </w:r>
      <w:r w:rsidR="00F0707B">
        <w:rPr>
          <w:rFonts w:eastAsia="Times New Roman" w:cstheme="minorHAnsi"/>
          <w:lang w:eastAsia="bg-BG"/>
        </w:rPr>
        <w:t xml:space="preserve">  </w:t>
      </w:r>
    </w:p>
    <w:p w14:paraId="7B8DC649" w14:textId="77777777" w:rsidR="00F45A24" w:rsidRPr="00F45A24" w:rsidRDefault="00F45A24" w:rsidP="00F45A24">
      <w:pPr>
        <w:pStyle w:val="a3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lang w:eastAsia="bg-BG"/>
        </w:rPr>
      </w:pPr>
    </w:p>
    <w:p w14:paraId="2DDD982B" w14:textId="7E467812" w:rsidR="008834D9" w:rsidRDefault="00CB1FE7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GB" w:eastAsia="bg-BG"/>
        </w:rPr>
        <w:t xml:space="preserve">Use-case </w:t>
      </w: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</w:t>
      </w:r>
    </w:p>
    <w:p w14:paraId="705A60CA" w14:textId="5FF0BFB2" w:rsidR="003C0C1A" w:rsidRDefault="003C0C1A" w:rsidP="00A1190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Взаимодействие на доктор със системата</w:t>
      </w:r>
      <w:r>
        <w:rPr>
          <w:noProof/>
          <w:lang w:eastAsia="bg-BG"/>
        </w:rPr>
        <w:drawing>
          <wp:inline distT="0" distB="0" distL="0" distR="0" wp14:anchorId="34AEB705" wp14:editId="2DAFFB08">
            <wp:extent cx="5250180" cy="2433858"/>
            <wp:effectExtent l="0" t="0" r="762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12" cy="24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765" w14:textId="77777777" w:rsidR="003C0C1A" w:rsidRPr="003C0C1A" w:rsidRDefault="003C0C1A" w:rsidP="00A11908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509EACC6" w14:textId="77777777" w:rsidR="003C0C1A" w:rsidRPr="003C0C1A" w:rsidRDefault="003C0C1A" w:rsidP="00A11908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 xml:space="preserve">-За всеки пациент докторът-онколог трябва да може му се представи статистика за определен период от време, през което е приложено дадено лечение, за да може да се видят разликите в състоянието на пациента. Това означава сравнение на параметри свързани с тумора: </w:t>
      </w:r>
      <w:r w:rsidRPr="003C0C1A">
        <w:rPr>
          <w:rFonts w:eastAsia="Times New Roman" w:cstheme="minorHAnsi"/>
          <w:kern w:val="36"/>
          <w:lang w:eastAsia="bg-BG"/>
        </w:rPr>
        <w:lastRenderedPageBreak/>
        <w:t>дали големината му намалява, 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72571506" w14:textId="77777777" w:rsidR="003C0C1A" w:rsidRPr="003C0C1A" w:rsidRDefault="003C0C1A" w:rsidP="003C0C1A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31F6F7F7" w14:textId="225812D7" w:rsidR="003C0C1A" w:rsidRDefault="003C0C1A" w:rsidP="003C0C1A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 трябва да разполага с график с пациенти за преглед(изследване) за деня, предоставен от софтуерът.</w:t>
      </w:r>
    </w:p>
    <w:p w14:paraId="27D77D3A" w14:textId="3BFE74BD" w:rsidR="003C0C1A" w:rsidRPr="003C0C1A" w:rsidRDefault="003C0C1A" w:rsidP="003C0C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color w:val="000000"/>
        </w:rPr>
        <w:t>Взаимодействие на пациент със системата</w:t>
      </w:r>
    </w:p>
    <w:p w14:paraId="2BD13F44" w14:textId="2CD5E3E2" w:rsidR="003C0C1A" w:rsidRDefault="003C0C1A" w:rsidP="003C0C1A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drawing>
          <wp:inline distT="0" distB="0" distL="0" distR="0" wp14:anchorId="41D81E86" wp14:editId="1B17BF77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70FDE" w14:textId="77777777" w:rsidR="00997365" w:rsidRPr="00997365" w:rsidRDefault="00997365" w:rsidP="00997365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-Пациентът трябва да може да се записва в системата с необходимата за него лична информация.</w:t>
      </w:r>
    </w:p>
    <w:p w14:paraId="2E888C8B" w14:textId="77777777" w:rsidR="00997365" w:rsidRPr="00997365" w:rsidRDefault="00997365" w:rsidP="00997365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-В системата той трябва да може да си избере час за преглед(изследване), избирайки свободен в това време доктор.</w:t>
      </w:r>
    </w:p>
    <w:p w14:paraId="4784829E" w14:textId="77777777" w:rsidR="00997365" w:rsidRPr="00997365" w:rsidRDefault="00997365" w:rsidP="00997365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-След извършване на преглед и регистрация на данните от страна на доктора, пациентът автоматично да получава избраното от системата лечение.</w:t>
      </w:r>
    </w:p>
    <w:p w14:paraId="4193C43C" w14:textId="77777777" w:rsidR="00997365" w:rsidRPr="00997365" w:rsidRDefault="00997365" w:rsidP="00997365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-Системата да показва текущата диагноза на пациента.</w:t>
      </w:r>
    </w:p>
    <w:p w14:paraId="24942FD7" w14:textId="668B79D2" w:rsidR="00997365" w:rsidRPr="001344AA" w:rsidRDefault="00997365" w:rsidP="0099736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color w:val="000000"/>
        </w:rPr>
        <w:t>Взаимодействие на администратор със системата</w:t>
      </w:r>
    </w:p>
    <w:p w14:paraId="0FCD63E7" w14:textId="117566A2" w:rsidR="001344AA" w:rsidRPr="00997365" w:rsidRDefault="001344AA" w:rsidP="001344AA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lastRenderedPageBreak/>
        <w:drawing>
          <wp:inline distT="0" distB="0" distL="0" distR="0" wp14:anchorId="5FEF05C7" wp14:editId="2EDAFB07">
            <wp:extent cx="4244340" cy="2514600"/>
            <wp:effectExtent l="0" t="0" r="381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219" cy="2515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9EB2A" w14:textId="77777777" w:rsidR="00A11908" w:rsidRPr="00A11908" w:rsidRDefault="00A11908" w:rsidP="00A11908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val="en-GB" w:eastAsia="bg-BG"/>
        </w:rPr>
        <w:t>-</w:t>
      </w:r>
      <w:r w:rsidRPr="00A11908">
        <w:rPr>
          <w:rFonts w:eastAsia="Times New Roman" w:cstheme="minorHAnsi"/>
          <w:kern w:val="36"/>
          <w:lang w:eastAsia="bg-BG"/>
        </w:rPr>
        <w:t>За управлението на акаунтите на докторите-онколози и пациенти се изисква</w:t>
      </w:r>
      <w:r w:rsidRPr="00A11908">
        <w:rPr>
          <w:rFonts w:eastAsia="Times New Roman" w:cstheme="minorHAnsi"/>
          <w:kern w:val="36"/>
          <w:lang w:val="en-GB" w:eastAsia="bg-BG"/>
        </w:rPr>
        <w:t xml:space="preserve"> </w:t>
      </w:r>
      <w:r w:rsidRPr="00A11908">
        <w:rPr>
          <w:rFonts w:eastAsia="Times New Roman" w:cstheme="minorHAnsi"/>
          <w:kern w:val="36"/>
          <w:lang w:eastAsia="bg-BG"/>
        </w:rPr>
        <w:t>нова роля – администратор.</w:t>
      </w:r>
    </w:p>
    <w:p w14:paraId="736F7EA0" w14:textId="77777777" w:rsidR="00A11908" w:rsidRPr="00A11908" w:rsidRDefault="00A11908" w:rsidP="00A11908">
      <w:pPr>
        <w:pStyle w:val="a3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eastAsia="bg-BG"/>
        </w:rP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7924EDD4" w14:textId="77777777" w:rsidR="008659DD" w:rsidRPr="003C0C1A" w:rsidRDefault="008659DD" w:rsidP="003C0C1A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274D281" w14:textId="28E05703" w:rsidR="00DE2FA0" w:rsidRDefault="00DE2FA0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Логически изглед</w:t>
      </w:r>
    </w:p>
    <w:p w14:paraId="41F405CF" w14:textId="2A02F6A7" w:rsidR="00DE2FA0" w:rsidRDefault="00DE2FA0" w:rsidP="00FB0A4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>Процесен изглед</w:t>
      </w:r>
      <w:r w:rsidR="00FB0A4E" w:rsidRPr="000A447A">
        <w:rPr>
          <w:rFonts w:ascii="Times New Roman" w:eastAsia="Times New Roman" w:hAnsi="Times New Roman" w:cs="Times New Roman"/>
          <w:noProof/>
          <w:lang w:eastAsia="bg-BG"/>
        </w:rPr>
        <w:drawing>
          <wp:inline distT="0" distB="0" distL="0" distR="0" wp14:anchorId="1AA50163" wp14:editId="66198D6A">
            <wp:extent cx="5133592" cy="5593080"/>
            <wp:effectExtent l="0" t="0" r="0" b="7620"/>
            <wp:docPr id="3" name="Picture 2" descr="E:\Users\Krisy\Desktop\Basic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Krisy\Desktop\Basic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98" cy="56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1A90" w14:textId="26E20296" w:rsidR="00257F80" w:rsidRDefault="00FB0A4E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-</w:t>
      </w:r>
      <w:r w:rsidRPr="00FB0A4E">
        <w:t xml:space="preserve"> </w:t>
      </w:r>
      <w:r w:rsidRPr="00FB0A4E">
        <w:rPr>
          <w:rFonts w:eastAsia="Times New Roman" w:cstheme="minorHAnsi"/>
          <w:kern w:val="36"/>
          <w:lang w:eastAsia="bg-BG"/>
        </w:rPr>
        <w:t>Тази диаграма представя процеса по регистрация на пациенти и доктори, като последните могат да направят нов запис, ако има наличие на нов случай на рак или да допълнят или коригират информацията във вече съществуващия такъв. След, което данните и от двата вида се запазват и съхраняват в базата данни.</w:t>
      </w:r>
    </w:p>
    <w:p w14:paraId="4789EF9C" w14:textId="11BA1994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B73F771" w14:textId="1AE87821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35547CD" w14:textId="59B07E0E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2E0BF38" w14:textId="6314A2E8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9BA76C6" w14:textId="716B5142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D194E2F" w14:textId="0ED928A2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BF8943C" w14:textId="4A5BA347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893C0B2" w14:textId="175447B4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174F9278" w14:textId="62B2C368" w:rsid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7EFF675C" w14:textId="77777777" w:rsidR="00A76465" w:rsidRPr="00A76465" w:rsidRDefault="00A76465" w:rsidP="00A76465">
      <w:pPr>
        <w:pStyle w:val="a3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059FB2E" w14:textId="5DCED2D3" w:rsidR="00DE2FA0" w:rsidRDefault="00DE2FA0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>Изглед на данните</w:t>
      </w:r>
    </w:p>
    <w:p w14:paraId="62C5C460" w14:textId="49211CCB" w:rsidR="00A11908" w:rsidRDefault="00DE2FA0" w:rsidP="00A1190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A11908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 на внедряването</w:t>
      </w:r>
    </w:p>
    <w:p w14:paraId="165A69B8" w14:textId="55498EFC" w:rsidR="00A11908" w:rsidRPr="000319A5" w:rsidRDefault="000319A5" w:rsidP="000319A5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rFonts w:eastAsia="Times New Roman" w:cstheme="minorHAnsi"/>
          <w:kern w:val="36"/>
          <w:lang w:eastAsia="bg-BG"/>
        </w:rPr>
        <w:t>Мрежова диаграма на внедряването</w:t>
      </w:r>
    </w:p>
    <w:p w14:paraId="34C424E5" w14:textId="01FF3E2E" w:rsidR="000319A5" w:rsidRDefault="000319A5" w:rsidP="000319A5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0CE38E" wp14:editId="19726997">
            <wp:extent cx="4724400" cy="35433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1C04" w14:textId="45D811B5" w:rsidR="000319A5" w:rsidRDefault="00E32992" w:rsidP="00122D99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 w:rsidRPr="00E32992">
        <w:rPr>
          <w:rFonts w:eastAsia="Times New Roman" w:cstheme="minorHAnsi"/>
          <w:kern w:val="36"/>
          <w:lang w:val="en-GB" w:eastAsia="bg-BG"/>
        </w:rPr>
        <w:t>-</w:t>
      </w:r>
      <w:r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една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страна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свързани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към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използват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уеб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браузър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достъпят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услугите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предоставени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софтуера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Главното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приложение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изпълнява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друга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proofErr w:type="gramStart"/>
      <w:r w:rsidR="000319A5" w:rsidRPr="00E32992">
        <w:rPr>
          <w:rFonts w:eastAsia="Times New Roman" w:cstheme="minorHAnsi"/>
          <w:kern w:val="36"/>
          <w:lang w:val="en-GB" w:eastAsia="bg-BG"/>
        </w:rPr>
        <w:t>машина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>(</w:t>
      </w:r>
      <w:proofErr w:type="gram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Web/Application server),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като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между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нея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връзката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с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поставяме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защитна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стена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(Firewall),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може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само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оторизирани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лица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достъпват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системата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Web/Application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както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статичен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вид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също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динамични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използвайки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database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Той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съхраняването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натрупването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информацията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генерирана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>.</w:t>
      </w:r>
    </w:p>
    <w:p w14:paraId="0D2C361B" w14:textId="77777777" w:rsidR="00855F99" w:rsidRDefault="00855F99" w:rsidP="00E32992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2F8FC2D8" w14:textId="08860E0E" w:rsidR="00E32992" w:rsidRPr="000C70F4" w:rsidRDefault="00E32992" w:rsidP="00E3299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rFonts w:eastAsia="Times New Roman" w:cstheme="minorHAnsi"/>
          <w:kern w:val="36"/>
          <w:lang w:eastAsia="bg-BG"/>
        </w:rPr>
        <w:t>Диаграма на внедряването описваща разположението на системните файлове и програми</w:t>
      </w:r>
    </w:p>
    <w:p w14:paraId="19D5E543" w14:textId="72C7ABDB" w:rsidR="000C70F4" w:rsidRDefault="000C70F4" w:rsidP="000C70F4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5EA400" wp14:editId="2AE6C95D">
            <wp:extent cx="4975860" cy="204460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20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9A85" w14:textId="77777777" w:rsidR="00855F99" w:rsidRPr="00122D99" w:rsidRDefault="00855F99" w:rsidP="00122D99">
      <w:pPr>
        <w:ind w:left="1418"/>
      </w:pPr>
      <w:r w:rsidRPr="00122D99">
        <w:t xml:space="preserve">- Докторите и пациентите, използвайки уеб браузър, изпращат заявки към възела, които има задачата да отговори на заявката, като върне статична страница или динамично да генерира страницата в зависимост от подадените данни, като си взаимодейства с машината, на която е разположена базата данни, използвана от приложението. В центъра на </w:t>
      </w:r>
      <w:proofErr w:type="spellStart"/>
      <w:r w:rsidRPr="00122D99">
        <w:t>web</w:t>
      </w:r>
      <w:proofErr w:type="spellEnd"/>
      <w:r w:rsidRPr="00122D99">
        <w:t>/</w:t>
      </w:r>
      <w:proofErr w:type="spellStart"/>
      <w:r w:rsidRPr="00122D99">
        <w:t>application</w:t>
      </w:r>
      <w:proofErr w:type="spellEnd"/>
      <w:r w:rsidRPr="00122D99">
        <w:t xml:space="preserve"> сървърът е разположен ASP.Net </w:t>
      </w:r>
      <w:proofErr w:type="spellStart"/>
      <w:r w:rsidRPr="00122D99">
        <w:t>Core</w:t>
      </w:r>
      <w:proofErr w:type="spellEnd"/>
      <w:r w:rsidRPr="00122D99">
        <w:t xml:space="preserve"> MVC приложението, </w:t>
      </w:r>
      <w:proofErr w:type="spellStart"/>
      <w:r w:rsidRPr="00122D99">
        <w:t>хостнато</w:t>
      </w:r>
      <w:proofErr w:type="spellEnd"/>
      <w:r w:rsidRPr="00122D99">
        <w:t xml:space="preserve"> на IIS </w:t>
      </w:r>
      <w:proofErr w:type="spellStart"/>
      <w:r w:rsidRPr="00122D99">
        <w:t>server</w:t>
      </w:r>
      <w:proofErr w:type="spellEnd"/>
      <w:r w:rsidRPr="00122D99">
        <w:t xml:space="preserve">. Приложението има достъп до група от файлове, които използва за обработката на заявките, това са </w:t>
      </w:r>
      <w:proofErr w:type="spellStart"/>
      <w:r w:rsidRPr="00122D99">
        <w:t>Models</w:t>
      </w:r>
      <w:proofErr w:type="spellEnd"/>
      <w:r w:rsidRPr="00122D99">
        <w:t xml:space="preserve">, </w:t>
      </w:r>
      <w:proofErr w:type="spellStart"/>
      <w:r w:rsidRPr="00122D99">
        <w:t>Views</w:t>
      </w:r>
      <w:proofErr w:type="spellEnd"/>
      <w:r w:rsidRPr="00122D99">
        <w:t xml:space="preserve"> и </w:t>
      </w:r>
      <w:proofErr w:type="spellStart"/>
      <w:r w:rsidRPr="00122D99">
        <w:t>Controllers</w:t>
      </w:r>
      <w:proofErr w:type="spellEnd"/>
      <w:r w:rsidRPr="00122D99">
        <w:t>. Данните са разположени на отделна машина. Като за тяхното управление се използва MS SQL Server Express.</w:t>
      </w:r>
    </w:p>
    <w:p w14:paraId="7118F4CE" w14:textId="77777777" w:rsidR="00855F99" w:rsidRPr="00E32992" w:rsidRDefault="00855F99" w:rsidP="000C70F4">
      <w:pPr>
        <w:pStyle w:val="a3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7D46339E" w14:textId="338310C4" w:rsidR="00DE2FA0" w:rsidRPr="004F72F7" w:rsidRDefault="00DE2FA0" w:rsidP="004F72F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Нефункционални изисквания</w:t>
      </w:r>
    </w:p>
    <w:p w14:paraId="012D0D06" w14:textId="77777777" w:rsidR="00AE37A9" w:rsidRDefault="00AE37A9"/>
    <w:sectPr w:rsidR="00AE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50B5"/>
    <w:multiLevelType w:val="hybridMultilevel"/>
    <w:tmpl w:val="37CE2A46"/>
    <w:lvl w:ilvl="0" w:tplc="E62E3A5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727F35"/>
    <w:multiLevelType w:val="hybridMultilevel"/>
    <w:tmpl w:val="7264CF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361FFB"/>
    <w:multiLevelType w:val="hybridMultilevel"/>
    <w:tmpl w:val="7C46EA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E52EA"/>
    <w:multiLevelType w:val="hybridMultilevel"/>
    <w:tmpl w:val="6868EC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6F47FA"/>
    <w:multiLevelType w:val="hybridMultilevel"/>
    <w:tmpl w:val="3F0636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3"/>
    <w:rsid w:val="000319A5"/>
    <w:rsid w:val="00043476"/>
    <w:rsid w:val="000A074D"/>
    <w:rsid w:val="000C70F4"/>
    <w:rsid w:val="00122D99"/>
    <w:rsid w:val="001344AA"/>
    <w:rsid w:val="00242F2F"/>
    <w:rsid w:val="00257F80"/>
    <w:rsid w:val="002C5D14"/>
    <w:rsid w:val="003C0C1A"/>
    <w:rsid w:val="003C4A3C"/>
    <w:rsid w:val="00421932"/>
    <w:rsid w:val="004F72F7"/>
    <w:rsid w:val="00585493"/>
    <w:rsid w:val="007321B7"/>
    <w:rsid w:val="00800E84"/>
    <w:rsid w:val="00855F99"/>
    <w:rsid w:val="008659DD"/>
    <w:rsid w:val="008834D9"/>
    <w:rsid w:val="00997365"/>
    <w:rsid w:val="00A11908"/>
    <w:rsid w:val="00A76465"/>
    <w:rsid w:val="00AE37A9"/>
    <w:rsid w:val="00C77BA9"/>
    <w:rsid w:val="00CB1FE7"/>
    <w:rsid w:val="00D54AF9"/>
    <w:rsid w:val="00DE2FA0"/>
    <w:rsid w:val="00E32992"/>
    <w:rsid w:val="00F0707B"/>
    <w:rsid w:val="00F45A24"/>
    <w:rsid w:val="00F45ADA"/>
    <w:rsid w:val="00F9058D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ED00"/>
  <w15:chartTrackingRefBased/>
  <w15:docId w15:val="{77FE1ECC-5066-464C-863F-F39151A5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D14"/>
    <w:pPr>
      <w:jc w:val="both"/>
    </w:pPr>
    <w:rPr>
      <w:rFonts w:ascii="Calibri" w:eastAsia="Calibri" w:hAnsi="Calibri" w:cs="Calibri"/>
      <w:sz w:val="24"/>
      <w:szCs w:val="24"/>
      <w:lang w:val="bg-BG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Filipov</dc:creator>
  <cp:keywords/>
  <dc:description/>
  <cp:lastModifiedBy>Lyubomir Filipov</cp:lastModifiedBy>
  <cp:revision>30</cp:revision>
  <dcterms:created xsi:type="dcterms:W3CDTF">2020-10-24T18:58:00Z</dcterms:created>
  <dcterms:modified xsi:type="dcterms:W3CDTF">2020-10-24T20:21:00Z</dcterms:modified>
</cp:coreProperties>
</file>