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78" w:rsidRDefault="00FB6C78" w:rsidP="00FB6C78">
      <w:pPr>
        <w:jc w:val="center"/>
      </w:pPr>
      <w:r w:rsidRPr="00FB6C78">
        <w:rPr>
          <w:b/>
          <w:sz w:val="24"/>
        </w:rPr>
        <w:t>Основная</w:t>
      </w:r>
      <w:r>
        <w:t xml:space="preserve"> </w:t>
      </w:r>
      <w:r w:rsidRPr="00FB6C78">
        <w:rPr>
          <w:b/>
          <w:sz w:val="24"/>
        </w:rPr>
        <w:t>теория</w:t>
      </w:r>
    </w:p>
    <w:p w:rsidR="00FB6C78" w:rsidRDefault="00FB6C78" w:rsidP="00FB6C78">
      <w:pPr>
        <w:ind w:firstLine="708"/>
      </w:pPr>
      <w:r w:rsidRPr="00FB6C78">
        <w:t xml:space="preserve">Рендеринг в компьютерной графике означает процесс преобразования трехмерной сцены или объектов в двумерное изображение, которое будет отображаться на экране. Этот процесс включает в себя множество шагов, включая преобразование координат объектов, определение освещения, </w:t>
      </w:r>
      <w:proofErr w:type="spellStart"/>
      <w:r w:rsidRPr="00FB6C78">
        <w:t>текстурирование</w:t>
      </w:r>
      <w:proofErr w:type="spellEnd"/>
      <w:r w:rsidRPr="00FB6C78">
        <w:t>, удаление невидимых поверхностей и применение различных эффектов.</w:t>
      </w:r>
    </w:p>
    <w:p w:rsidR="00FB6C78" w:rsidRDefault="00FB6C78" w:rsidP="00FB6C78">
      <w:pPr>
        <w:ind w:firstLine="708"/>
      </w:pPr>
      <w:r>
        <w:t>Основные шаги рендеринга включают: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Преобразование координат: Входные трехмерные координаты объектов преобразуются в экранные координаты, чтобы определить, как объекты будут отображаться на экране.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Освещение: Определение освещения объектов с помощью различных моделей освещения, таких как фоновое освещение, точечные источники света и тени.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proofErr w:type="spellStart"/>
      <w:r>
        <w:t>Текстурирование</w:t>
      </w:r>
      <w:proofErr w:type="spellEnd"/>
      <w:r>
        <w:t>: Наложение текстур на поверхности объектов, чтобы придать им более реалистичный вид.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Удаление невидимых поверхностей: Определение, какие поверхности объектов находятся впереди, а какие скрыты другими поверхностями, чтобы избежать отображения невидимых объектов.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 xml:space="preserve">Заливка и </w:t>
      </w:r>
      <w:proofErr w:type="spellStart"/>
      <w:r>
        <w:t>отрисовка</w:t>
      </w:r>
      <w:proofErr w:type="spellEnd"/>
      <w:r>
        <w:t xml:space="preserve">: Заливка объектов цветом или текстурой и их </w:t>
      </w:r>
      <w:proofErr w:type="spellStart"/>
      <w:r>
        <w:t>отрисовка</w:t>
      </w:r>
      <w:proofErr w:type="spellEnd"/>
      <w:r>
        <w:t xml:space="preserve"> на экране.</w:t>
      </w:r>
    </w:p>
    <w:p w:rsidR="00A658C4" w:rsidRDefault="00FB6C78" w:rsidP="00A658C4">
      <w:pPr>
        <w:pStyle w:val="a3"/>
        <w:numPr>
          <w:ilvl w:val="0"/>
          <w:numId w:val="2"/>
        </w:numPr>
        <w:ind w:left="426"/>
      </w:pPr>
      <w:r>
        <w:t xml:space="preserve">Применение эффектов: Добавление различных эффектов, таких как </w:t>
      </w:r>
      <w:proofErr w:type="spellStart"/>
      <w:r>
        <w:t>антиалиасинг</w:t>
      </w:r>
      <w:proofErr w:type="spellEnd"/>
      <w:r>
        <w:t>, глубина размытия и других, для улучшения качества изображения.</w:t>
      </w:r>
    </w:p>
    <w:p w:rsidR="00490E30" w:rsidRDefault="00FA7216" w:rsidP="00254494">
      <w:r>
        <w:t xml:space="preserve">Глубина цвета – число бит используемых для представления цвета каждого </w:t>
      </w:r>
      <w:proofErr w:type="spellStart"/>
      <w:r>
        <w:t>пиксиля</w:t>
      </w:r>
      <w:proofErr w:type="spellEnd"/>
      <w:r>
        <w:t>.</w:t>
      </w:r>
    </w:p>
    <w:p w:rsidR="00FA7216" w:rsidRPr="00045B2F" w:rsidRDefault="00FA7216" w:rsidP="00254494">
      <w:r>
        <w:t xml:space="preserve">Буфер кадров - </w:t>
      </w:r>
    </w:p>
    <w:p w:rsidR="00A658C4" w:rsidRPr="00254494" w:rsidRDefault="00A658C4" w:rsidP="00254494">
      <w:r w:rsidRPr="00254494">
        <w:t>Рендеринг в один проход</w:t>
      </w:r>
    </w:p>
    <w:p w:rsidR="00A658C4" w:rsidRPr="00254494" w:rsidRDefault="00A658C4" w:rsidP="00254494">
      <w:r w:rsidRPr="00254494">
        <w:t>Мощность рендеринга</w:t>
      </w:r>
    </w:p>
    <w:p w:rsidR="00A658C4" w:rsidRPr="00254494" w:rsidRDefault="00A658C4" w:rsidP="00254494">
      <w:proofErr w:type="spellStart"/>
      <w:r w:rsidRPr="00254494">
        <w:t>Антиалиасинг</w:t>
      </w:r>
      <w:proofErr w:type="spellEnd"/>
    </w:p>
    <w:p w:rsidR="002E13B7" w:rsidRPr="00254494" w:rsidRDefault="00A658C4" w:rsidP="00254494">
      <w:r w:rsidRPr="00254494">
        <w:t>Буфер изображения</w:t>
      </w:r>
    </w:p>
    <w:p w:rsidR="00254494" w:rsidRPr="00254494" w:rsidRDefault="00254494" w:rsidP="00254494">
      <w:r w:rsidRPr="00254494">
        <w:t xml:space="preserve">Спрайт </w:t>
      </w:r>
    </w:p>
    <w:p w:rsidR="002E13B7" w:rsidRPr="00254494" w:rsidRDefault="002E13B7" w:rsidP="00254494">
      <w:r w:rsidRPr="00254494">
        <w:t>Полигон</w:t>
      </w:r>
    </w:p>
    <w:p w:rsidR="00A658C4" w:rsidRPr="00254494" w:rsidRDefault="002E13B7" w:rsidP="00254494">
      <w:r w:rsidRPr="00254494">
        <w:t>Потоки вершин</w:t>
      </w:r>
      <w:r w:rsidR="00A658C4" w:rsidRPr="00254494">
        <w:br/>
        <w:t>Шейдеры</w:t>
      </w:r>
    </w:p>
    <w:p w:rsidR="00A658C4" w:rsidRPr="00254494" w:rsidRDefault="00A658C4" w:rsidP="00254494">
      <w:r w:rsidRPr="00254494">
        <w:t>Пиксельные шейдеры</w:t>
      </w:r>
    </w:p>
    <w:p w:rsidR="00A658C4" w:rsidRPr="00254494" w:rsidRDefault="00A658C4" w:rsidP="00254494">
      <w:r w:rsidRPr="00254494">
        <w:t>Вершинные шейдеры</w:t>
      </w:r>
    </w:p>
    <w:p w:rsidR="00A658C4" w:rsidRPr="00254494" w:rsidRDefault="00A658C4" w:rsidP="00254494">
      <w:proofErr w:type="spellStart"/>
      <w:r w:rsidRPr="00254494">
        <w:t>Текстурирование</w:t>
      </w:r>
      <w:proofErr w:type="spellEnd"/>
    </w:p>
    <w:p w:rsidR="00254494" w:rsidRPr="00254494" w:rsidRDefault="00254494" w:rsidP="00254494">
      <w:r w:rsidRPr="00254494">
        <w:t>Материал</w:t>
      </w:r>
    </w:p>
    <w:p w:rsidR="00A658C4" w:rsidRPr="00254494" w:rsidRDefault="00A658C4" w:rsidP="00254494">
      <w:r w:rsidRPr="00254494">
        <w:t>Z-буфер</w:t>
      </w:r>
    </w:p>
    <w:p w:rsidR="00A658C4" w:rsidRPr="00254494" w:rsidRDefault="00A658C4" w:rsidP="00254494">
      <w:r w:rsidRPr="00254494">
        <w:t>Триангуляция</w:t>
      </w:r>
    </w:p>
    <w:p w:rsidR="00A658C4" w:rsidRPr="00254494" w:rsidRDefault="00A658C4" w:rsidP="00254494">
      <w:r w:rsidRPr="00254494">
        <w:t>Кубическая интерполяция</w:t>
      </w:r>
    </w:p>
    <w:p w:rsidR="00A658C4" w:rsidRPr="00254494" w:rsidRDefault="00A658C4" w:rsidP="00254494">
      <w:r w:rsidRPr="00254494">
        <w:t>Интерполяция</w:t>
      </w:r>
    </w:p>
    <w:p w:rsidR="00A658C4" w:rsidRPr="00254494" w:rsidRDefault="00A658C4" w:rsidP="00254494">
      <w:r w:rsidRPr="00254494">
        <w:t>Рейтрейсинг</w:t>
      </w:r>
    </w:p>
    <w:p w:rsidR="00FB6C78" w:rsidRPr="00254494" w:rsidRDefault="00A658C4" w:rsidP="00254494">
      <w:proofErr w:type="spellStart"/>
      <w:r w:rsidRPr="00254494">
        <w:lastRenderedPageBreak/>
        <w:t>Композитинг</w:t>
      </w:r>
      <w:proofErr w:type="spellEnd"/>
    </w:p>
    <w:p w:rsidR="00A658C4" w:rsidRPr="00254494" w:rsidRDefault="00A658C4" w:rsidP="00254494">
      <w:proofErr w:type="spellStart"/>
      <w:r w:rsidRPr="00254494">
        <w:t>Маппинг</w:t>
      </w:r>
      <w:proofErr w:type="spellEnd"/>
      <w:r w:rsidRPr="00254494">
        <w:t xml:space="preserve"> текстур</w:t>
      </w:r>
    </w:p>
    <w:p w:rsidR="002E13B7" w:rsidRPr="00254494" w:rsidRDefault="002E13B7" w:rsidP="00254494">
      <w:r w:rsidRPr="00254494">
        <w:t>Шаг времени</w:t>
      </w:r>
    </w:p>
    <w:p w:rsidR="00A658C4" w:rsidRPr="00254494" w:rsidRDefault="00A658C4" w:rsidP="00254494">
      <w:r w:rsidRPr="00254494">
        <w:t>Ортографическая проекция</w:t>
      </w:r>
    </w:p>
    <w:p w:rsidR="00A658C4" w:rsidRPr="00254494" w:rsidRDefault="00A658C4" w:rsidP="00254494">
      <w:r w:rsidRPr="00254494">
        <w:t>Перспективная проекция</w:t>
      </w:r>
    </w:p>
    <w:p w:rsidR="002E13B7" w:rsidRPr="00254494" w:rsidRDefault="002E13B7" w:rsidP="00254494">
      <w:r w:rsidRPr="00254494">
        <w:t>Глубина поля (</w:t>
      </w:r>
      <w:proofErr w:type="spellStart"/>
      <w:r w:rsidRPr="00254494">
        <w:t>Depth</w:t>
      </w:r>
      <w:proofErr w:type="spellEnd"/>
      <w:r w:rsidRPr="00254494">
        <w:t xml:space="preserve"> </w:t>
      </w:r>
      <w:proofErr w:type="spellStart"/>
      <w:r w:rsidRPr="00254494">
        <w:t>of</w:t>
      </w:r>
      <w:proofErr w:type="spellEnd"/>
      <w:r w:rsidRPr="00254494">
        <w:t xml:space="preserve"> </w:t>
      </w:r>
      <w:proofErr w:type="spellStart"/>
      <w:r w:rsidRPr="00254494">
        <w:t>Field</w:t>
      </w:r>
      <w:proofErr w:type="spellEnd"/>
      <w:r w:rsidRPr="00254494">
        <w:t>)</w:t>
      </w:r>
    </w:p>
    <w:p w:rsidR="002E13B7" w:rsidRPr="00254494" w:rsidRDefault="002E13B7" w:rsidP="00254494">
      <w:r w:rsidRPr="00254494">
        <w:t>Затенение</w:t>
      </w:r>
    </w:p>
    <w:p w:rsidR="002E13B7" w:rsidRPr="00254494" w:rsidRDefault="002E13B7" w:rsidP="00254494">
      <w:r w:rsidRPr="00254494">
        <w:t>Проектирование камеры</w:t>
      </w:r>
    </w:p>
    <w:p w:rsidR="00254494" w:rsidRPr="00254494" w:rsidRDefault="00254494" w:rsidP="00254494">
      <w:r w:rsidRPr="00254494">
        <w:t>Генеративное искусство (</w:t>
      </w:r>
      <w:proofErr w:type="spellStart"/>
      <w:r w:rsidRPr="00254494">
        <w:t>Generative</w:t>
      </w:r>
      <w:proofErr w:type="spellEnd"/>
      <w:r w:rsidRPr="00254494">
        <w:t xml:space="preserve"> </w:t>
      </w:r>
      <w:proofErr w:type="spellStart"/>
      <w:r w:rsidRPr="00254494">
        <w:t>Art</w:t>
      </w:r>
      <w:proofErr w:type="spellEnd"/>
      <w:r w:rsidRPr="00254494">
        <w:t>): Искусство, созданное с помощью компьютерных программ и алгоритмов, которые генерируют уникальные и непредсказуемые результаты.</w:t>
      </w:r>
    </w:p>
    <w:p w:rsidR="002E13B7" w:rsidRPr="00254494" w:rsidRDefault="002E13B7" w:rsidP="00254494">
      <w:proofErr w:type="spellStart"/>
      <w:r w:rsidRPr="00254494">
        <w:t>Клиппинг</w:t>
      </w:r>
      <w:proofErr w:type="spellEnd"/>
    </w:p>
    <w:p w:rsidR="00254494" w:rsidRPr="00254494" w:rsidRDefault="00254494" w:rsidP="00254494">
      <w:r w:rsidRPr="00254494">
        <w:t>Пост-обработка</w:t>
      </w:r>
    </w:p>
    <w:p w:rsidR="002E13B7" w:rsidRDefault="002E13B7" w:rsidP="00254494">
      <w:proofErr w:type="spellStart"/>
      <w:r w:rsidRPr="00254494">
        <w:t>Бамп-мэппинг</w:t>
      </w:r>
      <w:proofErr w:type="spellEnd"/>
    </w:p>
    <w:p w:rsidR="00254494" w:rsidRPr="00616A78" w:rsidRDefault="00254494" w:rsidP="00616A78">
      <w:r w:rsidRPr="00616A78">
        <w:t>Скелетная анимация</w:t>
      </w:r>
    </w:p>
    <w:p w:rsidR="002E13B7" w:rsidRPr="00254494" w:rsidRDefault="002E13B7" w:rsidP="00254494">
      <w:r w:rsidRPr="00254494">
        <w:t>Уровни детализации LOD</w:t>
      </w:r>
    </w:p>
    <w:p w:rsidR="00254494" w:rsidRPr="00254494" w:rsidRDefault="00254494" w:rsidP="00254494">
      <w:r w:rsidRPr="00254494">
        <w:t>Загрузка текстур</w:t>
      </w:r>
    </w:p>
    <w:p w:rsidR="00254494" w:rsidRPr="00254494" w:rsidRDefault="00254494" w:rsidP="00254494">
      <w:r w:rsidRPr="00254494">
        <w:t xml:space="preserve">Графический </w:t>
      </w:r>
      <w:proofErr w:type="spellStart"/>
      <w:r w:rsidRPr="00254494">
        <w:t>пайплайн</w:t>
      </w:r>
      <w:proofErr w:type="spellEnd"/>
    </w:p>
    <w:p w:rsidR="00FB6C78" w:rsidRDefault="00A658C4" w:rsidP="00254494">
      <w:r w:rsidRPr="00254494">
        <w:t>Графический процессор</w:t>
      </w:r>
      <w:r w:rsidR="00FB6C78">
        <w:br w:type="page"/>
      </w:r>
    </w:p>
    <w:p w:rsidR="00FB6C78" w:rsidRPr="00FB6C78" w:rsidRDefault="00FB6C78" w:rsidP="00FB6C78">
      <w:pPr>
        <w:jc w:val="center"/>
        <w:rPr>
          <w:b/>
          <w:sz w:val="24"/>
        </w:rPr>
      </w:pPr>
      <w:r w:rsidRPr="00FB6C78">
        <w:rPr>
          <w:b/>
          <w:sz w:val="24"/>
        </w:rPr>
        <w:lastRenderedPageBreak/>
        <w:t>Дополнительная информация</w:t>
      </w:r>
    </w:p>
    <w:p w:rsidR="00FB6C78" w:rsidRDefault="00FB6C78" w:rsidP="00FB6C78">
      <w:pPr>
        <w:ind w:firstLine="708"/>
      </w:pPr>
      <w:r>
        <w:t>В</w:t>
      </w:r>
      <w:r w:rsidRPr="00FB6C78">
        <w:t xml:space="preserve"> играх часто используются различные методы оптимизации для предо</w:t>
      </w:r>
      <w:r>
        <w:t>твращения снижения FPS</w:t>
      </w:r>
      <w:r w:rsidRPr="00FB6C78">
        <w:t xml:space="preserve"> из-за не прогруженных объектов или других задержек. Некоторые из таких методов: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proofErr w:type="spellStart"/>
      <w:r w:rsidRPr="00FB6C78">
        <w:t>Лоды</w:t>
      </w:r>
      <w:proofErr w:type="spellEnd"/>
      <w:r w:rsidRPr="00FB6C78">
        <w:t xml:space="preserve"> (LOD - </w:t>
      </w:r>
      <w:proofErr w:type="spellStart"/>
      <w:r w:rsidRPr="00FB6C78">
        <w:t>Level</w:t>
      </w:r>
      <w:proofErr w:type="spellEnd"/>
      <w:r w:rsidRPr="00FB6C78">
        <w:t xml:space="preserve"> </w:t>
      </w:r>
      <w:proofErr w:type="spellStart"/>
      <w:r w:rsidRPr="00FB6C78">
        <w:t>of</w:t>
      </w:r>
      <w:proofErr w:type="spellEnd"/>
      <w:r w:rsidRPr="00FB6C78">
        <w:t xml:space="preserve"> </w:t>
      </w:r>
      <w:proofErr w:type="spellStart"/>
      <w:r w:rsidRPr="00FB6C78">
        <w:t>Detail</w:t>
      </w:r>
      <w:proofErr w:type="spellEnd"/>
      <w:r w:rsidRPr="00FB6C78">
        <w:t xml:space="preserve">): Игры часто используют модели с разным уровнем детализации (LOD) для объектов. На дальних расстояниях используются более простые модели, чтобы уменьшить нагрузку на GPU и увеличить производительность.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>Потоковая загрузка ресурсов (</w:t>
      </w:r>
      <w:proofErr w:type="spellStart"/>
      <w:r w:rsidRPr="00FB6C78">
        <w:t>Streaming</w:t>
      </w:r>
      <w:proofErr w:type="spellEnd"/>
      <w:r w:rsidRPr="00FB6C78">
        <w:t xml:space="preserve">): Вместо загрузки всех ресурсов в начале игры, некоторые игры используют потоковую загрузку для динамической загрузки ресурсов по мере необходимости. Это позволяет уменьшить время загрузки и улучшить производительность.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Оптимизация </w:t>
      </w:r>
      <w:proofErr w:type="spellStart"/>
      <w:r w:rsidRPr="00FB6C78">
        <w:t>отрисовки</w:t>
      </w:r>
      <w:proofErr w:type="spellEnd"/>
      <w:r w:rsidRPr="00FB6C78">
        <w:t xml:space="preserve">: Игры оптимизируют процесс </w:t>
      </w:r>
      <w:proofErr w:type="spellStart"/>
      <w:r w:rsidRPr="00FB6C78">
        <w:t>отрисовки</w:t>
      </w:r>
      <w:proofErr w:type="spellEnd"/>
      <w:r w:rsidRPr="00FB6C78">
        <w:t xml:space="preserve">, чтобы минимизировать количество </w:t>
      </w:r>
      <w:proofErr w:type="spellStart"/>
      <w:r w:rsidRPr="00FB6C78">
        <w:t>отрисовываемых</w:t>
      </w:r>
      <w:proofErr w:type="spellEnd"/>
      <w:r w:rsidRPr="00FB6C78">
        <w:t xml:space="preserve"> объектов, скрытых объектов и повторное использование ресурсов.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Асинхронная загрузка: Игры могут использовать асинхронную загрузку ресурсов, чтобы не блокировать основной поток выполнения и продолжать обновлять кадры даже во время загрузки.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Оптимизация работы с памятью: Игры могут использовать различные техники для оптимизации работы с памятью, такие как компактное хранение данных, кэширование и другие методы для улучшения производительности.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Предварительная компиляция шейдеров: Шейдеры (программы, выполняющиеся на GPU для </w:t>
      </w:r>
      <w:proofErr w:type="spellStart"/>
      <w:r w:rsidRPr="00FB6C78">
        <w:t>отрисовки</w:t>
      </w:r>
      <w:proofErr w:type="spellEnd"/>
      <w:r w:rsidRPr="00FB6C78">
        <w:t>) могут быть предварительно скомпилированы для улучшения производительности.</w:t>
      </w:r>
    </w:p>
    <w:p w:rsidR="00FB6C78" w:rsidRDefault="00FB6C78">
      <w:pPr>
        <w:rPr>
          <w:b/>
          <w:sz w:val="24"/>
        </w:rPr>
      </w:pPr>
      <w:r>
        <w:rPr>
          <w:b/>
          <w:sz w:val="24"/>
        </w:rPr>
        <w:br w:type="page"/>
      </w:r>
    </w:p>
    <w:p w:rsidR="00FB6C78" w:rsidRPr="00490E30" w:rsidRDefault="00FB6C78" w:rsidP="00FB6C78">
      <w:pPr>
        <w:jc w:val="center"/>
        <w:rPr>
          <w:b/>
          <w:sz w:val="24"/>
        </w:rPr>
      </w:pPr>
      <w:r w:rsidRPr="00FB6C78">
        <w:rPr>
          <w:b/>
          <w:sz w:val="24"/>
        </w:rPr>
        <w:lastRenderedPageBreak/>
        <w:t xml:space="preserve">Функции </w:t>
      </w:r>
      <w:r w:rsidRPr="00FB6C78">
        <w:rPr>
          <w:b/>
          <w:sz w:val="24"/>
          <w:lang w:val="en-US"/>
        </w:rPr>
        <w:t>OpenGL</w:t>
      </w:r>
    </w:p>
    <w:p w:rsidR="00045B2F" w:rsidRPr="00045B2F" w:rsidRDefault="00045B2F" w:rsidP="00045B2F">
      <w:proofErr w:type="spellStart"/>
      <w:r w:rsidRPr="00045B2F">
        <w:t>GLuint</w:t>
      </w:r>
      <w:proofErr w:type="spellEnd"/>
      <w:r w:rsidRPr="00045B2F">
        <w:t xml:space="preserve"> - это тип данных, определенный в </w:t>
      </w:r>
      <w:proofErr w:type="spellStart"/>
      <w:r w:rsidRPr="00045B2F">
        <w:t>OpenGL</w:t>
      </w:r>
      <w:proofErr w:type="spellEnd"/>
      <w:r w:rsidRPr="00045B2F">
        <w:t xml:space="preserve"> (или его библиотеках) для представления </w:t>
      </w:r>
      <w:proofErr w:type="spellStart"/>
      <w:r w:rsidRPr="00045B2F">
        <w:t>беззнакового</w:t>
      </w:r>
      <w:proofErr w:type="spellEnd"/>
      <w:r w:rsidRPr="00045B2F">
        <w:t xml:space="preserve"> целого числа, используемого как идентификатор объекта (например, текстуры, буфера вершин, шейдеры и т. д.).</w:t>
      </w:r>
    </w:p>
    <w:p w:rsidR="0021066C" w:rsidRDefault="00141773">
      <w:proofErr w:type="spellStart"/>
      <w:r w:rsidRPr="00141773">
        <w:t>RenderSceneCB</w:t>
      </w:r>
      <w:proofErr w:type="spellEnd"/>
      <w:r w:rsidRPr="00141773">
        <w:t xml:space="preserve"> – </w:t>
      </w:r>
      <w:r>
        <w:t xml:space="preserve">функция, которая обновляет кадр на экране при необходимости. Обычно в ней размещаются объекты, которые нужно </w:t>
      </w:r>
      <w:proofErr w:type="spellStart"/>
      <w:r>
        <w:t>отрисовать</w:t>
      </w:r>
      <w:proofErr w:type="spellEnd"/>
      <w:r>
        <w:t>.</w:t>
      </w:r>
    </w:p>
    <w:p w:rsidR="00141773" w:rsidRDefault="00141773">
      <w:r w:rsidRPr="00141773">
        <w:t xml:space="preserve">Функция </w:t>
      </w:r>
      <w:proofErr w:type="spellStart"/>
      <w:proofErr w:type="gramStart"/>
      <w:r w:rsidRPr="00141773">
        <w:t>InitializeGlutCallbacks</w:t>
      </w:r>
      <w:proofErr w:type="spellEnd"/>
      <w:r w:rsidRPr="00141773">
        <w:t>(</w:t>
      </w:r>
      <w:proofErr w:type="gramEnd"/>
      <w:r w:rsidRPr="00141773">
        <w:t>)</w:t>
      </w:r>
      <w:r>
        <w:t xml:space="preserve"> </w:t>
      </w:r>
      <w:r w:rsidRPr="00141773">
        <w:t xml:space="preserve">используется для связывания функции </w:t>
      </w:r>
      <w:proofErr w:type="spellStart"/>
      <w:r w:rsidRPr="00141773">
        <w:t>RenderSceneCB</w:t>
      </w:r>
      <w:proofErr w:type="spellEnd"/>
      <w:r w:rsidRPr="00141773">
        <w:t>() с функцией отоб</w:t>
      </w:r>
      <w:r>
        <w:t>ражения GLUT (</w:t>
      </w:r>
      <w:proofErr w:type="spellStart"/>
      <w:r>
        <w:t>glutDisplayFu</w:t>
      </w:r>
      <w:bookmarkStart w:id="0" w:name="_GoBack"/>
      <w:bookmarkEnd w:id="0"/>
      <w:r>
        <w:t>nc</w:t>
      </w:r>
      <w:proofErr w:type="spellEnd"/>
      <w:r>
        <w:t>).</w:t>
      </w:r>
    </w:p>
    <w:p w:rsidR="00141773" w:rsidRDefault="00141773">
      <w:r w:rsidRPr="00141773">
        <w:t xml:space="preserve">Функция отображения </w:t>
      </w:r>
      <w:proofErr w:type="spellStart"/>
      <w:r w:rsidRPr="00141773">
        <w:t>glu</w:t>
      </w:r>
      <w:r w:rsidR="0021066C">
        <w:t>tDisplayFunc</w:t>
      </w:r>
      <w:proofErr w:type="spellEnd"/>
      <w:r w:rsidR="0021066C">
        <w:t xml:space="preserve"> в библиотеке GLUT</w:t>
      </w:r>
      <w:r w:rsidRPr="00141773">
        <w:t xml:space="preserve"> используется для установки обратного вызова, который определяет, как будет отображаться содержимое окна при его обновлении.</w:t>
      </w:r>
    </w:p>
    <w:p w:rsidR="00F3741C" w:rsidRDefault="00F3741C">
      <w:r w:rsidRPr="00F3741C">
        <w:t xml:space="preserve">Функция </w:t>
      </w:r>
      <w:proofErr w:type="spellStart"/>
      <w:proofErr w:type="gramStart"/>
      <w:r w:rsidRPr="00F3741C">
        <w:t>glutSwapBuffers</w:t>
      </w:r>
      <w:proofErr w:type="spellEnd"/>
      <w:r w:rsidRPr="00F3741C">
        <w:t>(</w:t>
      </w:r>
      <w:proofErr w:type="gramEnd"/>
      <w:r w:rsidRPr="00F3741C">
        <w:t>) используется в контексте двойной буферизации (</w:t>
      </w:r>
      <w:proofErr w:type="spellStart"/>
      <w:r w:rsidRPr="00F3741C">
        <w:t>double</w:t>
      </w:r>
      <w:proofErr w:type="spellEnd"/>
      <w:r w:rsidRPr="00F3741C">
        <w:t xml:space="preserve"> </w:t>
      </w:r>
      <w:proofErr w:type="spellStart"/>
      <w:r w:rsidRPr="00F3741C">
        <w:t>buffering</w:t>
      </w:r>
      <w:proofErr w:type="spellEnd"/>
      <w:r w:rsidRPr="00F3741C">
        <w:t>) в библиотеке GLUT (</w:t>
      </w:r>
      <w:proofErr w:type="spellStart"/>
      <w:r w:rsidRPr="00F3741C">
        <w:t>OpenGL</w:t>
      </w:r>
      <w:proofErr w:type="spellEnd"/>
      <w:r w:rsidRPr="00F3741C">
        <w:t xml:space="preserve"> </w:t>
      </w:r>
      <w:proofErr w:type="spellStart"/>
      <w:r w:rsidRPr="00F3741C">
        <w:t>Utility</w:t>
      </w:r>
      <w:proofErr w:type="spellEnd"/>
      <w:r w:rsidRPr="00F3741C">
        <w:t xml:space="preserve"> </w:t>
      </w:r>
      <w:proofErr w:type="spellStart"/>
      <w:r w:rsidRPr="00F3741C">
        <w:t>Toolkit</w:t>
      </w:r>
      <w:proofErr w:type="spellEnd"/>
      <w:r w:rsidRPr="00F3741C">
        <w:t>) и позволяет переключить буферы, чтобы обновить содержимое окна. Когда используется двойная буферизация, вместо того, чтобы отображать результаты рисования прямо на экране, они временно сохраняются в неотображаемом "фоновом" буфере (заднем буфере). Когда рисование закончено и изображение готово, происходит переключение буферов: содержимое заднего буфера становится передним, и наоборот.</w:t>
      </w:r>
    </w:p>
    <w:p w:rsidR="00F3741C" w:rsidRDefault="00F3741C">
      <w:r w:rsidRPr="00F3741C">
        <w:t xml:space="preserve">Функция </w:t>
      </w:r>
      <w:proofErr w:type="spellStart"/>
      <w:proofErr w:type="gramStart"/>
      <w:r w:rsidRPr="00F3741C">
        <w:t>glutMainLoop</w:t>
      </w:r>
      <w:proofErr w:type="spellEnd"/>
      <w:r w:rsidRPr="00F3741C">
        <w:t>(</w:t>
      </w:r>
      <w:proofErr w:type="gramEnd"/>
      <w:r w:rsidRPr="00F3741C">
        <w:t>) является центральным элементом управления в</w:t>
      </w:r>
      <w:r>
        <w:t xml:space="preserve"> библиотеке GLU</w:t>
      </w:r>
      <w:r w:rsidRPr="00F3741C">
        <w:t>. Она запускает основной цикл обработки событий и позволяет GLUT обрабатывать события окна, клавиатуры, мыши и другие пользовательские события.</w:t>
      </w:r>
    </w:p>
    <w:p w:rsidR="00FB6C78" w:rsidRPr="00F3741C" w:rsidRDefault="00FB6C78">
      <w:proofErr w:type="spellStart"/>
      <w:r w:rsidRPr="00FB6C78">
        <w:t>glC</w:t>
      </w:r>
      <w:r>
        <w:t>reateProgram</w:t>
      </w:r>
      <w:proofErr w:type="spellEnd"/>
      <w:r>
        <w:t xml:space="preserve"> является функцией</w:t>
      </w:r>
      <w:r w:rsidRPr="00FB6C78">
        <w:t xml:space="preserve">, предназначенной для создания программного объекта. В </w:t>
      </w:r>
      <w:proofErr w:type="spellStart"/>
      <w:r w:rsidRPr="00FB6C78">
        <w:t>OpenGL</w:t>
      </w:r>
      <w:proofErr w:type="spellEnd"/>
      <w:r w:rsidRPr="00FB6C78">
        <w:t xml:space="preserve"> программный объект представляет собой контейнер, который объединяет вершинный и фрагментный (или другие) шейдеры вместе. Шейдеры являются программами, выполняющими определенные вычисления на графическом процессоре, и они используются для рендеринга графики.</w:t>
      </w:r>
    </w:p>
    <w:sectPr w:rsidR="00FB6C78" w:rsidRPr="00F3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666A"/>
    <w:multiLevelType w:val="hybridMultilevel"/>
    <w:tmpl w:val="622EE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FC27E42"/>
    <w:multiLevelType w:val="hybridMultilevel"/>
    <w:tmpl w:val="1DC20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AA"/>
    <w:rsid w:val="00045B2F"/>
    <w:rsid w:val="000E642A"/>
    <w:rsid w:val="00141773"/>
    <w:rsid w:val="0021066C"/>
    <w:rsid w:val="00254494"/>
    <w:rsid w:val="002E13B7"/>
    <w:rsid w:val="00490E30"/>
    <w:rsid w:val="004D6044"/>
    <w:rsid w:val="00616A78"/>
    <w:rsid w:val="008A1CF6"/>
    <w:rsid w:val="00A658C4"/>
    <w:rsid w:val="00D546AA"/>
    <w:rsid w:val="00D66EF2"/>
    <w:rsid w:val="00F3741C"/>
    <w:rsid w:val="00FA7216"/>
    <w:rsid w:val="00F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F8A3"/>
  <w15:chartTrackingRefBased/>
  <w15:docId w15:val="{745BEEDE-8C42-4860-834A-69A28B6E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C7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5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6</cp:revision>
  <dcterms:created xsi:type="dcterms:W3CDTF">2023-07-19T18:00:00Z</dcterms:created>
  <dcterms:modified xsi:type="dcterms:W3CDTF">2023-07-22T18:20:00Z</dcterms:modified>
</cp:coreProperties>
</file>