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"Exploring the Emotional Landscape of Virtual Pet Games: Attachment, Ownership, and More"</w:t>
      </w:r>
    </w:p>
    <w:p w:rsidR="00000000" w:rsidDel="00000000" w:rsidP="00000000" w:rsidRDefault="00000000" w:rsidRPr="00000000" w14:paraId="0000000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concept of emotions in virtual pet games is a multifaceted and intriguing aspect of interactive entertainment. These games have the potential to evoke a wide range of emotions in players, creating a unique and immersive experience.</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One of the primary emotions associated with virtual pet games is </w:t>
      </w:r>
      <w:r w:rsidDel="00000000" w:rsidR="00000000" w:rsidRPr="00000000">
        <w:rPr>
          <w:rFonts w:ascii="Roboto" w:cs="Roboto" w:eastAsia="Roboto" w:hAnsi="Roboto"/>
          <w:b w:val="1"/>
          <w:color w:val="374151"/>
          <w:sz w:val="24"/>
          <w:szCs w:val="24"/>
          <w:rtl w:val="0"/>
        </w:rPr>
        <w:t xml:space="preserve">attachment and care</w:t>
      </w:r>
      <w:r w:rsidDel="00000000" w:rsidR="00000000" w:rsidRPr="00000000">
        <w:rPr>
          <w:rFonts w:ascii="Roboto" w:cs="Roboto" w:eastAsia="Roboto" w:hAnsi="Roboto"/>
          <w:color w:val="374151"/>
          <w:sz w:val="24"/>
          <w:szCs w:val="24"/>
          <w:rtl w:val="0"/>
        </w:rPr>
        <w:t xml:space="preserve">. Players are required to provide regular care to their virtual pets, mimicking the responsibilities of pet ownership. This sense of responsibility and caregiving can lead to emotions like those experienced when caring for real pets or children. These games' need for constant attention and care fosters a solid emotional connection between the player and their virtual companion.</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Interestingly, virtual pets in games also have the potential to evoke emotions related to </w:t>
      </w:r>
      <w:r w:rsidDel="00000000" w:rsidR="00000000" w:rsidRPr="00000000">
        <w:rPr>
          <w:rFonts w:ascii="Roboto" w:cs="Roboto" w:eastAsia="Roboto" w:hAnsi="Roboto"/>
          <w:b w:val="1"/>
          <w:color w:val="374151"/>
          <w:sz w:val="24"/>
          <w:szCs w:val="24"/>
          <w:rtl w:val="0"/>
        </w:rPr>
        <w:t xml:space="preserve">ownership and pride</w:t>
      </w:r>
      <w:r w:rsidDel="00000000" w:rsidR="00000000" w:rsidRPr="00000000">
        <w:rPr>
          <w:rFonts w:ascii="Roboto" w:cs="Roboto" w:eastAsia="Roboto" w:hAnsi="Roboto"/>
          <w:color w:val="374151"/>
          <w:sz w:val="24"/>
          <w:szCs w:val="24"/>
          <w:rtl w:val="0"/>
        </w:rPr>
        <w:t xml:space="preserve">. Similar to physical toys or dolls that convey social status, owning a desirable virtual pet in these games can elicit feelings of pride and achievement. The virtual pet becomes a status symbol within the game, and players take pride in their ownership.</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 the flip side, the design of virtual pet games can also give rise to emotions associated with a </w:t>
      </w:r>
      <w:r w:rsidDel="00000000" w:rsidR="00000000" w:rsidRPr="00000000">
        <w:rPr>
          <w:rFonts w:ascii="Roboto" w:cs="Roboto" w:eastAsia="Roboto" w:hAnsi="Roboto"/>
          <w:b w:val="1"/>
          <w:color w:val="374151"/>
          <w:sz w:val="24"/>
          <w:szCs w:val="24"/>
          <w:rtl w:val="0"/>
        </w:rPr>
        <w:t xml:space="preserve">fear of freedom</w:t>
      </w:r>
      <w:r w:rsidDel="00000000" w:rsidR="00000000" w:rsidRPr="00000000">
        <w:rPr>
          <w:rFonts w:ascii="Roboto" w:cs="Roboto" w:eastAsia="Roboto" w:hAnsi="Roboto"/>
          <w:color w:val="374151"/>
          <w:sz w:val="24"/>
          <w:szCs w:val="24"/>
          <w:rtl w:val="0"/>
        </w:rPr>
        <w:t xml:space="preserve">. The emphasis on controlling the virtual pet's behavior and preventing any behavioral excess can lead to emotions related to constraint and discipline. Players may feel the need to maintain strict control over their virtual companions, fearing the consequences of any perceived unruly behavior.</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Competitiveness </w:t>
      </w:r>
      <w:r w:rsidDel="00000000" w:rsidR="00000000" w:rsidRPr="00000000">
        <w:rPr>
          <w:rFonts w:ascii="Roboto" w:cs="Roboto" w:eastAsia="Roboto" w:hAnsi="Roboto"/>
          <w:color w:val="374151"/>
          <w:sz w:val="24"/>
          <w:szCs w:val="24"/>
          <w:rtl w:val="0"/>
        </w:rPr>
        <w:t xml:space="preserve">is another emotion that virtual pet games can evoke. Games like Pokémon Go incorporate virtual companions and have successfully motivated players to travel to different destinations to engage with these digital creatures. The competitive nature of such games can lead to </w:t>
      </w:r>
      <w:r w:rsidDel="00000000" w:rsidR="00000000" w:rsidRPr="00000000">
        <w:rPr>
          <w:rFonts w:ascii="Roboto" w:cs="Roboto" w:eastAsia="Roboto" w:hAnsi="Roboto"/>
          <w:b w:val="1"/>
          <w:color w:val="374151"/>
          <w:sz w:val="24"/>
          <w:szCs w:val="24"/>
          <w:rtl w:val="0"/>
        </w:rPr>
        <w:t xml:space="preserve">excitement and motivation</w:t>
      </w:r>
      <w:r w:rsidDel="00000000" w:rsidR="00000000" w:rsidRPr="00000000">
        <w:rPr>
          <w:rFonts w:ascii="Roboto" w:cs="Roboto" w:eastAsia="Roboto" w:hAnsi="Roboto"/>
          <w:color w:val="374151"/>
          <w:sz w:val="24"/>
          <w:szCs w:val="24"/>
          <w:rtl w:val="0"/>
        </w:rPr>
        <w:t xml:space="preserve">, driving players to explore new places and achieve in-game objectives.</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Additionally, virtual pet games can instill a sense of </w:t>
      </w:r>
      <w:r w:rsidDel="00000000" w:rsidR="00000000" w:rsidRPr="00000000">
        <w:rPr>
          <w:rFonts w:ascii="Roboto" w:cs="Roboto" w:eastAsia="Roboto" w:hAnsi="Roboto"/>
          <w:b w:val="1"/>
          <w:color w:val="374151"/>
          <w:sz w:val="24"/>
          <w:szCs w:val="24"/>
          <w:rtl w:val="0"/>
        </w:rPr>
        <w:t xml:space="preserve">motivation and loyalty</w:t>
      </w:r>
      <w:r w:rsidDel="00000000" w:rsidR="00000000" w:rsidRPr="00000000">
        <w:rPr>
          <w:rFonts w:ascii="Roboto" w:cs="Roboto" w:eastAsia="Roboto" w:hAnsi="Roboto"/>
          <w:color w:val="374151"/>
          <w:sz w:val="24"/>
          <w:szCs w:val="24"/>
          <w:rtl w:val="0"/>
        </w:rPr>
        <w:t xml:space="preserve"> in players. Incorporating game-like elements and virtual companions can increase visitor loyalty, engagement, and motivation to visit specific destinations or attractions. These emotional connections enhance the overall travel experience and drive players to interact more with the virtual pet.</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Finally, the article also highlights that players may have </w:t>
      </w:r>
      <w:r w:rsidDel="00000000" w:rsidR="00000000" w:rsidRPr="00000000">
        <w:rPr>
          <w:rFonts w:ascii="Roboto" w:cs="Roboto" w:eastAsia="Roboto" w:hAnsi="Roboto"/>
          <w:b w:val="1"/>
          <w:color w:val="374151"/>
          <w:sz w:val="24"/>
          <w:szCs w:val="24"/>
          <w:rtl w:val="0"/>
        </w:rPr>
        <w:t xml:space="preserve">mixed responses</w:t>
      </w:r>
      <w:r w:rsidDel="00000000" w:rsidR="00000000" w:rsidRPr="00000000">
        <w:rPr>
          <w:rFonts w:ascii="Roboto" w:cs="Roboto" w:eastAsia="Roboto" w:hAnsi="Roboto"/>
          <w:color w:val="374151"/>
          <w:sz w:val="24"/>
          <w:szCs w:val="24"/>
          <w:rtl w:val="0"/>
        </w:rPr>
        <w:t xml:space="preserve"> to technology-driven services in the context of travel. These responses can include emotions like trust, insecurity, or comfort. Integrating technology, such as virtual pets, into travel experiences can evoke a spectrum of emotions in travellers.</w:t>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virtual pet games have the potential to trigger a variety of emotions in players, ranging from attachment and pride to fear of freedom and competitiveness. These emotional experiences enrich the gaming and travel experiences, creating a unique and engaging form of interactive entertainment. Understanding these emotional dynamics can provide valuable insights for game designers and marketers aiming to create impactful virtual pet games or travel-related experiences.</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References:</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color w:val="374151"/>
          <w:sz w:val="24"/>
          <w:szCs w:val="24"/>
          <w:highlight w:val="white"/>
        </w:rPr>
      </w:pPr>
      <w:r w:rsidDel="00000000" w:rsidR="00000000" w:rsidRPr="00000000">
        <w:rPr>
          <w:color w:val="374151"/>
          <w:sz w:val="24"/>
          <w:szCs w:val="24"/>
          <w:highlight w:val="white"/>
          <w:rtl w:val="0"/>
        </w:rPr>
        <w:t xml:space="preserve">Apperley, Thomas. Capitalizing on emotions: Virtual pets and the natural user interface (2015). </w:t>
      </w:r>
      <w:hyperlink r:id="rId6">
        <w:r w:rsidDel="00000000" w:rsidR="00000000" w:rsidRPr="00000000">
          <w:rPr>
            <w:color w:val="1155cc"/>
            <w:sz w:val="24"/>
            <w:szCs w:val="24"/>
            <w:highlight w:val="white"/>
            <w:u w:val="single"/>
            <w:rtl w:val="0"/>
          </w:rPr>
          <w:t xml:space="preserve">https://www.academia.edu/12761722/Capitalizing_on_emotions_Virtual_pets_and_the_natural_user_interface</w:t>
        </w:r>
      </w:hyperlink>
      <w:r w:rsidDel="00000000" w:rsidR="00000000" w:rsidRPr="00000000">
        <w:rPr>
          <w:color w:val="374151"/>
          <w:sz w:val="24"/>
          <w:szCs w:val="24"/>
          <w:highlight w:val="white"/>
          <w:rtl w:val="0"/>
        </w:rPr>
        <w:t xml:space="preserve">. </w:t>
      </w:r>
    </w:p>
    <w:p w:rsidR="00000000" w:rsidDel="00000000" w:rsidP="00000000" w:rsidRDefault="00000000" w:rsidRPr="00000000" w14:paraId="00000017">
      <w:pPr>
        <w:rPr>
          <w:color w:val="374151"/>
          <w:sz w:val="24"/>
          <w:szCs w:val="24"/>
          <w:highlight w:val="white"/>
        </w:rPr>
      </w:pPr>
      <w:r w:rsidDel="00000000" w:rsidR="00000000" w:rsidRPr="00000000">
        <w:rPr>
          <w:rtl w:val="0"/>
        </w:rPr>
      </w:r>
    </w:p>
    <w:p w:rsidR="00000000" w:rsidDel="00000000" w:rsidP="00000000" w:rsidRDefault="00000000" w:rsidRPr="00000000" w14:paraId="00000018">
      <w:pPr>
        <w:rPr>
          <w:color w:val="374151"/>
          <w:sz w:val="24"/>
          <w:szCs w:val="24"/>
          <w:highlight w:val="white"/>
        </w:rPr>
      </w:pPr>
      <w:hyperlink r:id="rId7">
        <w:r w:rsidDel="00000000" w:rsidR="00000000" w:rsidRPr="00000000">
          <w:rPr>
            <w:rFonts w:ascii="Roboto" w:cs="Roboto" w:eastAsia="Roboto" w:hAnsi="Roboto"/>
            <w:color w:val="1155cc"/>
            <w:sz w:val="24"/>
            <w:szCs w:val="24"/>
            <w:u w:val="single"/>
            <w:rtl w:val="0"/>
          </w:rPr>
          <w:t xml:space="preserve">https://www.sciencedirect.com/science/article/pii/S2211973621000726?casa_token=MHk4udQ_qyQAAAAA:2Ymt6zNqcLNIOScpZkl0TevVFGGQjkJHXgRsTy8xCj7CAfvrqrDPSxj8tTeNLxdc-KLRGMG8eAo</w:t>
        </w:r>
      </w:hyperlink>
      <w:r w:rsidDel="00000000" w:rsidR="00000000" w:rsidRPr="00000000">
        <w:rPr>
          <w:rtl w:val="0"/>
        </w:rPr>
      </w:r>
    </w:p>
    <w:p w:rsidR="00000000" w:rsidDel="00000000" w:rsidP="00000000" w:rsidRDefault="00000000" w:rsidRPr="00000000" w14:paraId="00000019">
      <w:pPr>
        <w:rPr>
          <w:color w:val="374151"/>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rPr>
      </w:pPr>
      <w:hyperlink r:id="rId8">
        <w:r w:rsidDel="00000000" w:rsidR="00000000" w:rsidRPr="00000000">
          <w:rPr>
            <w:rFonts w:ascii="Roboto" w:cs="Roboto" w:eastAsia="Roboto" w:hAnsi="Roboto"/>
            <w:color w:val="1155cc"/>
            <w:sz w:val="24"/>
            <w:szCs w:val="24"/>
            <w:u w:val="single"/>
            <w:rtl w:val="0"/>
          </w:rPr>
          <w:t xml:space="preserve">https://www.proquest.com/docview/200590681?pq-origsite=gscholar&amp;fromopenview=true</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ademia.edu/12761722/Capitalizing_on_emotions_Virtual_pets_and_the_natural_user_interface" TargetMode="External"/><Relationship Id="rId7" Type="http://schemas.openxmlformats.org/officeDocument/2006/relationships/hyperlink" Target="https://www.proquest.com/docview/200590681?pq-origsite=gscholar&amp;fromopenview=true" TargetMode="External"/><Relationship Id="rId8" Type="http://schemas.openxmlformats.org/officeDocument/2006/relationships/hyperlink" Target="https://www.proquest.com/docview/200590681?pq-origsite=gscholar&amp;fromopenview=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