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C6D8" w14:textId="77777777" w:rsidR="00294EAE" w:rsidRPr="00294EAE" w:rsidRDefault="00294EAE" w:rsidP="00294EA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>Лабораторна робота №9</w:t>
      </w:r>
    </w:p>
    <w:p w14:paraId="49C82CA4" w14:textId="6DD05A32" w:rsidR="00294EAE" w:rsidRPr="00294EAE" w:rsidRDefault="00294EAE" w:rsidP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>Тема: Діаграма взаємодії.</w:t>
      </w:r>
    </w:p>
    <w:p w14:paraId="10678119" w14:textId="77777777" w:rsidR="00294EAE" w:rsidRPr="00294EAE" w:rsidRDefault="00294EAE" w:rsidP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>Мета: отримати навички проєктування ПЗ при побудові діаграм взаємодії (діаграм послідовності та діаграм кооперації).</w:t>
      </w:r>
    </w:p>
    <w:p w14:paraId="21CED374" w14:textId="1F656885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br/>
      </w:r>
      <w:r w:rsidRPr="00294EAE">
        <w:rPr>
          <w:rFonts w:ascii="Times New Roman" w:hAnsi="Times New Roman" w:cs="Times New Roman"/>
          <w:sz w:val="28"/>
          <w:szCs w:val="28"/>
        </w:rPr>
        <w:t>Зaвдaння</w:t>
      </w:r>
      <w:r w:rsidRPr="00294EAE">
        <w:rPr>
          <w:rFonts w:ascii="Times New Roman" w:hAnsi="Times New Roman" w:cs="Times New Roman"/>
          <w:sz w:val="28"/>
          <w:szCs w:val="28"/>
        </w:rPr>
        <w:t xml:space="preserve"> </w:t>
      </w:r>
      <w:r w:rsidRPr="00294EAE">
        <w:rPr>
          <w:rFonts w:ascii="Times New Roman" w:hAnsi="Times New Roman" w:cs="Times New Roman"/>
          <w:sz w:val="28"/>
          <w:szCs w:val="28"/>
        </w:rPr>
        <w:t xml:space="preserve">1: Створити діаграми взаємодії (діаграм послідовності та діаграм кооперації) для сценарію: </w:t>
      </w:r>
    </w:p>
    <w:p w14:paraId="1B993A2E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 xml:space="preserve">Трейдер бере позику на біржі, використовуючи торгову систему, і повинен повернути її з відсотками. У цьому процесі беруть участь такі актори та об’єкти: </w:t>
      </w:r>
    </w:p>
    <w:p w14:paraId="6C0F2798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 xml:space="preserve">Трейдер (Trader) – бере позику та використовує кошти. </w:t>
      </w:r>
    </w:p>
    <w:p w14:paraId="631B3BCF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 xml:space="preserve">Торгова система (TradingSystem) – керує борговими зобов’язаннями. </w:t>
      </w:r>
    </w:p>
    <w:p w14:paraId="71EB0F0C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 xml:space="preserve">Біржа (StockExchange) – забезпечує ліквідність та контроль виконання угод. </w:t>
      </w:r>
    </w:p>
    <w:p w14:paraId="4A2ADA00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 xml:space="preserve">Боргова угода (Order) – реєструє деталі боргу. </w:t>
      </w:r>
    </w:p>
    <w:p w14:paraId="59ED3C90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 xml:space="preserve">Розрахунковий модуль (Module) – виконує повернення боргу. </w:t>
      </w:r>
    </w:p>
    <w:p w14:paraId="19E87FC7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 xml:space="preserve">Повідомлення між об'єктами: </w:t>
      </w:r>
    </w:p>
    <w:p w14:paraId="0B91B23D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EAE">
        <w:rPr>
          <w:rFonts w:ascii="Times New Roman" w:hAnsi="Times New Roman" w:cs="Times New Roman"/>
          <w:sz w:val="28"/>
          <w:szCs w:val="28"/>
          <w:lang w:val="en-US"/>
        </w:rPr>
        <w:t xml:space="preserve">1. Trader → TradingSystem: </w:t>
      </w:r>
      <w:r w:rsidRPr="00294EAE">
        <w:rPr>
          <w:rFonts w:ascii="Times New Roman" w:hAnsi="Times New Roman" w:cs="Times New Roman"/>
          <w:sz w:val="28"/>
          <w:szCs w:val="28"/>
        </w:rPr>
        <w:t>ЗапитПозики</w:t>
      </w:r>
      <w:r w:rsidRPr="00294E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94EAE">
        <w:rPr>
          <w:rFonts w:ascii="Times New Roman" w:hAnsi="Times New Roman" w:cs="Times New Roman"/>
          <w:sz w:val="28"/>
          <w:szCs w:val="28"/>
        </w:rPr>
        <w:t>сума</w:t>
      </w:r>
      <w:r w:rsidRPr="00294E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94EAE">
        <w:rPr>
          <w:rFonts w:ascii="Times New Roman" w:hAnsi="Times New Roman" w:cs="Times New Roman"/>
          <w:sz w:val="28"/>
          <w:szCs w:val="28"/>
        </w:rPr>
        <w:t>умови</w:t>
      </w:r>
      <w:r w:rsidRPr="00294EA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1887603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EAE">
        <w:rPr>
          <w:rFonts w:ascii="Times New Roman" w:hAnsi="Times New Roman" w:cs="Times New Roman"/>
          <w:sz w:val="28"/>
          <w:szCs w:val="28"/>
          <w:lang w:val="en-US"/>
        </w:rPr>
        <w:t xml:space="preserve">2. Trading System → Order: </w:t>
      </w:r>
      <w:r w:rsidRPr="00294EAE">
        <w:rPr>
          <w:rFonts w:ascii="Times New Roman" w:hAnsi="Times New Roman" w:cs="Times New Roman"/>
          <w:sz w:val="28"/>
          <w:szCs w:val="28"/>
        </w:rPr>
        <w:t>СтворитиБорг</w:t>
      </w:r>
      <w:r w:rsidRPr="00294EA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94EAE">
        <w:rPr>
          <w:rFonts w:ascii="Times New Roman" w:hAnsi="Times New Roman" w:cs="Times New Roman"/>
          <w:sz w:val="28"/>
          <w:szCs w:val="28"/>
        </w:rPr>
        <w:t>сума</w:t>
      </w:r>
      <w:r w:rsidRPr="00294E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94EAE">
        <w:rPr>
          <w:rFonts w:ascii="Times New Roman" w:hAnsi="Times New Roman" w:cs="Times New Roman"/>
          <w:sz w:val="28"/>
          <w:szCs w:val="28"/>
        </w:rPr>
        <w:t>відсотки</w:t>
      </w:r>
      <w:r w:rsidRPr="00294EA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3C3D2D4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294EAE">
        <w:rPr>
          <w:rFonts w:ascii="Times New Roman" w:hAnsi="Times New Roman" w:cs="Times New Roman"/>
          <w:sz w:val="28"/>
          <w:szCs w:val="28"/>
        </w:rPr>
        <w:t xml:space="preserve">Order → StockExchange: РезервуватиКошти() </w:t>
      </w:r>
    </w:p>
    <w:p w14:paraId="49E3E1CE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 xml:space="preserve">4. StockExchange → Trader: НадатиПозиченіКошти() </w:t>
      </w:r>
    </w:p>
    <w:p w14:paraId="1938AA50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 xml:space="preserve">5. Trader → Module: ПовернутиБорг(сума, відсотки) </w:t>
      </w:r>
    </w:p>
    <w:p w14:paraId="185B113C" w14:textId="77777777" w:rsidR="00294EAE" w:rsidRP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>6. Module → StockExchange: ЗакритиБорг()</w:t>
      </w:r>
    </w:p>
    <w:p w14:paraId="008BC927" w14:textId="77777777" w:rsidR="00294EAE" w:rsidRDefault="00294EAE">
      <w:pPr>
        <w:rPr>
          <w:rFonts w:ascii="Times New Roman" w:hAnsi="Times New Roman" w:cs="Times New Roman"/>
          <w:sz w:val="28"/>
          <w:szCs w:val="28"/>
        </w:rPr>
      </w:pPr>
      <w:r w:rsidRPr="00294EAE">
        <w:rPr>
          <w:rFonts w:ascii="Times New Roman" w:hAnsi="Times New Roman" w:cs="Times New Roman"/>
          <w:sz w:val="28"/>
          <w:szCs w:val="28"/>
        </w:rPr>
        <w:t>7</w:t>
      </w:r>
      <w:r w:rsidRPr="00294EAE">
        <w:rPr>
          <w:rFonts w:ascii="Times New Roman" w:hAnsi="Times New Roman" w:cs="Times New Roman"/>
          <w:sz w:val="28"/>
          <w:szCs w:val="28"/>
        </w:rPr>
        <w:t>. Stock Exchange → Order: ОновитиСтатусБоргу()</w:t>
      </w:r>
    </w:p>
    <w:p w14:paraId="37E8E359" w14:textId="0DB099F0" w:rsidR="00294EAE" w:rsidRDefault="00294E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EAE"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294EAE">
        <w:rPr>
          <w:rFonts w:ascii="Times New Roman" w:hAnsi="Times New Roman" w:cs="Times New Roman"/>
          <w:sz w:val="28"/>
          <w:szCs w:val="28"/>
          <w:lang w:val="uk-UA"/>
        </w:rPr>
        <w:t>іаграма:</w:t>
      </w:r>
      <w:r w:rsidRPr="00294EAE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4792702B" wp14:editId="0CDA9D0A">
            <wp:extent cx="5940425" cy="255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4B94" w14:textId="249A81F4" w:rsidR="00294EAE" w:rsidRPr="00C44070" w:rsidRDefault="0029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78332C" wp14:editId="4DE52A1E">
            <wp:extent cx="5940425" cy="4218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EAE" w:rsidRPr="00C44070" w:rsidSect="00D6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C5"/>
    <w:rsid w:val="00023B45"/>
    <w:rsid w:val="00294EAE"/>
    <w:rsid w:val="007170AA"/>
    <w:rsid w:val="008B02F4"/>
    <w:rsid w:val="008C25C5"/>
    <w:rsid w:val="00C44070"/>
    <w:rsid w:val="00CC7802"/>
    <w:rsid w:val="00D549E0"/>
    <w:rsid w:val="00D6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94C2"/>
  <w15:chartTrackingRefBased/>
  <w15:docId w15:val="{E6B7F5B4-4E31-4F5F-AE51-57F89585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2025-04-21T12:21:00Z</dcterms:created>
  <dcterms:modified xsi:type="dcterms:W3CDTF">2025-04-21T13:38:00Z</dcterms:modified>
</cp:coreProperties>
</file>