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93FF" w14:textId="30EB6075" w:rsidR="000E3F74" w:rsidRDefault="000E3F74" w:rsidP="000E3F74">
      <w:pPr>
        <w:tabs>
          <w:tab w:val="left" w:pos="9498"/>
        </w:tabs>
        <w:jc w:val="center"/>
      </w:pPr>
      <w:bookmarkStart w:id="0" w:name="_Hlk104656037"/>
      <w:bookmarkStart w:id="1" w:name="_Hlk104656380"/>
      <w:r>
        <w:t xml:space="preserve">Министерство науки и </w:t>
      </w:r>
      <w:bookmarkStart w:id="2" w:name="_Hlk104655744"/>
      <w:r>
        <w:t>высшего образования Российской Федерации</w:t>
      </w:r>
    </w:p>
    <w:p w14:paraId="3FD08A6F" w14:textId="77777777" w:rsidR="000E3F74" w:rsidRDefault="000E3F74" w:rsidP="000E3F74">
      <w:pPr>
        <w:tabs>
          <w:tab w:val="left" w:pos="426"/>
          <w:tab w:val="left" w:pos="709"/>
          <w:tab w:val="left" w:pos="9498"/>
        </w:tabs>
        <w:jc w:val="center"/>
      </w:pPr>
      <w:r>
        <w:t>ФГБОУ ВО «Кубанский государственный технологический университет»</w:t>
      </w:r>
    </w:p>
    <w:p w14:paraId="3E5BA2A9" w14:textId="77777777" w:rsidR="000E3F74" w:rsidRDefault="000E3F74" w:rsidP="000E3F74">
      <w:pPr>
        <w:tabs>
          <w:tab w:val="left" w:pos="9498"/>
        </w:tabs>
        <w:jc w:val="center"/>
      </w:pPr>
      <w:r>
        <w:t>(ФГБОУ ВО «</w:t>
      </w:r>
      <w:proofErr w:type="spellStart"/>
      <w:r>
        <w:t>КубГТУ</w:t>
      </w:r>
      <w:proofErr w:type="spellEnd"/>
      <w:r>
        <w:t>»)</w:t>
      </w:r>
    </w:p>
    <w:p w14:paraId="5C7BFB2B" w14:textId="77777777" w:rsidR="000E3F74" w:rsidRDefault="000E3F74" w:rsidP="000E3F74">
      <w:pPr>
        <w:pStyle w:val="a3"/>
        <w:tabs>
          <w:tab w:val="clear" w:pos="4677"/>
          <w:tab w:val="clear" w:pos="9355"/>
          <w:tab w:val="left" w:pos="284"/>
          <w:tab w:val="left" w:pos="567"/>
          <w:tab w:val="left" w:pos="851"/>
          <w:tab w:val="left" w:pos="7371"/>
          <w:tab w:val="left" w:pos="8505"/>
          <w:tab w:val="left" w:pos="9498"/>
        </w:tabs>
        <w:jc w:val="center"/>
      </w:pPr>
    </w:p>
    <w:p w14:paraId="44C2E0DD" w14:textId="77777777" w:rsidR="000E3F74" w:rsidRDefault="000E3F74" w:rsidP="000E3F74">
      <w:pPr>
        <w:tabs>
          <w:tab w:val="left" w:pos="9498"/>
        </w:tabs>
        <w:jc w:val="center"/>
      </w:pPr>
    </w:p>
    <w:p w14:paraId="03396AB6" w14:textId="77777777" w:rsidR="000E3F74" w:rsidRDefault="000E3F74" w:rsidP="000E3F74">
      <w:pPr>
        <w:tabs>
          <w:tab w:val="left" w:pos="9498"/>
        </w:tabs>
        <w:jc w:val="center"/>
      </w:pPr>
    </w:p>
    <w:p w14:paraId="4CBF7539" w14:textId="77777777" w:rsidR="000E3F74" w:rsidRDefault="000E3F74" w:rsidP="000E3F74">
      <w:pPr>
        <w:tabs>
          <w:tab w:val="left" w:pos="9498"/>
        </w:tabs>
        <w:jc w:val="center"/>
      </w:pPr>
    </w:p>
    <w:p w14:paraId="6800F2E2" w14:textId="77777777" w:rsidR="000E3F74" w:rsidRDefault="000E3F74" w:rsidP="000E3F74">
      <w:pPr>
        <w:tabs>
          <w:tab w:val="left" w:pos="9498"/>
        </w:tabs>
        <w:jc w:val="center"/>
      </w:pPr>
    </w:p>
    <w:p w14:paraId="12B8D477" w14:textId="23F9D555" w:rsidR="000E3F74" w:rsidRDefault="000E3F74" w:rsidP="000E3F74">
      <w:pPr>
        <w:pStyle w:val="6"/>
        <w:tabs>
          <w:tab w:val="left" w:pos="9498"/>
        </w:tabs>
        <w:rPr>
          <w:sz w:val="28"/>
          <w:szCs w:val="28"/>
        </w:rPr>
      </w:pPr>
      <w:bookmarkStart w:id="3" w:name="_Hlk104655857"/>
      <w:r>
        <w:rPr>
          <w:sz w:val="28"/>
          <w:szCs w:val="28"/>
        </w:rPr>
        <w:t>Реферат</w:t>
      </w:r>
    </w:p>
    <w:p w14:paraId="4279DD7E" w14:textId="58330CC7" w:rsidR="000E3F74" w:rsidRDefault="000E3F74" w:rsidP="000E3F74">
      <w:pPr>
        <w:rPr>
          <w:lang w:eastAsia="ru-RU"/>
        </w:rPr>
      </w:pPr>
    </w:p>
    <w:p w14:paraId="5D6BD7DC" w14:textId="216B6AC2" w:rsidR="000E3F74" w:rsidRPr="000E3F74" w:rsidRDefault="000E3F74" w:rsidP="000E3F74">
      <w:pPr>
        <w:rPr>
          <w:rFonts w:ascii="Times New Roman" w:hAnsi="Times New Roman" w:cs="Times New Roman"/>
          <w:sz w:val="28"/>
          <w:szCs w:val="28"/>
        </w:rPr>
      </w:pPr>
      <w:r w:rsidRPr="000E3F74">
        <w:rPr>
          <w:rFonts w:ascii="Times New Roman" w:hAnsi="Times New Roman" w:cs="Times New Roman"/>
          <w:b/>
          <w:bCs/>
          <w:sz w:val="28"/>
          <w:szCs w:val="28"/>
          <w:lang w:eastAsia="ru-RU"/>
        </w:rPr>
        <w:t xml:space="preserve">На тему: </w:t>
      </w:r>
      <w:r w:rsidRPr="000E3F74">
        <w:rPr>
          <w:rFonts w:ascii="Times New Roman" w:hAnsi="Times New Roman" w:cs="Times New Roman"/>
          <w:b/>
          <w:bCs/>
          <w:sz w:val="28"/>
          <w:szCs w:val="28"/>
          <w:lang w:eastAsia="ru-RU"/>
        </w:rPr>
        <w:t>характеристика и виды организованной коррупции</w:t>
      </w:r>
    </w:p>
    <w:p w14:paraId="6BF29494" w14:textId="434055D7" w:rsidR="000E3F74" w:rsidRDefault="000E3F74" w:rsidP="000E3F74">
      <w:pPr>
        <w:tabs>
          <w:tab w:val="left" w:pos="9498"/>
        </w:tabs>
        <w:jc w:val="center"/>
      </w:pPr>
    </w:p>
    <w:p w14:paraId="162A030F" w14:textId="655965EB" w:rsidR="000E3F74" w:rsidRDefault="000E3F74" w:rsidP="000E3F74">
      <w:pPr>
        <w:tabs>
          <w:tab w:val="left" w:pos="9498"/>
        </w:tabs>
        <w:jc w:val="center"/>
      </w:pPr>
    </w:p>
    <w:p w14:paraId="31A7E49A" w14:textId="628403B9" w:rsidR="000E3F74" w:rsidRDefault="000E3F74" w:rsidP="000E3F74">
      <w:pPr>
        <w:tabs>
          <w:tab w:val="left" w:pos="9498"/>
        </w:tabs>
        <w:jc w:val="center"/>
      </w:pPr>
    </w:p>
    <w:p w14:paraId="7D8FBD26" w14:textId="77777777" w:rsidR="000E3F74" w:rsidRDefault="000E3F74" w:rsidP="000E3F74">
      <w:pPr>
        <w:tabs>
          <w:tab w:val="left" w:pos="9498"/>
        </w:tabs>
        <w:jc w:val="center"/>
      </w:pPr>
    </w:p>
    <w:bookmarkEnd w:id="3"/>
    <w:p w14:paraId="543AD38C" w14:textId="77777777" w:rsidR="000E3F74" w:rsidRDefault="000E3F74" w:rsidP="000E3F74">
      <w:pPr>
        <w:tabs>
          <w:tab w:val="left" w:pos="9498"/>
        </w:tabs>
        <w:jc w:val="center"/>
      </w:pPr>
    </w:p>
    <w:p w14:paraId="6FD27D58" w14:textId="77777777" w:rsidR="000E3F74" w:rsidRDefault="000E3F74" w:rsidP="000E3F74">
      <w:pPr>
        <w:tabs>
          <w:tab w:val="left" w:pos="9498"/>
        </w:tabs>
        <w:jc w:val="center"/>
      </w:pPr>
    </w:p>
    <w:p w14:paraId="791F90DA" w14:textId="77777777" w:rsidR="000E3F74" w:rsidRDefault="000E3F74" w:rsidP="000E3F74">
      <w:pPr>
        <w:tabs>
          <w:tab w:val="left" w:pos="9498"/>
        </w:tabs>
        <w:jc w:val="center"/>
      </w:pPr>
    </w:p>
    <w:p w14:paraId="4B04ED03" w14:textId="77777777" w:rsidR="000E3F74" w:rsidRDefault="000E3F74" w:rsidP="000E3F74">
      <w:pPr>
        <w:tabs>
          <w:tab w:val="left" w:pos="9498"/>
        </w:tabs>
        <w:jc w:val="center"/>
      </w:pPr>
    </w:p>
    <w:p w14:paraId="170562A3" w14:textId="77777777" w:rsidR="000E3F74" w:rsidRDefault="000E3F74" w:rsidP="000E3F74">
      <w:pPr>
        <w:tabs>
          <w:tab w:val="left" w:pos="9498"/>
        </w:tabs>
        <w:jc w:val="center"/>
      </w:pPr>
    </w:p>
    <w:p w14:paraId="44A5B2D3" w14:textId="77777777" w:rsidR="000E3F74" w:rsidRDefault="000E3F74" w:rsidP="000E3F74">
      <w:pPr>
        <w:tabs>
          <w:tab w:val="left" w:pos="9498"/>
        </w:tabs>
        <w:jc w:val="center"/>
      </w:pPr>
    </w:p>
    <w:p w14:paraId="23CA178E" w14:textId="3F15E4F5" w:rsidR="000E3F74" w:rsidRPr="000E3F74" w:rsidRDefault="000E3F74" w:rsidP="000E3F74">
      <w:pPr>
        <w:tabs>
          <w:tab w:val="left" w:pos="9498"/>
        </w:tabs>
        <w:jc w:val="right"/>
        <w:rPr>
          <w:rFonts w:ascii="Times New Roman" w:hAnsi="Times New Roman" w:cs="Times New Roman"/>
          <w:sz w:val="28"/>
          <w:szCs w:val="28"/>
        </w:rPr>
      </w:pPr>
      <w:r w:rsidRPr="000E3F74">
        <w:rPr>
          <w:rFonts w:ascii="Times New Roman" w:hAnsi="Times New Roman" w:cs="Times New Roman"/>
          <w:sz w:val="28"/>
          <w:szCs w:val="28"/>
        </w:rPr>
        <w:t>Выполнил: Скачков Денис</w:t>
      </w:r>
    </w:p>
    <w:p w14:paraId="1AF66054" w14:textId="2968685A" w:rsidR="000E3F74" w:rsidRPr="000E3F74" w:rsidRDefault="000E3F74" w:rsidP="000E3F74">
      <w:pPr>
        <w:tabs>
          <w:tab w:val="left" w:pos="9498"/>
        </w:tabs>
        <w:jc w:val="right"/>
        <w:rPr>
          <w:rFonts w:ascii="Times New Roman" w:hAnsi="Times New Roman" w:cs="Times New Roman"/>
          <w:sz w:val="28"/>
          <w:szCs w:val="28"/>
        </w:rPr>
      </w:pPr>
      <w:r w:rsidRPr="000E3F74">
        <w:rPr>
          <w:rFonts w:ascii="Times New Roman" w:hAnsi="Times New Roman" w:cs="Times New Roman"/>
          <w:sz w:val="28"/>
          <w:szCs w:val="28"/>
        </w:rPr>
        <w:t>Группа 21-КБ-ПР2</w:t>
      </w:r>
    </w:p>
    <w:p w14:paraId="6005E77A" w14:textId="5D8E2775" w:rsidR="000E3F74" w:rsidRDefault="000E3F74" w:rsidP="000E3F74">
      <w:pPr>
        <w:tabs>
          <w:tab w:val="left" w:pos="9498"/>
        </w:tabs>
        <w:jc w:val="center"/>
      </w:pPr>
    </w:p>
    <w:p w14:paraId="318CA22D" w14:textId="7B3656AF" w:rsidR="000E3F74" w:rsidRDefault="000E3F74" w:rsidP="000E3F74">
      <w:pPr>
        <w:tabs>
          <w:tab w:val="left" w:pos="9498"/>
        </w:tabs>
        <w:jc w:val="center"/>
      </w:pPr>
    </w:p>
    <w:p w14:paraId="6EA87C92" w14:textId="50BFD6C3" w:rsidR="000E3F74" w:rsidRDefault="000E3F74" w:rsidP="000E3F74">
      <w:pPr>
        <w:tabs>
          <w:tab w:val="left" w:pos="9498"/>
        </w:tabs>
        <w:jc w:val="center"/>
      </w:pPr>
    </w:p>
    <w:p w14:paraId="6A9EDC11" w14:textId="6B6D6139" w:rsidR="000E3F74" w:rsidRDefault="000E3F74" w:rsidP="000E3F74">
      <w:pPr>
        <w:tabs>
          <w:tab w:val="left" w:pos="9498"/>
        </w:tabs>
        <w:jc w:val="center"/>
      </w:pPr>
    </w:p>
    <w:p w14:paraId="5E37BADF" w14:textId="1B08DDE6" w:rsidR="000E3F74" w:rsidRDefault="000E3F74" w:rsidP="000E3F74">
      <w:pPr>
        <w:tabs>
          <w:tab w:val="left" w:pos="9498"/>
        </w:tabs>
        <w:jc w:val="center"/>
      </w:pPr>
    </w:p>
    <w:p w14:paraId="508E25D7" w14:textId="77777777" w:rsidR="000E3F74" w:rsidRDefault="000E3F74" w:rsidP="000E3F74">
      <w:pPr>
        <w:tabs>
          <w:tab w:val="left" w:pos="9498"/>
        </w:tabs>
      </w:pPr>
    </w:p>
    <w:bookmarkEnd w:id="0"/>
    <w:bookmarkEnd w:id="1"/>
    <w:bookmarkEnd w:id="2"/>
    <w:p w14:paraId="52EDF5A7" w14:textId="77777777" w:rsidR="000E3F74" w:rsidRDefault="000E3F74" w:rsidP="000E3F74"/>
    <w:p w14:paraId="2DF59D19" w14:textId="77777777" w:rsidR="000E3F74" w:rsidRDefault="000E3F74">
      <w:r>
        <w:br w:type="page"/>
      </w:r>
    </w:p>
    <w:p w14:paraId="77293666" w14:textId="0DF5E8EE" w:rsidR="000E3F74" w:rsidRDefault="000E3F74" w:rsidP="000E3F74">
      <w:r>
        <w:lastRenderedPageBreak/>
        <w:t>Понятие, структура и криминологическая характеристика организованной коррупции</w:t>
      </w:r>
    </w:p>
    <w:p w14:paraId="6B2DBA96" w14:textId="3BEE9B5F" w:rsidR="000E3F74" w:rsidRDefault="000E3F74" w:rsidP="000E3F74">
      <w:r>
        <w:t>Коррупция в организованных формах проявления стала объектом научно-практического рассмотрения в России в начале XX столетия.</w:t>
      </w:r>
    </w:p>
    <w:p w14:paraId="545BFF6F" w14:textId="77777777" w:rsidR="000E3F74" w:rsidRDefault="000E3F74" w:rsidP="000E3F74">
      <w:r>
        <w:t xml:space="preserve">Решением Сената № 19 от 1902 г. подтверждалось применение к частным лицам ст. 380 Уложения о наказаниях (изд. 1885 г.). Данная статья предусматривала уголовную ответственность широкого круга соучастников подкупа — пособников, прикосновенных. Указывалось, что «посредничество в передаче» наряду с «посредничеством при требовании или получении» обосновывается тем, что деятельность соучастников подкупа приобретает статус профессии и находит для своего развития благоприятную почву в содействии многочисленным группам частных лиц — </w:t>
      </w:r>
      <w:proofErr w:type="spellStart"/>
      <w:r>
        <w:t>лиходателей</w:t>
      </w:r>
      <w:proofErr w:type="spellEnd"/>
      <w:r>
        <w:t xml:space="preserve"> (субъектов </w:t>
      </w:r>
      <w:proofErr w:type="gramStart"/>
      <w:r>
        <w:t>подкупа)[</w:t>
      </w:r>
      <w:proofErr w:type="gramEnd"/>
      <w:r>
        <w:t>1].</w:t>
      </w:r>
    </w:p>
    <w:p w14:paraId="3F0E1027" w14:textId="4BCB517F" w:rsidR="000E3F74" w:rsidRDefault="000E3F74" w:rsidP="000E3F74">
      <w:r>
        <w:t>В одном из решений Главного военного суда 1912 г. по делу Московской приемной комиссии указывалось на массовый и длящийся характер выявленных преступлений взяточничества. Отмечалось, что такое возможно при ситуации, когда отношения между взяточником и субъектом подкупа имеют прочную связь, когда за одной сделкой имеется в виду другая. Законодательно, борьба с организованной коррупцией нашла отражение в ст. 936 Уложения о наказаниях. Указанной нормой предусматривалась уголовная ответственность за составление шаек, совершающих подкуп чиновников или служителей какой-либо части государственного управления.</w:t>
      </w:r>
    </w:p>
    <w:p w14:paraId="4DB14901" w14:textId="3B9CF583" w:rsidR="000E3F74" w:rsidRDefault="000E3F74" w:rsidP="000E3F74">
      <w:r>
        <w:t xml:space="preserve">В современный период уголовно-наказуемые проявления организованной коррупции могут быть </w:t>
      </w:r>
      <w:proofErr w:type="spellStart"/>
      <w:r>
        <w:t>операционализированы</w:t>
      </w:r>
      <w:proofErr w:type="spellEnd"/>
      <w:r>
        <w:t xml:space="preserve"> в разрезе ряда преступлений, предусмотренных УК РФ, диспозиция которых отражена в ст. 1 Федерального закона от 25 декабря 2008 г. № 273-Ф</w:t>
      </w:r>
    </w:p>
    <w:p w14:paraId="3788C631" w14:textId="0F8380A1" w:rsidR="000E3F74" w:rsidRDefault="000E3F74" w:rsidP="000E3F74">
      <w:r>
        <w:t>«О противодействии коррупции». К таковым относятся деяния, предусмотренные следующими статьями УК РФ: ст. 201 — «Злоупотребление полномочиями», ст. 204 — «Коммерческий подкуп», ст. 285 — «Злоупотребление должностными полномочиями», ст. 285.1 — «Нецелевое расходование бюджетных средств», ст. 289 — «Незаконное участие в предпринимательской деятельности», ст. 290 — «Получение взятки», ст. 291 — «Дача взятки».</w:t>
      </w:r>
    </w:p>
    <w:p w14:paraId="3E8C512D" w14:textId="2099919A" w:rsidR="000E3F74" w:rsidRDefault="000E3F74" w:rsidP="000E3F74">
      <w:r>
        <w:t xml:space="preserve">Для более объемного </w:t>
      </w:r>
      <w:proofErr w:type="spellStart"/>
      <w:r>
        <w:t>полиотраслевого</w:t>
      </w:r>
      <w:proofErr w:type="spellEnd"/>
      <w:r>
        <w:t xml:space="preserve"> </w:t>
      </w:r>
      <w:proofErr w:type="spellStart"/>
      <w:r>
        <w:t>операционального</w:t>
      </w:r>
      <w:proofErr w:type="spellEnd"/>
      <w:r>
        <w:t xml:space="preserve"> определения организованной коррупции недостаточно ограничиваться указанием только тех ее проявлений, за которые предусматривается уголовная ответственность. Следует отмечать и обусловленные или связанные с преступлениями коррупционного характера иные деяния, а также другие </w:t>
      </w:r>
      <w:proofErr w:type="spellStart"/>
      <w:r>
        <w:t>околокриминальные</w:t>
      </w:r>
      <w:proofErr w:type="spellEnd"/>
      <w:r>
        <w:t xml:space="preserve"> проявления. Исходя из этой позиции классификацию проявлений организованной коррупции можно представить следующим образом.</w:t>
      </w:r>
    </w:p>
    <w:p w14:paraId="4D008F90" w14:textId="299071F0" w:rsidR="000E3F74" w:rsidRDefault="000E3F74" w:rsidP="000E3F74">
      <w:r>
        <w:t>К уголовно-правовым проявлениям организованной коррупции, совершаемым в форме подкупа, следует относить преступления, которые предусмотрены п. «а»—«в» ч. 2 ст. 141 УК РФ «Воспрепятствование осуществлению избирательных прав или работе избирательных комиссий», ст. 183 УК РФ «Незаконное получение и разглашение сведений, составляющих коммерческую, налоговую или банковскую тайну», ст. 184 УК РФ «Подкуп участников и организаторов профессиональных спортивных соревнований и зрелищных коммерческих конкурсов», ст. 304 УК РФ «Провокация взятки либо коммерческого подкупа», ст. 309 УК РФ «Подкуп или принуждение к даче показаний или уклонению от дачи показаний либо к неправильному переводу».</w:t>
      </w:r>
    </w:p>
    <w:p w14:paraId="0CA5A771" w14:textId="42EA5264" w:rsidR="000E3F74" w:rsidRDefault="000E3F74" w:rsidP="000E3F74">
      <w:r>
        <w:t xml:space="preserve">Перечисленные преступления можно отнести к категории редко совершаемых, а также чрезвычайно латентных в связи с проявлениями организованных начал в указанных преступлениях, потому как подкуп нередко выступает элементом деятельности организованных преступных формирований. В этой связи показательно, что значительную часть мнения экспертов об организованной коррупции формирует указание на наличие коррупционных связей </w:t>
      </w:r>
      <w:r>
        <w:lastRenderedPageBreak/>
        <w:t xml:space="preserve">организованных преступных формирований (42% опрошенных). Сходные проявления организованной коррупции отмечаются экспертами также в деяниях подкупа, предусмотренных УК РФ, которые совершены организованными группами (40% </w:t>
      </w:r>
      <w:proofErr w:type="gramStart"/>
      <w:r>
        <w:t>респондентов)[</w:t>
      </w:r>
      <w:proofErr w:type="gramEnd"/>
      <w:r>
        <w:t>2].</w:t>
      </w:r>
    </w:p>
    <w:p w14:paraId="688BBAEB" w14:textId="32679F1F" w:rsidR="000E3F74" w:rsidRDefault="000E3F74" w:rsidP="000E3F74">
      <w:r>
        <w:t>Более очевидные уголовно-правовые проявления организованной коррупции можно представить в конструкции состава подкупа-про</w:t>
      </w:r>
    </w:p>
    <w:p w14:paraId="2576797E" w14:textId="4C50251A" w:rsidR="000E3F74" w:rsidRDefault="000E3F74" w:rsidP="000E3F74">
      <w:proofErr w:type="spellStart"/>
      <w:r>
        <w:t>дажности</w:t>
      </w:r>
      <w:proofErr w:type="spellEnd"/>
      <w:r>
        <w:t xml:space="preserve"> служащих. Данный состав отражается в преступлениях, предусмотренных ст. 204 УК РФ «Коммерческий подкуп», ст. 290 УК РФ «Получение взятки», ст. 291 УК РФ «Дача взятки».</w:t>
      </w:r>
    </w:p>
    <w:p w14:paraId="5268987C" w14:textId="39AC432B" w:rsidR="000E3F74" w:rsidRDefault="000E3F74" w:rsidP="000E3F74">
      <w:r>
        <w:t>Среди указанных преступлений имеются те, в отношении которых в уголовном законодательстве не предусмотрен квалифицирующий признак «совершено организованной группой». Например, в ст. 291 УК РФ «Дача взятки» не имеется указанного квалифицирующего признака. Между тем в оценках экспертов организованность деяний тех, кто подкупает, имеет почти равное соотношение с организованностью подкупаемых. По материалам анкетирования, на вопрос: «Из числа известных Вам фактов организованной коррупции, что более всего образует ее основу?» на организованность подкупаемых служащих указали 53% экспертов, организованность тех, кто подкупает, отметили 55% экспертов. Таким образом, организованность проявлений коррупции более всего проявляется в уголовно-наказуемых деяниях подкупа-продажности служащих. Причем такие проявления можно представить в двух взаимодополняющих друг друга видах.</w:t>
      </w:r>
    </w:p>
    <w:p w14:paraId="74CF1DED" w14:textId="3E7397A3" w:rsidR="000E3F74" w:rsidRDefault="000E3F74" w:rsidP="000E3F74">
      <w:r>
        <w:t>Первый вид проявлений организованной коррупции основан на подкупе служащих, совершающих преступления, входящие в массив так называемой «</w:t>
      </w:r>
      <w:proofErr w:type="spellStart"/>
      <w:r>
        <w:t>беловоротничковой</w:t>
      </w:r>
      <w:proofErr w:type="spellEnd"/>
      <w:r>
        <w:t>» преступности. Содержание такого вида организованной коррупции образуют преступления, вызванные незаконными распоряжениями государственными или муниципальными служащими: бюджетными средствами, федеральной или муниципальной собственностью, государственными заказами, льготами, квотами. Формально подкупающей стороны в таких случаях может и не быть. Чаще всего речь можно вести о торге полномочиями и связанными с ними возможностями со стороны служащих, которые таким образом в дальнейшем задают развитие организованной коррупции в проявлениях подкупа-продажности.</w:t>
      </w:r>
    </w:p>
    <w:p w14:paraId="705FDFD7" w14:textId="738D281F" w:rsidR="000E3F74" w:rsidRDefault="000E3F74" w:rsidP="000E3F74">
      <w:r>
        <w:t>Вторым видом проявлений организованной коррупции выступает элемент деятельности организованных преступных формирований (сообществ). В данном виде организованной коррупции заказчиком действий подкупленной стороны выступают организованные преступные формирования. Эксперты (41% от общего числа опрошенных) в качестве фактических проявлений организованной коррупции отмечали именно подкуп отдельных служащих со стороны организованных преступных формирований.</w:t>
      </w:r>
    </w:p>
    <w:p w14:paraId="11581E8F" w14:textId="09491A49" w:rsidR="000E3F74" w:rsidRDefault="000E3F74" w:rsidP="000E3F74">
      <w:r>
        <w:t xml:space="preserve">Данный вид организованной коррупции связан с деятельностью </w:t>
      </w:r>
      <w:proofErr w:type="spellStart"/>
      <w:r>
        <w:t>корруптеров</w:t>
      </w:r>
      <w:proofErr w:type="spellEnd"/>
      <w:r>
        <w:t xml:space="preserve"> (профессиональных субъектов подкупа). Они заняты не только стимулированием незаконной деятельности чиновников в отдельных сферах. Деятельность </w:t>
      </w:r>
      <w:proofErr w:type="spellStart"/>
      <w:r>
        <w:t>корруптеров</w:t>
      </w:r>
      <w:proofErr w:type="spellEnd"/>
      <w:r>
        <w:t xml:space="preserve"> в составе организованных преступных формирований выражается в обширном лоббировании криминального интереса в системе социальных и экономических преобразований в обществе и государстве. Именно подкуп со </w:t>
      </w:r>
      <w:proofErr w:type="spellStart"/>
      <w:r>
        <w:t>сторо</w:t>
      </w:r>
      <w:proofErr w:type="spellEnd"/>
      <w:r>
        <w:t xml:space="preserve"> </w:t>
      </w:r>
      <w:proofErr w:type="spellStart"/>
      <w:r>
        <w:t>ны</w:t>
      </w:r>
      <w:proofErr w:type="spellEnd"/>
      <w:r>
        <w:t xml:space="preserve"> организованных преступных формирований обеспечивает само-детерминацию организованной коррупции, которая проявляется в вовлечении в коррупционные отношения широкого круга субъектов.</w:t>
      </w:r>
    </w:p>
    <w:p w14:paraId="18D52EB5" w14:textId="54822115" w:rsidR="000E3F74" w:rsidRDefault="000E3F74" w:rsidP="000E3F74">
      <w:r>
        <w:t xml:space="preserve">Безотносительно к какому-либо из рассмотренных видов проявлений организованной коррупции следует относить деяния, предусмотренные ч. 2 ст. 178 УК РФ «Недопущение, ограничение или устранение конкуренции» и ст. 289 УК РФ «Незаконное участие в предпринимательской деятельности». Указанные преступления могут быть обусловлены либо первым видом проявления организованной коррупции (продажность служащих), либо вторым ее видом (подкуп </w:t>
      </w:r>
      <w:r>
        <w:lastRenderedPageBreak/>
        <w:t>со стороны организованных преступных формирований). Однако можно отмечать и совмещение двух видов проявлений организованной коррупции при совершении указанных преступлений.</w:t>
      </w:r>
    </w:p>
    <w:p w14:paraId="18CB905D" w14:textId="1F3C162C" w:rsidR="000E3F74" w:rsidRDefault="000E3F74" w:rsidP="000E3F74">
      <w:r>
        <w:t xml:space="preserve">К уголовно-правовым проявлениям организованной коррупции необходимо относить и деяние, предусмотренное ст. 289 УК РФ — «Незаконное участие в предпринимательской деятельности». В указанном преступлении признаки подкупа должностного лица не проявляются четко. Между тем основные действия должностного лица при совершении рассматриваемого преступления предполагают участие в предпринимательской деятельности лично или через доверенное лицо, если такое участие было связано с предоставлением льгот и преимуществ или оказанием покровительства в какой-либо форме. Такое участие обусловлено подкупом должностного лица. В других случаях ясно проявляется элемент </w:t>
      </w:r>
      <w:proofErr w:type="gramStart"/>
      <w:r>
        <w:t>продажности[</w:t>
      </w:r>
      <w:proofErr w:type="gramEnd"/>
      <w:r>
        <w:t>3], эксплуатации должностным лицом своего положения и связанных с ним возможностей. При этом важно учитывать процесс образования и последствия именно организованной коррупции, опосредованной продажностью лиц, использующих свои служебные полномочия и связанные с ними возможности. Инициативность продажности служащих в данном случае находит спрос со стороны лиц, заинтересованных в получении незаконных выгод, благ. Проиллюстрировать такую модель взаимодействия можно на основе выделения распространенных проявлений организованной коррупции, так называемых откатов и крышеваний.</w:t>
      </w:r>
    </w:p>
    <w:p w14:paraId="225993BD" w14:textId="5F2B4CE8" w:rsidR="000E3F74" w:rsidRDefault="000E3F74" w:rsidP="000E3F74">
      <w:r>
        <w:t>«Откаты» — это материальное или иное вознаграждение в виде оплаты решения должностного лица за счет вызванной этим решением выгоды в интересах субъекта (круга субъектов), которым необходимо было такое решение. Данная форма организованной коррупции преимущественно проявляется в сфере коммерческой службы, а участниками «откатов» являются как юридические, так и физические лица. Система так называемых откатов появилась в на-</w:t>
      </w:r>
    </w:p>
    <w:p w14:paraId="57510288" w14:textId="1B323F98" w:rsidR="000E3F74" w:rsidRDefault="000E3F74" w:rsidP="000E3F74">
      <w:r>
        <w:t xml:space="preserve">чале 1990-х годов в банковской сфере. Желающие получить кредит делились частью суммы (15—20%) с теми, кто этот кредит выдавал. Целесообразность «откатов» в те времена объяснялась тем, что заемщики в половине случаев деньги не </w:t>
      </w:r>
      <w:proofErr w:type="gramStart"/>
      <w:r>
        <w:t>возвращали[</w:t>
      </w:r>
      <w:proofErr w:type="gramEnd"/>
      <w:r>
        <w:t>4].</w:t>
      </w:r>
    </w:p>
    <w:p w14:paraId="41B15008" w14:textId="28FB64B0" w:rsidR="000E3F74" w:rsidRDefault="000E3F74" w:rsidP="000E3F74">
      <w:r>
        <w:t>Организованными проявлениями коррупции «откаты» могут являться не только потому, что вызваны подкупом служащего. Важно то, что они выступают следствием самых различных преступлений коррупционного характера. К таким можно отнести ряд деяний, предусмотренных следующими статьями УК РФ: ст. 201 — «Злоупотребление полномочиями», ст. 285 — «Превышение должностных полномочий», ст. 285.1 — «Нецелевое расходование бюджетных средств», ст. 285.2 — «Нецелевое расходование средств государственных внебюджетных фондов», ст. 286 — «Злоупотребление должностными полномочиями», ст. 292 — «Служебный подлог».</w:t>
      </w:r>
    </w:p>
    <w:p w14:paraId="2FFD8C73" w14:textId="4F526FA8" w:rsidR="000E3F74" w:rsidRDefault="000E3F74" w:rsidP="000E3F74">
      <w:r>
        <w:t>Под «крышеванием», в широком смысле, следует понимать опеку предпринимательских структур от возможных притязаний конкурентов, криминалитета, государственных контролирующих и правоохранительных органов и проверяющих инстанций.</w:t>
      </w:r>
    </w:p>
    <w:p w14:paraId="3D4EBB34" w14:textId="71BE5F7D" w:rsidR="000E3F74" w:rsidRDefault="000E3F74" w:rsidP="000E3F74">
      <w:r>
        <w:t>Как правило, «крышевание» осуществляют правоохранительные либо частные охранные структуры. Соответственно, разными представляются услуги, осуществляемые субъектами «крышевания». Более универсальные функции «крышевания» практикуют представители правоохранительных структур, оказывающие услуги по защите бизнеса как от криминалитета, так и от государственных контролирующих органов. Частные охранные структуры защищают бизнес от притязаний криминалитета и для подавления претензий конкурентов. При этом все больше нарастают возможности широкого предоставления универсальных функций «крышевания» со стороны частных охранных структур. Такое положение определяется несколькими обстоятельствами.</w:t>
      </w:r>
    </w:p>
    <w:p w14:paraId="725EB484" w14:textId="2F62443C" w:rsidR="000E3F74" w:rsidRDefault="000E3F74" w:rsidP="000E3F74">
      <w:r>
        <w:lastRenderedPageBreak/>
        <w:t>Во-первых, универсальное «крышевание» представителями правоохранительных структур довольно ограниченно. С одной стороны, возможности «крышевания» часто сопряжены для представителей правоохранительных структур с совершением ими должностных правонарушений или дисциплинарных проступков, идущих в разрез с задачами правоохранительной деятельности. Защита бизнеса осуществляется неправомерными, а в некоторых случаях преступными способами. С другой стороны, такая защита не производится на безвозмездной основе. Это обстоятельство уже образует признаки коррупции в действиях представителей правоохранительных органов, осуществляющих на платной основе функции «крышевания». Возникают достаточно веские причины для осуществления «крышевания», но только в латентной форме.</w:t>
      </w:r>
    </w:p>
    <w:p w14:paraId="53EE2EAE" w14:textId="67E07528" w:rsidR="000E3F74" w:rsidRDefault="000E3F74" w:rsidP="000E3F74">
      <w:r>
        <w:t>Второе обстоятельство нарастания или перехода возможностей осуществления универсального «крышевания» от правоохранительных структур к частным охранным напрямую определяется коррупцией. Здесь можно отмечать даже элементы взаимодействия указанных двух структур в деятельности по «крышеванию» бизнеса. Такие элементы взаимодействия основываются на подкупе, иных формах коррупции, которые выступают в виде оплаты постоянно или частично оказываемых услуг со стороны представителей правоохранительных органов. При таких условиях для частных охранных структур «крышевание» является оказываемой ими услугой с коррупционным механизмом получения, обеспечения и предоставления. В таком контексте «крышевание» представляется не очевидным, но около-криминальным проявлением организованной коррупции.</w:t>
      </w:r>
    </w:p>
    <w:p w14:paraId="4DE06C56" w14:textId="7F2665C4" w:rsidR="000E3F74" w:rsidRDefault="000E3F74" w:rsidP="000E3F74">
      <w:r>
        <w:t xml:space="preserve">Следует отметить, что организованная коррупция не имеет строго закрепленных сфер проявления. В этой связи можно вести речь о трансграничном или </w:t>
      </w:r>
      <w:proofErr w:type="spellStart"/>
      <w:r>
        <w:t>полиотраслевом</w:t>
      </w:r>
      <w:proofErr w:type="spellEnd"/>
      <w:r>
        <w:t xml:space="preserve"> ее характере. При этом опрошенные автором исследования эксперты выделяют несколько сфер проявлений организованной коррупции в порядке приоритетности:</w:t>
      </w:r>
    </w:p>
    <w:p w14:paraId="35A8FB7B" w14:textId="77777777" w:rsidR="000E3F74" w:rsidRDefault="000E3F74" w:rsidP="000E3F74">
      <w:r>
        <w:t>• экономическая сфера;</w:t>
      </w:r>
    </w:p>
    <w:p w14:paraId="2EC4682A" w14:textId="77777777" w:rsidR="000E3F74" w:rsidRDefault="000E3F74" w:rsidP="000E3F74">
      <w:r>
        <w:t>• правоохранительная сфера;</w:t>
      </w:r>
    </w:p>
    <w:p w14:paraId="3FDCDBDD" w14:textId="77777777" w:rsidR="000E3F74" w:rsidRDefault="000E3F74" w:rsidP="000E3F74">
      <w:r>
        <w:t>• политическая сфера.</w:t>
      </w:r>
    </w:p>
    <w:p w14:paraId="64BA07A6" w14:textId="289250F5" w:rsidR="000E3F74" w:rsidRDefault="000E3F74" w:rsidP="000E3F74">
      <w:r>
        <w:t>Такой порядок приоритетности определен логикой развития организованной коррупции. Полученные в результате коррупции незаконные доходы в экономической сфере легализуются при помощи подкупа представителей правоохранительной сферы. Использование легализованных доходов в политической сфере также достигается при помощи коррупции (подкуп избирателей, лоббирование интересов в правотворческой сфере). Именно в такой последовательности проявлений организованная коррупция приобретает институциональный характер.</w:t>
      </w:r>
    </w:p>
    <w:p w14:paraId="3A35703D" w14:textId="10388114" w:rsidR="000E3F74" w:rsidRDefault="000E3F74" w:rsidP="000E3F74">
      <w:r>
        <w:t xml:space="preserve">С учетом отмечаемых сущностных характеристик и проявлений организованной коррупции </w:t>
      </w:r>
      <w:proofErr w:type="spellStart"/>
      <w:r>
        <w:t>операциональное</w:t>
      </w:r>
      <w:proofErr w:type="spellEnd"/>
      <w:r>
        <w:t xml:space="preserve"> ее определение может быть представлено в следующем содержании.</w:t>
      </w:r>
    </w:p>
    <w:p w14:paraId="6E62DC29" w14:textId="62BC86F9" w:rsidR="000E3F74" w:rsidRDefault="000E3F74" w:rsidP="000E3F74">
      <w:r>
        <w:t xml:space="preserve">Под организованной коррупцией следует понимать </w:t>
      </w:r>
      <w:proofErr w:type="spellStart"/>
      <w:r>
        <w:t>уголовнонаказуемые</w:t>
      </w:r>
      <w:proofErr w:type="spellEnd"/>
      <w:r>
        <w:t xml:space="preserve"> проявления подкупа-продажности служащих, которые имеют признаки организованных деяний или инициированы со стороны организованных преступных формирований.</w:t>
      </w:r>
    </w:p>
    <w:p w14:paraId="114383CD" w14:textId="19E3FC01" w:rsidR="000E3F74" w:rsidRDefault="000E3F74" w:rsidP="000E3F74">
      <w:r>
        <w:t>В таких характеристиках проявления организованной коррупции обуславливают систему различных деяний, за которые предусмотрена или не предусмотрена юридическая ответственность. Такие деяния направлены на получение выгоды (имущества, услуг, льгот, преимуществ, в том числе неимущественного характера, нематериальных благ) для личных, групповых или корпоративных интересов вопреки законным интересам государства и общества.</w:t>
      </w:r>
    </w:p>
    <w:p w14:paraId="0D922176" w14:textId="5A475F78" w:rsidR="000E3F74" w:rsidRDefault="000E3F74" w:rsidP="000E3F74">
      <w:r>
        <w:lastRenderedPageBreak/>
        <w:t>Исходя из представленного анализа субъектного состава организованной коррупции представляется возможным дать более подробное определение основных ее участников в следующей понятийной линейке:</w:t>
      </w:r>
    </w:p>
    <w:p w14:paraId="3A1A7466" w14:textId="77777777" w:rsidR="000E3F74" w:rsidRDefault="000E3F74" w:rsidP="000E3F74">
      <w:r>
        <w:t xml:space="preserve">• </w:t>
      </w:r>
      <w:proofErr w:type="spellStart"/>
      <w:r>
        <w:t>корруптеры</w:t>
      </w:r>
      <w:proofErr w:type="spellEnd"/>
      <w:r>
        <w:t xml:space="preserve"> (субъекты подкупа, как правило, представляющие интересы организованных преступных формирований);</w:t>
      </w:r>
    </w:p>
    <w:p w14:paraId="23F0404D" w14:textId="77777777" w:rsidR="000E3F74" w:rsidRDefault="000E3F74" w:rsidP="000E3F74">
      <w:r>
        <w:t>• коррумпируемые (подкупаемые служащие как государственной, муниципальной, так и коммерческой сфер службы);</w:t>
      </w:r>
    </w:p>
    <w:p w14:paraId="52DF9C3E" w14:textId="77777777" w:rsidR="000E3F74" w:rsidRDefault="000E3F74" w:rsidP="000E3F74">
      <w:r>
        <w:t>• коррупционеры (должностные лица государственной (муниципальной) и коммерческой сфер службы, самостоятельно инициирующие торг своих полномочий и связанных с ними возможностей);</w:t>
      </w:r>
    </w:p>
    <w:p w14:paraId="6779E14B" w14:textId="77777777" w:rsidR="000E3F74" w:rsidRDefault="000E3F74" w:rsidP="000E3F74">
      <w:r>
        <w:t>• соучастники преступлений подкупа-продажности служащих.</w:t>
      </w:r>
    </w:p>
    <w:p w14:paraId="23DA4A2F" w14:textId="3958ACA5" w:rsidR="000E3F74" w:rsidRDefault="000E3F74" w:rsidP="000E3F74">
      <w:r>
        <w:t>Данная классификация субъектов организованной коррупции исходит из однородной совокупности деяний подкупа-продажности лиц, осуществляющих любую служебную деятельность, а также находящихся в преступной взаимосвязи с ними иных лиц. Такое понимание конструкции организованной коррупции, в отличие от структуры деяний взяточничества, позволяет ее рассматривать во множестве проявлений. Генезис этих проявлений состоит в следующем.</w:t>
      </w:r>
    </w:p>
    <w:p w14:paraId="69BAF704" w14:textId="73E1D296" w:rsidR="000E3F74" w:rsidRDefault="000E3F74" w:rsidP="000E3F74">
      <w:r>
        <w:t>Организованная коррупция развивается при активном участии организованных преступных формирований или под их влиянием. Между тем такие свойства присущи не всем проявлениям организованной коррупции.</w:t>
      </w:r>
    </w:p>
    <w:p w14:paraId="44A6943C" w14:textId="209449D9" w:rsidR="000E3F74" w:rsidRDefault="000E3F74" w:rsidP="000E3F74">
      <w:r>
        <w:t>При анализе уголовной статистики, которая фиксирует организованные коррупционные преступления, тенденции активного участия в них организованных преступных формирований не отражаются явно.</w:t>
      </w:r>
    </w:p>
    <w:p w14:paraId="7ECD2538" w14:textId="7592ECD3" w:rsidR="000E3F74" w:rsidRDefault="000E3F74" w:rsidP="000E3F74">
      <w:proofErr w:type="spellStart"/>
      <w:r>
        <w:t>Криминологически</w:t>
      </w:r>
      <w:proofErr w:type="spellEnd"/>
      <w:r>
        <w:t xml:space="preserve"> значимы статистические данные по преступлениям, в которых проявляется механизм подкупа-продажности служащих, совершенным в составе организованных групп. В 2002— 2008 гг. в Российской Федерации число зарегистрированных деяний с признаками организованности тех, кого подкупают, стабильно выше числа организованных преступлений подкупа (см. табл. 2.1).</w:t>
      </w:r>
    </w:p>
    <w:p w14:paraId="5E0C063A" w14:textId="1F19CD88" w:rsidR="00C119E6" w:rsidRDefault="000E3F74" w:rsidP="000E3F74">
      <w:r>
        <w:t>При оценке вышеуказанных показателей весьма осторожно нужно подходить к выводам о том, что является основой организованности тех, кого подкупают, то есть служащих. Нельзя исключать основанное на подкупе служащих их участие в системе организованной преступности. Иначе труднообъяснимы и нелогичны будут оценки «голых» статистических показателей организованности тех, кто подкупает. Иными словами, данные о состоянии организованности тех, кого подкупают, не могут свидетельствовать о том, что они специально для этого организовывались.</w:t>
      </w:r>
    </w:p>
    <w:sectPr w:rsidR="00C119E6">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B3CD" w14:textId="77777777" w:rsidR="00B67716" w:rsidRDefault="00B67716" w:rsidP="000E3F74">
      <w:pPr>
        <w:spacing w:after="0" w:line="240" w:lineRule="auto"/>
      </w:pPr>
      <w:r>
        <w:separator/>
      </w:r>
    </w:p>
  </w:endnote>
  <w:endnote w:type="continuationSeparator" w:id="0">
    <w:p w14:paraId="6FFB5F98" w14:textId="77777777" w:rsidR="00B67716" w:rsidRDefault="00B67716" w:rsidP="000E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860633"/>
      <w:docPartObj>
        <w:docPartGallery w:val="Page Numbers (Bottom of Page)"/>
        <w:docPartUnique/>
      </w:docPartObj>
    </w:sdtPr>
    <w:sdtContent>
      <w:p w14:paraId="37CB98FD" w14:textId="0851AC73" w:rsidR="0041426E" w:rsidRDefault="0041426E">
        <w:pPr>
          <w:pStyle w:val="a5"/>
          <w:jc w:val="center"/>
        </w:pPr>
        <w:r>
          <w:fldChar w:fldCharType="begin"/>
        </w:r>
        <w:r>
          <w:instrText>PAGE   \* MERGEFORMAT</w:instrText>
        </w:r>
        <w:r>
          <w:fldChar w:fldCharType="separate"/>
        </w:r>
        <w:r>
          <w:t>2</w:t>
        </w:r>
        <w:r>
          <w:fldChar w:fldCharType="end"/>
        </w:r>
      </w:p>
    </w:sdtContent>
  </w:sdt>
  <w:p w14:paraId="40CF9766" w14:textId="77777777" w:rsidR="0041426E" w:rsidRDefault="004142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7BE3" w14:textId="77777777" w:rsidR="00B67716" w:rsidRDefault="00B67716" w:rsidP="000E3F74">
      <w:pPr>
        <w:spacing w:after="0" w:line="240" w:lineRule="auto"/>
      </w:pPr>
      <w:r>
        <w:separator/>
      </w:r>
    </w:p>
  </w:footnote>
  <w:footnote w:type="continuationSeparator" w:id="0">
    <w:p w14:paraId="216E3764" w14:textId="77777777" w:rsidR="00B67716" w:rsidRDefault="00B67716" w:rsidP="000E3F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4"/>
    <w:rsid w:val="000E3F74"/>
    <w:rsid w:val="0041426E"/>
    <w:rsid w:val="00B67716"/>
    <w:rsid w:val="00C11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67A"/>
  <w15:chartTrackingRefBased/>
  <w15:docId w15:val="{214D1372-DBCF-4F83-B370-FFC36F4B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6">
    <w:name w:val="heading 6"/>
    <w:basedOn w:val="a"/>
    <w:next w:val="a"/>
    <w:link w:val="60"/>
    <w:unhideWhenUsed/>
    <w:qFormat/>
    <w:rsid w:val="000E3F74"/>
    <w:pPr>
      <w:keepNext/>
      <w:spacing w:after="0" w:line="240" w:lineRule="auto"/>
      <w:jc w:val="center"/>
      <w:outlineLvl w:val="5"/>
    </w:pPr>
    <w:rPr>
      <w:rFonts w:ascii="Times New Roman" w:eastAsia="Times New Roman" w:hAnsi="Times New Roman" w:cs="Times New Roman"/>
      <w:b/>
      <w:sz w:val="3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3F74"/>
    <w:pPr>
      <w:tabs>
        <w:tab w:val="center" w:pos="4677"/>
        <w:tab w:val="right" w:pos="9355"/>
      </w:tabs>
      <w:spacing w:after="0" w:line="240" w:lineRule="auto"/>
    </w:pPr>
  </w:style>
  <w:style w:type="character" w:customStyle="1" w:styleId="a4">
    <w:name w:val="Верхний колонтитул Знак"/>
    <w:basedOn w:val="a0"/>
    <w:link w:val="a3"/>
    <w:rsid w:val="000E3F74"/>
  </w:style>
  <w:style w:type="paragraph" w:styleId="a5">
    <w:name w:val="footer"/>
    <w:basedOn w:val="a"/>
    <w:link w:val="a6"/>
    <w:uiPriority w:val="99"/>
    <w:unhideWhenUsed/>
    <w:rsid w:val="000E3F7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3F74"/>
  </w:style>
  <w:style w:type="character" w:customStyle="1" w:styleId="60">
    <w:name w:val="Заголовок 6 Знак"/>
    <w:basedOn w:val="a0"/>
    <w:link w:val="6"/>
    <w:rsid w:val="000E3F74"/>
    <w:rPr>
      <w:rFonts w:ascii="Times New Roman" w:eastAsia="Times New Roman" w:hAnsi="Times New Roman" w:cs="Times New Roman"/>
      <w:b/>
      <w:sz w:val="3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1914</Words>
  <Characters>14798</Characters>
  <Application>Microsoft Office Word</Application>
  <DocSecurity>0</DocSecurity>
  <Lines>250</Lines>
  <Paragraphs>54</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Skachkov</dc:creator>
  <cp:keywords/>
  <dc:description/>
  <cp:lastModifiedBy>Denis Skachkov</cp:lastModifiedBy>
  <cp:revision>2</cp:revision>
  <dcterms:created xsi:type="dcterms:W3CDTF">2022-12-07T21:01:00Z</dcterms:created>
  <dcterms:modified xsi:type="dcterms:W3CDTF">2022-12-07T21:19:00Z</dcterms:modified>
</cp:coreProperties>
</file>