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петербург-в-деталях"/>
    <w:p>
      <w:pPr>
        <w:pStyle w:val="Title"/>
        <w:widowControl/>
        <w:spacing w:before="864" w:after="260"/>
      </w:pPr>
      <w:r>
        <w:t xml:space="preserve">«Петербург в деталях»</w:t>
      </w:r>
    </w:p>
    <w:bookmarkStart w:id="20" w:name="технический-паспорт-проекта"/>
    <w:p>
      <w:pPr>
        <w:pStyle w:val="Subtitle"/>
        <w:widowControl/>
        <w:spacing w:after="600"/>
      </w:pPr>
      <w:r>
        <w:t xml:space="preserve">Технический паспорт проекта</w:t>
      </w:r>
    </w:p>
    <w:p>
      <w:pPr>
        <w:spacing w:before="20" w:after="0"/>
        <w:jc w:val="right"/>
      </w:pPr>
      <w:r>
        <w:drawing>
          <wp:inline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app_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Aptos" w:hAnsi="Aptos"/>
          <w:b/>
          <w:color w:val="165BA5"/>
          <w:sz w:val="16"/>
        </w:rPr>
        <w:t>ВИЗУАЛЬНАЯ РЕДАКЦИЯ  •  REVIEW v1.1  •  28.10.2026</w:t>
      </w:r>
    </w:p>
    <w:p>
      <w:pPr>
        <w:pStyle w:val="FirstParagraph"/>
        <w:widowControl/>
        <w:spacing w:after="120" w:line="264" w:lineRule="auto"/>
      </w:pPr>
      <w:r>
        <w:rPr>
          <w:b/>
          <w:bCs/>
          <w:color w:val="172D4B"/>
        </w:rPr>
        <w:t xml:space="preserve">Версия документа:</w:t>
      </w:r>
      <w:r>
        <w:rPr>
          <w:color w:val="172D4B"/>
        </w:rPr>
        <w:t xml:space="preserve"> </w:t>
      </w:r>
      <w:r>
        <w:rPr>
          <w:color w:val="172D4B"/>
        </w:rPr>
        <w:t xml:space="preserve">1.0</w:t>
      </w:r>
      <w:r>
        <w:rPr>
          <w:color w:val="172D4B"/>
        </w:rPr>
        <w:br/>
      </w:r>
      <w:r>
        <w:rPr>
          <w:b/>
          <w:bCs/>
          <w:color w:val="172D4B"/>
        </w:rPr>
        <w:t xml:space="preserve">Дата фиксации сведений:</w:t>
      </w:r>
      <w:r>
        <w:rPr>
          <w:color w:val="172D4B"/>
        </w:rPr>
        <w:t xml:space="preserve"> </w:t>
      </w:r>
      <w:r>
        <w:rPr>
          <w:color w:val="172D4B"/>
        </w:rPr>
        <w:t xml:space="preserve">26 октября 2026 года</w:t>
      </w:r>
      <w:r>
        <w:rPr>
          <w:color w:val="172D4B"/>
        </w:rPr>
        <w:br/>
      </w:r>
      <w:r>
        <w:rPr>
          <w:b/>
          <w:bCs/>
          <w:color w:val="172D4B"/>
        </w:rPr>
        <w:t xml:space="preserve">Автор и разработчик продукта:</w:t>
      </w:r>
      <w:r>
        <w:rPr>
          <w:color w:val="172D4B"/>
        </w:rPr>
        <w:t xml:space="preserve"> </w:t>
      </w:r>
      <w:r>
        <w:rPr>
          <w:color w:val="172D4B"/>
        </w:rPr>
        <w:t xml:space="preserve">Денис Аниськов</w:t>
      </w:r>
      <w:r>
        <w:rPr>
          <w:color w:val="172D4B"/>
        </w:rPr>
        <w:br/>
      </w:r>
      <w:r>
        <w:rPr>
          <w:b/>
          <w:bCs/>
          <w:color w:val="172D4B"/>
        </w:rPr>
        <w:t xml:space="preserve">Слоган:</w:t>
      </w:r>
      <w:r>
        <w:rPr>
          <w:color w:val="172D4B"/>
        </w:rPr>
        <w:t xml:space="preserve"> </w:t>
      </w:r>
      <w:r>
        <w:rPr>
          <w:color w:val="172D4B"/>
        </w:rPr>
        <w:t xml:space="preserve">«Замечай больше. Открывай Петербург.»</w:t>
      </w:r>
      <w:r>
        <w:rPr>
          <w:color w:val="172D4B"/>
        </w:rPr>
        <w:br/>
      </w:r>
      <w:r>
        <w:rPr>
          <w:b/>
          <w:bCs/>
          <w:color w:val="172D4B"/>
        </w:rPr>
        <w:t xml:space="preserve">Назначение документа:</w:t>
      </w:r>
      <w:r>
        <w:rPr>
          <w:color w:val="172D4B"/>
        </w:rPr>
        <w:t xml:space="preserve"> </w:t>
      </w:r>
      <w:r>
        <w:rPr>
          <w:color w:val="172D4B"/>
        </w:rPr>
        <w:t xml:space="preserve">единая проверенная основа для маркетинга, презентаций, сайта, партнёрских предложений и технических обсуждений.</w:t>
      </w:r>
      <w:r>
        <w:rPr>
          <w:color w:val="172D4B"/>
        </w:rPr>
        <w:br/>
      </w:r>
      <w:r>
        <w:rPr>
          <w:b/>
          <w:bCs/>
          <w:color w:val="172D4B"/>
        </w:rPr>
        <w:t xml:space="preserve">Статус:</w:t>
      </w:r>
      <w:r>
        <w:rPr>
          <w:color w:val="172D4B"/>
        </w:rPr>
        <w:t xml:space="preserve"> </w:t>
      </w:r>
      <w:r>
        <w:rPr>
          <w:color w:val="172D4B"/>
        </w:rPr>
        <w:t xml:space="preserve">опубликованный Android-релиз, работающий backend, официальный сайт; отдельные ограничения и проверки на физическом устройстве указаны прямо.</w:t>
      </w:r>
    </w:p>
    <w:p>
      <w:pPr>
        <w:pStyle w:val="BlockText"/>
        <w:widowControl/>
        <w:spacing w:line="264" w:lineRule="auto"/>
      </w:pPr>
      <w:r>
        <w:rPr>
          <w:b/>
          <w:bCs/>
          <w:color w:val="172D4B"/>
        </w:rPr>
        <w:t xml:space="preserve">Правило достоверности.</w:t>
      </w:r>
      <w:r>
        <w:rPr>
          <w:color w:val="172D4B"/>
        </w:rPr>
        <w:t xml:space="preserve"> </w:t>
      </w:r>
      <w:r>
        <w:rPr>
          <w:color w:val="172D4B"/>
        </w:rPr>
        <w:t xml:space="preserve">Сведения о возможностях относятся к опубликованному исходному коду и релизу. Наличие функции в коде и успешный CI не означают, что внешний поставщик всегда доступен или что весь сценарий испытан на реальном устройстве. Документ не является сертификатом безопасности, результатом независимого аудита или обещанием безотказности.</w:t>
      </w:r>
    </w:p>
    <w:p>
      <w:pPr>
        <w:spacing w:before="380" w:after="160"/>
      </w:pPr>
      <w:r>
        <w:rPr>
          <w:rFonts w:ascii="Aptos" w:hAnsi="Aptos"/>
          <w:b/>
          <w:color w:val="0A2856"/>
          <w:sz w:val="19"/>
        </w:rPr>
        <w:t>ОФИЦИАЛЬНЫЕ ССЫЛКИ  /  ПРОДУКТ И РЕЛИЗ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748"/>
            <w:shd w:fill="F5F8FC"/>
            <w:tcMar>
              <w:top w:w="130" w:type="dxa"/>
              <w:start w:w="130" w:type="dxa"/>
              <w:bottom w:w="110" w:type="dxa"/>
              <w:end w:w="130" w:type="dxa"/>
            </w:tcMar>
            <w:tcBorders>
              <w:bottom w:val="single" w:sz="8" w:color="E5B94C"/>
              <w:top w:val="single" w:sz="4" w:color="DDE7F2"/>
            </w:tcBorders>
          </w:tcPr>
          <w:p>
            <w:pPr>
              <w:spacing w:after="80"/>
              <w:jc w:val="center"/>
            </w:pPr>
            <w:r/>
            <w:r>
              <w:rPr>
                <w:rFonts w:ascii="Aptos" w:hAnsi="Aptos"/>
                <w:b/>
                <w:color w:val="165BA5"/>
                <w:sz w:val="16"/>
              </w:rPr>
              <w:t>СКАЧАТЬ ANDROID</w:t>
            </w:r>
          </w:p>
          <w:p>
            <w:pPr>
              <w:spacing w:after="80"/>
              <w:jc w:val="center"/>
            </w:pPr>
            <w:r>
              <w:drawing>
                <wp:inline>
                  <wp:extent cx="1051560" cy="1051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p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60748F"/>
                <w:sz w:val="15"/>
              </w:rPr>
              <w:t>GitHub Releases · v1.1.1+3</w:t>
            </w:r>
          </w:p>
        </w:tc>
        <w:tc>
          <w:tcPr>
            <w:tcW w:type="dxa" w:w="4748"/>
            <w:shd w:fill="F5F8FC"/>
            <w:tcMar>
              <w:top w:w="130" w:type="dxa"/>
              <w:start w:w="130" w:type="dxa"/>
              <w:bottom w:w="110" w:type="dxa"/>
              <w:end w:w="130" w:type="dxa"/>
            </w:tcMar>
            <w:tcBorders>
              <w:bottom w:val="single" w:sz="8" w:color="E5B94C"/>
              <w:top w:val="single" w:sz="4" w:color="DDE7F2"/>
            </w:tcBorders>
          </w:tcPr>
          <w:p>
            <w:pPr>
              <w:spacing w:after="80"/>
              <w:jc w:val="center"/>
            </w:pPr>
            <w:r/>
            <w:r>
              <w:rPr>
                <w:rFonts w:ascii="Aptos" w:hAnsi="Aptos"/>
                <w:b/>
                <w:color w:val="165BA5"/>
                <w:sz w:val="16"/>
              </w:rPr>
              <w:t>ОТКРЫТЬ САЙТ</w:t>
            </w:r>
          </w:p>
          <w:p>
            <w:pPr>
              <w:spacing w:after="80"/>
              <w:jc w:val="center"/>
            </w:pPr>
            <w:r>
              <w:drawing>
                <wp:inline>
                  <wp:extent cx="1051560" cy="1051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si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60748F"/>
                <w:sz w:val="15"/>
              </w:rPr>
              <w:t>spb-in-details.vercel.app</w:t>
            </w:r>
          </w:p>
        </w:tc>
      </w:tr>
    </w:tbl>
    <w:bookmarkEnd w:id="20"/>
    <w:bookmarkStart w:id="21" w:name="X606566c12932b5d3fa48d203eac1b7785ae3987"/>
    <w:p>
      <w:pPr>
        <w:pStyle w:val="Heading2"/>
        <w:keepNext/>
        <w:pageBreakBefore/>
        <w:widowControl/>
      </w:pPr>
      <w:r>
        <w:t xml:space="preserve">1. Суть продукта</w:t>
      </w:r>
    </w:p>
    <w:p>
      <w:pPr>
        <w:pStyle w:val="FirstParagraph"/>
        <w:widowControl/>
        <w:spacing w:line="264" w:lineRule="auto"/>
      </w:pPr>
      <w:r>
        <w:rPr>
          <w:color w:val="172D4B"/>
        </w:rPr>
        <w:t xml:space="preserve">«Петербург в деталях» — Android-приложение для пешеходного знакомства с Санкт-Петербургом. Оно соединяет карту и маршрутизацию Яндекса, редакционный каталог городских мест, подбор прогулок по интересам, сопровождение по маршруту и справочные дополнительные инструменты. Продукт помогает выбирать не только конечную точку, но и то, что интересно увидеть по дороге.</w:t>
      </w:r>
    </w:p>
    <w:p>
      <w:pPr>
        <w:pStyle w:val="BodyText"/>
        <w:widowControl/>
        <w:spacing w:line="264" w:lineRule="auto"/>
      </w:pPr>
      <w:r>
        <w:rPr>
          <w:b/>
          <w:bCs/>
          <w:color w:val="172D4B"/>
        </w:rPr>
        <w:t xml:space="preserve">Основной пользовательский сценарий:</w:t>
      </w:r>
      <w:r>
        <w:rPr>
          <w:color w:val="172D4B"/>
        </w:rPr>
        <w:t xml:space="preserve"> </w:t>
      </w:r>
      <w:r>
        <w:rPr>
          <w:color w:val="172D4B"/>
        </w:rPr>
        <w:t xml:space="preserve">найти место или выбрать интересы → составить или построить пешеходный маршрут → увидеть маршрут на карте → следовать подсказкам и узнавать о городе. При желании пользователь обращается к ИИ-помощнику, голосовому поиску и расчётным оценкам условий прогулки.</w:t>
      </w:r>
    </w:p>
    <w:p>
      <w:pPr>
        <w:pStyle w:val="BodyText"/>
        <w:widowControl/>
        <w:spacing w:line="264" w:lineRule="auto"/>
      </w:pPr>
      <w:r>
        <w:rPr>
          <w:b/>
          <w:bCs/>
          <w:color w:val="172D4B"/>
        </w:rPr>
        <w:t xml:space="preserve">Продуктовые принципы:</w:t>
      </w:r>
      <w:r>
        <w:rPr>
          <w:color w:val="172D4B"/>
        </w:rPr>
        <w:t xml:space="preserve"> </w:t>
      </w:r>
      <w:r>
        <w:rPr>
          <w:color w:val="172D4B"/>
        </w:rPr>
        <w:t xml:space="preserve">отсутствие обязательной регистрации; опора на документированные источники; явное сообщение об ограничениях; контроль согласий на использование внешних сервисов; локальное хранение избранного и предпочтений.</w:t>
      </w:r>
    </w:p>
    <w:bookmarkEnd w:id="21"/>
    <w:bookmarkStart w:id="24" w:name="X9f7e812b42b0a97f724daece287966d5797df90"/>
    <w:p>
      <w:pPr>
        <w:pStyle w:val="Heading2"/>
        <w:keepNext/>
        <w:widowControl/>
      </w:pPr>
      <w:r>
        <w:t xml:space="preserve">2. Паспорт текущего выпуска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3" w:color="DCE6EF"/>
          <w:left w:val="nil" w:sz="3" w:color="DCE6EF"/>
          <w:bottom w:val="single" w:sz="3" w:color="DCE6EF"/>
          <w:right w:val="nil" w:sz="3" w:color="DCE6EF"/>
          <w:insideH w:val="single" w:sz="3" w:color="DCE6EF"/>
          <w:insideV w:val="nil" w:sz="3" w:color="DCE6EF"/>
        </w:tblBorders>
      </w:tblPr>
      <w:tblGrid>
        <w:gridCol w:w="3005"/>
        <w:gridCol w:w="6463"/>
      </w:tblGrid>
      <w:tr>
        <w:trPr>
          <w:tblHeader w:val="true"/>
          <w:tblHeader w:val="true"/>
        </w:trPr>
        <w:tc>
          <w:tcPr>
            <w:tcW w:type="dxa" w:w="3005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463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Подтверждённое значение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Продукт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«Петербург в деталях»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Платформа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Android, минимальная версия 8.0 (API 26)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Целевая версия Android SDK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API 36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Актуальный публичный релиз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1.1.1, номер сборки 3 (1.1.1+3)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GitHub-тег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v1.1.1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Дата публикации релиза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26.10.2026, 11:05 UTC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Android application ID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ru.smartnavigator.spb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Канал распространения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GitHub Releases; APK скачивается по официальной ссылке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Файл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SPb_in_Details_1.1.1+3_release.apk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Размер APK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169 835 339 байт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SHA-256 APK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2a5004d8fa16fe5f2747fea0ea9a6ee5c0d8bdaf42803e25492a8fc2900a9d63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Архитектуры APK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arm64-v8a, armeabi-v7a, x86_64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Подпись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постоянный сертификат разработчика, APK Signature Scheme v2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Регистрация для установки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Не требуется</w:t>
            </w:r>
          </w:p>
        </w:tc>
      </w:tr>
      <w:tr>
        <w:tc>
          <w:tcPr>
            <w:tcW w:type="dxa" w:w="300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Google Play</w:t>
            </w:r>
          </w:p>
        </w:tc>
        <w:tc>
          <w:tcPr>
            <w:tcW w:type="dxa" w:w="6463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Не заявлен как канал распространения; обновление APK выполняется вручную</w:t>
            </w:r>
          </w:p>
        </w:tc>
      </w:tr>
    </w:tbl>
    <w:p>
      <w:pPr>
        <w:pStyle w:val="BodyText"/>
        <w:widowControl/>
        <w:spacing w:line="264" w:lineRule="auto"/>
      </w:pPr>
      <w:r>
        <w:rPr>
          <w:b/>
          <w:bCs/>
          <w:color w:val="172D4B"/>
        </w:rPr>
        <w:t xml:space="preserve">Страница релиза:</w:t>
      </w:r>
      <w:r>
        <w:rPr>
          <w:color w:val="172D4B"/>
        </w:rPr>
        <w:t xml:space="preserve"> </w:t>
      </w:r>
      <w:hyperlink r:id="rId22">
        <w:r>
          <w:rPr>
            <w:rStyle w:val="Hyperlink"/>
          </w:rPr>
          <w:t xml:space="preserve">https://github.com/DenisAniskov/SPb_in_Details_public/releases/tag/v1.1.1</w:t>
        </w:r>
      </w:hyperlink>
      <w:r>
        <w:rPr>
          <w:color w:val="172D4B"/>
        </w:rPr>
        <w:br/>
      </w:r>
      <w:r>
        <w:rPr>
          <w:b/>
          <w:bCs/>
          <w:color w:val="172D4B"/>
        </w:rPr>
        <w:t xml:space="preserve">Официальный сайт:</w:t>
      </w:r>
      <w:r>
        <w:rPr>
          <w:color w:val="172D4B"/>
        </w:rPr>
        <w:t xml:space="preserve"> </w:t>
      </w:r>
      <w:hyperlink r:id="rId23">
        <w:r>
          <w:rPr>
            <w:rStyle w:val="Hyperlink"/>
          </w:rPr>
          <w:t xml:space="preserve">https://spb-in-details.vercel.app</w:t>
        </w:r>
      </w:hyperlink>
    </w:p>
    <w:p>
      <w:pPr>
        <w:pStyle w:val="BodyText"/>
        <w:widowControl/>
        <w:spacing w:line="264" w:lineRule="auto"/>
      </w:pPr>
      <w:r>
        <w:rPr>
          <w:color w:val="172D4B"/>
        </w:rPr>
        <w:t xml:space="preserve">Ссылка на скачивание APK на сайте ведёт непосредственно на GitHub Releases: сайт не хранит и не перепаковывает файл. Обновление поверх существующей установки возможно при сохранении совместимой подписи; смена сертификата может потребовать удаления приложения и привести к потере локальных данных.</w:t>
      </w:r>
    </w:p>
    <w:bookmarkEnd w:id="24"/>
    <w:bookmarkStart w:id="25" w:name="X8002a5d429577f1dcdd6eab48426f61ca0b98f6"/>
    <w:p>
      <w:pPr>
        <w:pStyle w:val="Heading2"/>
        <w:keepNext/>
        <w:widowControl/>
      </w:pPr>
      <w:r>
        <w:t xml:space="preserve">3. Реализованные возможности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3" w:color="DCE6EF"/>
          <w:left w:val="nil" w:sz="3" w:color="DCE6EF"/>
          <w:bottom w:val="single" w:sz="3" w:color="DCE6EF"/>
          <w:right w:val="nil" w:sz="3" w:color="DCE6EF"/>
          <w:insideH w:val="single" w:sz="3" w:color="DCE6EF"/>
          <w:insideV w:val="nil" w:sz="3" w:color="DCE6EF"/>
        </w:tblBorders>
      </w:tblPr>
      <w:tblGrid>
        <w:gridCol w:w="1644"/>
        <w:gridCol w:w="4025"/>
        <w:gridCol w:w="3798"/>
      </w:tblGrid>
      <w:tr>
        <w:trPr>
          <w:tblHeader w:val="true"/>
          <w:tblHeader w:val="true"/>
        </w:trPr>
        <w:tc>
          <w:tcPr>
            <w:tcW w:type="dxa" w:w="1644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025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Фактическая реализация</w:t>
            </w:r>
          </w:p>
        </w:tc>
        <w:tc>
          <w:tcPr>
            <w:tcW w:type="dxa" w:w="3798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Важная граница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Карта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Официальный Yandex MapKit Full SDK 4.45.0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Для карты и маршрутов требуется подключение к сети и действующий клиентский ключ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Каталог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180 редакционно отобранных мест с категориями, фильтрами и описаниями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Не полный перечень объектов города; данные о входе, доступности и времени работы не гарантированы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Исторические справки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35 подготовленных исторических карточек в backend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Наличие подробной исторической справки зависит от места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Внешний поиск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Адресные подсказки, геокодирование и обратное геокодирование через backend и сервисы Яндекса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Найденная точка не становится частью редакционного каталога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Пешеходная маршрутизация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Построение маршрута между двумя точками; дистанция, длительность, геометрия от MapKit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Не общественный транспорт; backend не строит геометрию пешеходных маршрутов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Навигация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GPS-сопровождение, инструкции поворотов, обнаружение ухода с маршрута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Перестроение по действию пользователя; без фоновой навигации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Smart Walk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Детерминированный подбор мест с учётом интересов и бюджета времени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Подбор не является ИИ-генерацией; окончательная геометрия — MapKit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Scenic-приоритет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Учитывает локальный набор пешеходных пространств, набережных и площадей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Приоритет не гарантирует «самый красивый» путь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Shade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Расчёт геометрической тени от зданий по времени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Не учитываются все деревья, рельеф и неизвестные высоты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Quiet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Относительная оценка дорожного шума по OSM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Не измеряет шум в децибелах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Puddle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Модельная склонность участков к лужам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Не прогнозирует фактические лужи в конкретной точке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Pollen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Модельные концентрации пыльцы на основе CAMS/Open-Meteo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Не медицинская оценка и не измерение в точке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ИИ-помощник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Вопросы о городе и каталоге через backend → OpenRouter; поддерживается SSE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Может ошибаться; доступность определяется оператором и бесплатными моделями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Голос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Системное Android-распознавание речи и Android TTS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Качество и сетевой режим зависят от устройства и системных служб</w:t>
            </w:r>
          </w:p>
        </w:tc>
      </w:tr>
      <w:tr>
        <w:tc>
          <w:tcPr>
            <w:tcW w:type="dxa" w:w="16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Избранное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Локальное хранение сохранённых мест и настроек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Нет аккаунта и синхронизации между устройствами</w:t>
            </w:r>
          </w:p>
        </w:tc>
      </w:tr>
    </w:tbl>
    <w:p>
      <w:pPr>
        <w:pStyle w:val="BodyText"/>
        <w:widowControl/>
        <w:spacing w:line="264" w:lineRule="auto"/>
      </w:pPr>
      <w:r>
        <w:rPr>
          <w:b/>
          <w:bCs/>
          <w:color w:val="172D4B"/>
        </w:rPr>
        <w:t xml:space="preserve">Операционная оговорка:</w:t>
      </w:r>
      <w:r>
        <w:rPr>
          <w:color w:val="172D4B"/>
        </w:rPr>
        <w:t xml:space="preserve"> </w:t>
      </w:r>
      <w:r>
        <w:rPr>
          <w:color w:val="172D4B"/>
        </w:rPr>
        <w:t xml:space="preserve">серверные интеграции и отдельные модельные движки могут быть отключены оператором или недоступны из-за квот/поставщика. В таком случае продукт должен сообщать о недоступности, а не подставлять вымышленные результаты.</w:t>
      </w:r>
    </w:p>
    <w:bookmarkEnd w:id="25"/>
    <w:bookmarkStart w:id="26" w:name="X8ea99bc7597b4ee988b8425a192f89bae791de7"/>
    <w:p>
      <w:pPr>
        <w:pStyle w:val="Heading2"/>
        <w:keepNext/>
        <w:widowControl/>
      </w:pPr>
      <w:r>
        <w:t xml:space="preserve">4. Высокоуровневая архитектура</w:t>
      </w:r>
    </w:p>
    <w:p>
      <w:pPr>
        <w:pStyle w:val="SourceCode"/>
        <w:ind w:left="170"/>
      </w:pPr>
      <w:r>
        <w:rPr>
          <w:rStyle w:val="VerbatimChar"/>
          <w:color w:val="172D4B"/>
        </w:rPr>
        <w:t xml:space="preserve">Пользователь Android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      │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      ▼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Flutter / Dart + Material 3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├── экраны, Provider, локальные настройки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├── Yandex MapKit ─── карта, точки, пешеходный маршрут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├── GPS / Android Speech / Android TTS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└── HTTPS API (Dio)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            │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            ▼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     FastAPI backend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├── каталог и исторические справки ──► SQLite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├── Smart Walk ─────────────────────► каталог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├── Shade / Quiet / Puddle / Pollen ─► OSM и модельные данные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├── поиск ──────────────────────────► Яндекс Geocoder / Suggest</w:t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  └── ИИ-помощник / SSE ──────────────► OpenRouter</w:t>
      </w:r>
      <w:r>
        <w:rPr>
          <w:color w:val="172D4B"/>
        </w:rPr>
        <w:br/>
      </w:r>
      <w:r>
        <w:rPr>
          <w:color w:val="172D4B"/>
        </w:rPr>
        <w:br/>
      </w:r>
      <w:r>
        <w:rPr>
          <w:rStyle w:val="VerbatimChar"/>
          <w:color w:val="172D4B"/>
        </w:rPr>
        <w:t xml:space="preserve">Отдельно: статический сайт Astro → GitHub Releases (официальный APK)</w:t>
      </w:r>
    </w:p>
    <w:p>
      <w:pPr>
        <w:pStyle w:val="FirstParagraph"/>
        <w:widowControl/>
        <w:spacing w:line="264" w:lineRule="auto"/>
      </w:pPr>
      <w:r>
        <w:rPr>
          <w:b/>
          <w:bCs/>
          <w:color w:val="172D4B"/>
        </w:rPr>
        <w:t xml:space="preserve">Ключевое разделение ответственности:</w:t>
      </w:r>
      <w:r>
        <w:rPr>
          <w:color w:val="172D4B"/>
        </w:rPr>
        <w:t xml:space="preserve"> </w:t>
      </w:r>
      <w:r>
        <w:rPr>
          <w:color w:val="172D4B"/>
        </w:rPr>
        <w:t xml:space="preserve">Яндекс MapKit строит пешеходный маршрут; FastAPI хранит каталог, подбирает места и</w:t>
      </w:r>
      <w:r>
        <w:rPr>
          <w:color w:val="172D4B"/>
        </w:rPr>
        <w:t xml:space="preserve"> </w:t>
      </w:r>
      <w:r>
        <w:rPr>
          <w:i/>
          <w:iCs/>
          <w:color w:val="172D4B"/>
        </w:rPr>
        <w:t xml:space="preserve">оценивает предоставленную геометрию</w:t>
      </w:r>
      <w:r>
        <w:rPr>
          <w:color w:val="172D4B"/>
        </w:rPr>
        <w:t xml:space="preserve">. Ни сайт, ни backend не заменяют пешеходный маршрутизатор MapKit.</w:t>
      </w:r>
    </w:p>
    <w:bookmarkEnd w:id="26"/>
    <w:bookmarkStart w:id="29" w:name="Xace0d7f0880cd53e3f70349ad4fba84306305bb"/>
    <w:p>
      <w:pPr>
        <w:pStyle w:val="Heading2"/>
        <w:keepNext/>
        <w:widowControl/>
      </w:pPr>
      <w:r>
        <w:t xml:space="preserve">5. Android-клиент</w:t>
      </w:r>
    </w:p>
    <w:bookmarkStart w:id="27" w:name="X04f1df46998d1d99f01279392abc7984db95490"/>
    <w:p>
      <w:pPr>
        <w:pStyle w:val="Heading3"/>
        <w:keepNext/>
        <w:widowControl/>
      </w:pPr>
      <w:r>
        <w:t xml:space="preserve">5.1. Стек и устройство кода</w:t>
      </w:r>
    </w:p>
    <w:p>
      <w:pPr>
        <w:pStyle w:val="Compact"/>
        <w:widowControl/>
        <w:numPr>
          <w:ilvl w:val="0"/>
          <w:numId w:val="1001"/>
        </w:numPr>
        <w:spacing w:line="264" w:lineRule="auto"/>
      </w:pPr>
      <w:r>
        <w:rPr>
          <w:b/>
          <w:bCs/>
          <w:color w:val="172D4B"/>
        </w:rPr>
        <w:t xml:space="preserve">Flutter 3.47.6 / Dart 3.13.5</w:t>
      </w:r>
      <w:r>
        <w:rPr>
          <w:color w:val="172D4B"/>
        </w:rPr>
        <w:t xml:space="preserve">; интерфейс Material 3.</w:t>
      </w:r>
    </w:p>
    <w:p>
      <w:pPr>
        <w:pStyle w:val="Compact"/>
        <w:widowControl/>
        <w:numPr>
          <w:ilvl w:val="0"/>
          <w:numId w:val="1001"/>
        </w:numPr>
        <w:spacing w:line="264" w:lineRule="auto"/>
      </w:pPr>
      <w:r>
        <w:rPr>
          <w:b/>
          <w:bCs/>
          <w:color w:val="172D4B"/>
        </w:rPr>
        <w:t xml:space="preserve">Provider</w:t>
      </w:r>
      <w:r>
        <w:rPr>
          <w:color w:val="172D4B"/>
        </w:rPr>
        <w:t xml:space="preserve"> </w:t>
      </w:r>
      <w:r>
        <w:rPr>
          <w:color w:val="172D4B"/>
        </w:rPr>
        <w:t xml:space="preserve">для состояния;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Dio</w:t>
      </w:r>
      <w:r>
        <w:rPr>
          <w:color w:val="172D4B"/>
        </w:rPr>
        <w:t xml:space="preserve"> </w:t>
      </w:r>
      <w:r>
        <w:rPr>
          <w:color w:val="172D4B"/>
        </w:rPr>
        <w:t xml:space="preserve">для HTTP;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shared_preferences</w:t>
      </w:r>
      <w:r>
        <w:rPr>
          <w:color w:val="172D4B"/>
        </w:rPr>
        <w:t xml:space="preserve"> </w:t>
      </w:r>
      <w:r>
        <w:rPr>
          <w:color w:val="172D4B"/>
        </w:rPr>
        <w:t xml:space="preserve">для локальных настроек и избранного.</w:t>
      </w:r>
    </w:p>
    <w:p>
      <w:pPr>
        <w:pStyle w:val="Compact"/>
        <w:widowControl/>
        <w:numPr>
          <w:ilvl w:val="0"/>
          <w:numId w:val="1001"/>
        </w:numPr>
        <w:spacing w:line="264" w:lineRule="auto"/>
      </w:pPr>
      <w:r>
        <w:rPr>
          <w:b/>
          <w:bCs/>
          <w:color w:val="172D4B"/>
        </w:rPr>
        <w:t xml:space="preserve">yandex_maps_mapkit 4.45.0</w:t>
      </w:r>
      <w:r>
        <w:rPr>
          <w:color w:val="172D4B"/>
        </w:rPr>
        <w:t xml:space="preserve"> </w:t>
      </w:r>
      <w:r>
        <w:rPr>
          <w:color w:val="172D4B"/>
        </w:rPr>
        <w:t xml:space="preserve">— официальный Full SDK, включая PedestrianRouter.</w:t>
      </w:r>
    </w:p>
    <w:p>
      <w:pPr>
        <w:pStyle w:val="Compact"/>
        <w:widowControl/>
        <w:numPr>
          <w:ilvl w:val="0"/>
          <w:numId w:val="1001"/>
        </w:numPr>
        <w:spacing w:line="264" w:lineRule="auto"/>
      </w:pPr>
      <w:r>
        <w:rPr>
          <w:b/>
          <w:bCs/>
          <w:color w:val="172D4B"/>
        </w:rPr>
        <w:t xml:space="preserve">geolocator</w:t>
      </w:r>
      <w:r>
        <w:rPr>
          <w:color w:val="172D4B"/>
        </w:rPr>
        <w:t xml:space="preserve"> </w:t>
      </w:r>
      <w:r>
        <w:rPr>
          <w:color w:val="172D4B"/>
        </w:rPr>
        <w:t xml:space="preserve">— координаты устройства; Kotlin-мост — обращение к системному распознавателю речи;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flutter_tts</w:t>
      </w:r>
      <w:r>
        <w:rPr>
          <w:color w:val="172D4B"/>
        </w:rPr>
        <w:t xml:space="preserve"> </w:t>
      </w:r>
      <w:r>
        <w:rPr>
          <w:color w:val="172D4B"/>
        </w:rPr>
        <w:t xml:space="preserve">— системная озвучка.</w:t>
      </w:r>
    </w:p>
    <w:p>
      <w:pPr>
        <w:pStyle w:val="Compact"/>
        <w:widowControl/>
        <w:numPr>
          <w:ilvl w:val="0"/>
          <w:numId w:val="1001"/>
        </w:numPr>
        <w:spacing w:line="264" w:lineRule="auto"/>
      </w:pPr>
      <w:r>
        <w:rPr>
          <w:color w:val="172D4B"/>
        </w:rPr>
        <w:t xml:space="preserve">Android/Kotlin,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JDK 21</w:t>
      </w:r>
      <w:r>
        <w:rPr>
          <w:color w:val="172D4B"/>
        </w:rPr>
        <w:t xml:space="preserve">, Gradle wrapper 8.14.3, target API 36.</w:t>
      </w:r>
    </w:p>
    <w:p>
      <w:pPr>
        <w:pStyle w:val="FirstParagraph"/>
        <w:widowControl/>
        <w:spacing w:line="264" w:lineRule="auto"/>
      </w:pPr>
      <w:r>
        <w:rPr>
          <w:color w:val="172D4B"/>
        </w:rPr>
        <w:t xml:space="preserve">Основные каталоги приложения: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lib/ui/</w:t>
      </w:r>
      <w:r>
        <w:rPr>
          <w:color w:val="172D4B"/>
        </w:rPr>
        <w:t xml:space="preserve"> </w:t>
      </w:r>
      <w:r>
        <w:rPr>
          <w:color w:val="172D4B"/>
        </w:rPr>
        <w:t xml:space="preserve">(экраны),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lib/providers/</w:t>
      </w:r>
      <w:r>
        <w:rPr>
          <w:color w:val="172D4B"/>
        </w:rPr>
        <w:t xml:space="preserve"> </w:t>
      </w:r>
      <w:r>
        <w:rPr>
          <w:color w:val="172D4B"/>
        </w:rPr>
        <w:t xml:space="preserve">(состояние),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lib/services/</w:t>
      </w:r>
      <w:r>
        <w:rPr>
          <w:color w:val="172D4B"/>
        </w:rPr>
        <w:t xml:space="preserve"> </w:t>
      </w:r>
      <w:r>
        <w:rPr>
          <w:color w:val="172D4B"/>
        </w:rPr>
        <w:t xml:space="preserve">(карта, навигация, помощник, голос),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lib/data/</w:t>
      </w:r>
      <w:r>
        <w:rPr>
          <w:color w:val="172D4B"/>
        </w:rPr>
        <w:t xml:space="preserve"> </w:t>
      </w:r>
      <w:r>
        <w:rPr>
          <w:color w:val="172D4B"/>
        </w:rPr>
        <w:t xml:space="preserve">(модели, репозитории, локальные редакционные данные),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test/</w:t>
      </w:r>
      <w:r>
        <w:rPr>
          <w:color w:val="172D4B"/>
        </w:rPr>
        <w:t xml:space="preserve"> </w:t>
      </w:r>
      <w:r>
        <w:rPr>
          <w:color w:val="172D4B"/>
        </w:rPr>
        <w:t xml:space="preserve">(unit/widget/integration).</w:t>
      </w:r>
    </w:p>
    <w:bookmarkEnd w:id="27"/>
    <w:bookmarkStart w:id="28" w:name="X39f01219993adb6fbdc21efd1982b7537bca565"/>
    <w:p>
      <w:pPr>
        <w:pStyle w:val="Heading3"/>
        <w:keepNext/>
        <w:widowControl/>
      </w:pPr>
      <w:r>
        <w:t xml:space="preserve">5.2. Конфигурация и жизненный цикл сборки</w:t>
      </w:r>
    </w:p>
    <w:p>
      <w:pPr>
        <w:pStyle w:val="FirstParagraph"/>
        <w:widowControl/>
        <w:spacing w:line="264" w:lineRule="auto"/>
      </w:pPr>
      <w:r>
        <w:rPr>
          <w:color w:val="172D4B"/>
        </w:rPr>
        <w:t xml:space="preserve">Для запуска нужны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MAPKIT_API_KEY</w:t>
      </w:r>
      <w:r>
        <w:rPr>
          <w:color w:val="172D4B"/>
        </w:rPr>
        <w:t xml:space="preserve">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API_BASE_URL</w:t>
      </w:r>
      <w:r>
        <w:rPr>
          <w:color w:val="172D4B"/>
        </w:rPr>
        <w:t xml:space="preserve">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APP_ENV</w:t>
      </w:r>
      <w:r>
        <w:rPr>
          <w:color w:val="172D4B"/>
        </w:rPr>
        <w:t xml:space="preserve">. В debug возможен локальный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.env.dev</w:t>
      </w:r>
      <w:r>
        <w:rPr>
          <w:color w:val="172D4B"/>
        </w:rPr>
        <w:t xml:space="preserve">, который не коммитится. Release/profile требуют явно переданной конфигурации и HTTPS-адреса backend; без постоянного keystore подписи сборка release отклоняется. Клиентский ключ MapKit потенциально извлекается из APK; его безопасность определяется прежде всего ограничениями у Яндекса. Серверные ключи Geocoder/Suggest и OpenRouter в APK не передаются.</w:t>
      </w:r>
    </w:p>
    <w:p>
      <w:pPr>
        <w:pStyle w:val="BodyText"/>
        <w:widowControl/>
        <w:spacing w:line="264" w:lineRule="auto"/>
      </w:pPr>
      <w:r>
        <w:rPr>
          <w:color w:val="172D4B"/>
        </w:rPr>
        <w:t xml:space="preserve">Публичный репозиторий предназначен для воспроизводимой проверки и самостоятельной сборки, но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не содержит</w:t>
      </w:r>
      <w:r>
        <w:rPr>
          <w:color w:val="172D4B"/>
        </w:rPr>
        <w:t xml:space="preserve"> </w:t>
      </w:r>
      <w:r>
        <w:rPr>
          <w:color w:val="172D4B"/>
        </w:rPr>
        <w:t xml:space="preserve">рабочие ключи, секреты подписания или гарантии готового доступа к внешним сервисам.</w:t>
      </w:r>
    </w:p>
    <w:bookmarkEnd w:id="28"/>
    <w:bookmarkEnd w:id="29"/>
    <w:bookmarkStart w:id="33" w:name="X905a47bb82999ab1aef9e919d34994ed7c6ddd2"/>
    <w:p>
      <w:pPr>
        <w:pStyle w:val="Heading2"/>
        <w:keepNext/>
        <w:widowControl/>
      </w:pPr>
      <w:r>
        <w:t xml:space="preserve">6. Backend</w:t>
      </w:r>
    </w:p>
    <w:bookmarkStart w:id="30" w:name="X5a0fe9d794d291c384f0843da785fb976370a20"/>
    <w:p>
      <w:pPr>
        <w:pStyle w:val="Heading3"/>
        <w:keepNext/>
        <w:widowControl/>
      </w:pPr>
      <w:r>
        <w:t xml:space="preserve">6.1. Серверный стек</w:t>
      </w:r>
    </w:p>
    <w:p>
      <w:pPr>
        <w:pStyle w:val="Compact"/>
        <w:widowControl/>
        <w:numPr>
          <w:ilvl w:val="0"/>
          <w:numId w:val="1002"/>
        </w:numPr>
        <w:spacing w:line="264" w:lineRule="auto"/>
      </w:pPr>
      <w:r>
        <w:rPr>
          <w:b/>
          <w:bCs/>
          <w:color w:val="172D4B"/>
        </w:rPr>
        <w:t xml:space="preserve">FastAPI</w:t>
      </w:r>
      <w:r>
        <w:rPr>
          <w:color w:val="172D4B"/>
        </w:rPr>
        <w:t xml:space="preserve">, Python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3.14.x</w:t>
      </w:r>
      <w:r>
        <w:rPr>
          <w:color w:val="172D4B"/>
        </w:rPr>
        <w:t xml:space="preserve">, Pydantic-схемы и асинхронный слой SQLAlchemy 2.0 + SQLite/aiosqlite.</w:t>
      </w:r>
    </w:p>
    <w:p>
      <w:pPr>
        <w:pStyle w:val="Compact"/>
        <w:widowControl/>
        <w:numPr>
          <w:ilvl w:val="0"/>
          <w:numId w:val="1002"/>
        </w:numPr>
        <w:spacing w:line="264" w:lineRule="auto"/>
      </w:pPr>
      <w:r>
        <w:rPr>
          <w:color w:val="172D4B"/>
        </w:rPr>
        <w:t xml:space="preserve">Один процесс / один worker и постоянный том для записываемой SQLite-базы. Для развёртывания используются Docker и Railway.</w:t>
      </w:r>
    </w:p>
    <w:p>
      <w:pPr>
        <w:pStyle w:val="Compact"/>
        <w:widowControl/>
        <w:numPr>
          <w:ilvl w:val="0"/>
          <w:numId w:val="1002"/>
        </w:numPr>
        <w:spacing w:line="264" w:lineRule="auto"/>
      </w:pPr>
      <w:r>
        <w:rPr>
          <w:color w:val="172D4B"/>
        </w:rPr>
        <w:t xml:space="preserve">Встроены проверка входящих схем, ограничения размера и времени запроса, лимиты внешних вызовов, учёт квот, безопасная обработка ошибок и контроль происхождения датасетов.</w:t>
      </w:r>
    </w:p>
    <w:p>
      <w:pPr>
        <w:pStyle w:val="Compact"/>
        <w:widowControl/>
        <w:numPr>
          <w:ilvl w:val="0"/>
          <w:numId w:val="1002"/>
        </w:numPr>
        <w:spacing w:line="264" w:lineRule="auto"/>
      </w:pPr>
      <w:r>
        <w:rPr>
          <w:rStyle w:val="VerbatimChar"/>
          <w:color w:val="172D4B"/>
        </w:rPr>
        <w:t xml:space="preserve">/health</w:t>
      </w:r>
      <w:r>
        <w:rPr>
          <w:color w:val="172D4B"/>
        </w:rPr>
        <w:t xml:space="preserve"> </w:t>
      </w:r>
      <w:r>
        <w:rPr>
          <w:color w:val="172D4B"/>
        </w:rPr>
        <w:t xml:space="preserve">проверяет процесс,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/ready</w:t>
      </w:r>
      <w:r>
        <w:rPr>
          <w:color w:val="172D4B"/>
        </w:rPr>
        <w:t xml:space="preserve"> </w:t>
      </w:r>
      <w:r>
        <w:rPr>
          <w:color w:val="172D4B"/>
        </w:rPr>
        <w:t xml:space="preserve">— готовность; документация OpenAPI в исходной конфигурации открывается только в режиме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development</w:t>
      </w:r>
      <w:r>
        <w:rPr>
          <w:color w:val="172D4B"/>
        </w:rPr>
        <w:t xml:space="preserve">.</w:t>
      </w:r>
    </w:p>
    <w:bookmarkEnd w:id="30"/>
    <w:bookmarkStart w:id="31" w:name="X440af5197dc7997c55f0e0485c999857a24eb17"/>
    <w:p>
      <w:pPr>
        <w:pStyle w:val="Heading3"/>
        <w:keepNext/>
        <w:widowControl/>
      </w:pPr>
      <w:r>
        <w:t xml:space="preserve">6.2. Основные HTTP-контракты</w:t>
      </w:r>
    </w:p>
    <w:p>
      <w:pPr>
        <w:pStyle w:val="FirstParagraph"/>
        <w:widowControl/>
        <w:spacing w:line="264" w:lineRule="auto"/>
      </w:pPr>
      <w:r>
        <w:rPr>
          <w:b/>
          <w:bCs/>
          <w:color w:val="172D4B"/>
        </w:rPr>
        <w:t xml:space="preserve">Базовый префикс: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/api/v1</w:t>
      </w:r>
      <w:r>
        <w:rPr>
          <w:color w:val="172D4B"/>
        </w:rPr>
        <w:t xml:space="preserve">, форматы ответов — JSON, для потокового ИИ — SSE.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3" w:color="DCE6EF"/>
          <w:left w:val="nil" w:sz="3" w:color="DCE6EF"/>
          <w:bottom w:val="single" w:sz="3" w:color="DCE6EF"/>
          <w:right w:val="nil" w:sz="3" w:color="DCE6EF"/>
          <w:insideH w:val="single" w:sz="3" w:color="DCE6EF"/>
          <w:insideV w:val="nil" w:sz="3" w:color="DCE6EF"/>
        </w:tblBorders>
      </w:tblPr>
      <w:tblGrid>
        <w:gridCol w:w="3402"/>
        <w:gridCol w:w="6066"/>
      </w:tblGrid>
      <w:tr>
        <w:trPr>
          <w:tblHeader w:val="true"/>
          <w:tblHeader w:val="true"/>
        </w:trPr>
        <w:tc>
          <w:tcPr>
            <w:tcW w:type="dxa" w:w="3402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Метод / путь</w:t>
            </w:r>
          </w:p>
        </w:tc>
        <w:tc>
          <w:tcPr>
            <w:tcW w:type="dxa" w:w="6066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40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GET /places, /places/categories, /places/{id}</w:t>
            </w:r>
          </w:p>
        </w:tc>
        <w:tc>
          <w:tcPr>
            <w:tcW w:type="dxa" w:w="60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Каталог, категории, карточки</w:t>
            </w:r>
          </w:p>
        </w:tc>
      </w:tr>
      <w:tr>
        <w:tc>
          <w:tcPr>
            <w:tcW w:type="dxa" w:w="340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GET /places/{id}/history</w:t>
            </w:r>
          </w:p>
        </w:tc>
        <w:tc>
          <w:tcPr>
            <w:tcW w:type="dxa" w:w="60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Историческая справка, если есть</w:t>
            </w:r>
          </w:p>
        </w:tc>
      </w:tr>
      <w:tr>
        <w:tc>
          <w:tcPr>
            <w:tcW w:type="dxa" w:w="340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POST /routes/propose-walk</w:t>
            </w:r>
          </w:p>
        </w:tc>
        <w:tc>
          <w:tcPr>
            <w:tcW w:type="dxa" w:w="60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Подбор последовательности объектов по предпочтениям</w:t>
            </w:r>
          </w:p>
        </w:tc>
      </w:tr>
      <w:tr>
        <w:tc>
          <w:tcPr>
            <w:tcW w:type="dxa" w:w="340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POST /routes/evaluate</w:t>
            </w:r>
          </w:p>
        </w:tc>
        <w:tc>
          <w:tcPr>
            <w:tcW w:type="dxa" w:w="60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Зарезервированный контракт; не реализован</w:t>
            </w:r>
          </w:p>
        </w:tc>
      </w:tr>
      <w:tr>
        <w:tc>
          <w:tcPr>
            <w:tcW w:type="dxa" w:w="340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POST /environment/shade/analyze</w:t>
            </w:r>
          </w:p>
        </w:tc>
        <w:tc>
          <w:tcPr>
            <w:tcW w:type="dxa" w:w="60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Расчётная тень на готовой геометрии</w:t>
            </w:r>
          </w:p>
        </w:tc>
      </w:tr>
      <w:tr>
        <w:tc>
          <w:tcPr>
            <w:tcW w:type="dxa" w:w="340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POST /environment/quiet/analyze</w:t>
            </w:r>
          </w:p>
        </w:tc>
        <w:tc>
          <w:tcPr>
            <w:tcW w:type="dxa" w:w="60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Относительный дорожный шум</w:t>
            </w:r>
          </w:p>
        </w:tc>
      </w:tr>
      <w:tr>
        <w:tc>
          <w:tcPr>
            <w:tcW w:type="dxa" w:w="340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POST /environment/puddle/analyze</w:t>
            </w:r>
          </w:p>
        </w:tc>
        <w:tc>
          <w:tcPr>
            <w:tcW w:type="dxa" w:w="60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Относительная вероятность мокрых участков</w:t>
            </w:r>
          </w:p>
        </w:tc>
      </w:tr>
      <w:tr>
        <w:tc>
          <w:tcPr>
            <w:tcW w:type="dxa" w:w="340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POST /environment/pollen/analyze</w:t>
            </w:r>
          </w:p>
        </w:tc>
        <w:tc>
          <w:tcPr>
            <w:tcW w:type="dxa" w:w="60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Модельная концентрация пыльцы</w:t>
            </w:r>
          </w:p>
        </w:tc>
      </w:tr>
      <w:tr>
        <w:tc>
          <w:tcPr>
            <w:tcW w:type="dxa" w:w="340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GET /search/suggest, /search/geocode, /search/reverse-geocode</w:t>
            </w:r>
          </w:p>
        </w:tc>
        <w:tc>
          <w:tcPr>
            <w:tcW w:type="dxa" w:w="60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Внешний поиск Яндекса</w:t>
            </w:r>
          </w:p>
        </w:tc>
      </w:tr>
      <w:tr>
        <w:tc>
          <w:tcPr>
            <w:tcW w:type="dxa" w:w="340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POST /assistant/chat, /assistant/chat/stream</w:t>
            </w:r>
          </w:p>
        </w:tc>
        <w:tc>
          <w:tcPr>
            <w:tcW w:type="dxa" w:w="60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Текстовый ИИ-ответ / SSE</w:t>
            </w:r>
          </w:p>
        </w:tc>
      </w:tr>
      <w:tr>
        <w:tc>
          <w:tcPr>
            <w:tcW w:type="dxa" w:w="340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GET /assistant/capabilities</w:t>
            </w:r>
          </w:p>
        </w:tc>
        <w:tc>
          <w:tcPr>
            <w:tcW w:type="dxa" w:w="60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Доступность помощника</w:t>
            </w:r>
          </w:p>
        </w:tc>
      </w:tr>
    </w:tbl>
    <w:p>
      <w:pPr>
        <w:pStyle w:val="BodyText"/>
        <w:widowControl/>
        <w:spacing w:line="264" w:lineRule="auto"/>
      </w:pPr>
      <w:r>
        <w:rPr>
          <w:color w:val="172D4B"/>
        </w:rPr>
        <w:t xml:space="preserve">Контракты включают строгие ограничения входа, коды ошибок (</w:t>
      </w:r>
      <w:r>
        <w:rPr>
          <w:rStyle w:val="VerbatimChar"/>
          <w:color w:val="172D4B"/>
        </w:rPr>
        <w:t xml:space="preserve">400</w:t>
      </w:r>
      <w:r>
        <w:rPr>
          <w:color w:val="172D4B"/>
        </w:rPr>
        <w:t xml:space="preserve">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404</w:t>
      </w:r>
      <w:r>
        <w:rPr>
          <w:color w:val="172D4B"/>
        </w:rPr>
        <w:t xml:space="preserve">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408</w:t>
      </w:r>
      <w:r>
        <w:rPr>
          <w:color w:val="172D4B"/>
        </w:rPr>
        <w:t xml:space="preserve">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413</w:t>
      </w:r>
      <w:r>
        <w:rPr>
          <w:color w:val="172D4B"/>
        </w:rPr>
        <w:t xml:space="preserve">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414</w:t>
      </w:r>
      <w:r>
        <w:rPr>
          <w:color w:val="172D4B"/>
        </w:rPr>
        <w:t xml:space="preserve">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422</w:t>
      </w:r>
      <w:r>
        <w:rPr>
          <w:color w:val="172D4B"/>
        </w:rPr>
        <w:t xml:space="preserve">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429</w:t>
      </w:r>
      <w:r>
        <w:rPr>
          <w:color w:val="172D4B"/>
        </w:rPr>
        <w:t xml:space="preserve">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503</w:t>
      </w:r>
      <w:r>
        <w:rPr>
          <w:color w:val="172D4B"/>
        </w:rPr>
        <w:t xml:space="preserve">) и сообщение о недоступности источника вместо выдуманной оценки. Вызывающие внешние API компоненты по умолчанию имеют управляемые оператором флаги доступности.</w:t>
      </w:r>
    </w:p>
    <w:bookmarkEnd w:id="31"/>
    <w:bookmarkStart w:id="32" w:name="Xb31ac0cc6cc696beb3178ddca8fa7468e592ca3"/>
    <w:p>
      <w:pPr>
        <w:pStyle w:val="Heading3"/>
        <w:keepNext/>
        <w:widowControl/>
      </w:pPr>
      <w:r>
        <w:t xml:space="preserve">6.3. Данные и эксплуатация</w:t>
      </w:r>
    </w:p>
    <w:p>
      <w:pPr>
        <w:pStyle w:val="FirstParagraph"/>
        <w:widowControl/>
        <w:spacing w:line="264" w:lineRule="auto"/>
      </w:pPr>
      <w:r>
        <w:rPr>
          <w:color w:val="172D4B"/>
        </w:rPr>
        <w:t xml:space="preserve">Каталог —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180</w:t>
      </w:r>
      <w:r>
        <w:rPr>
          <w:color w:val="172D4B"/>
        </w:rPr>
        <w:t xml:space="preserve"> </w:t>
      </w:r>
      <w:r>
        <w:rPr>
          <w:color w:val="172D4B"/>
        </w:rPr>
        <w:t xml:space="preserve">мест, в backend имеются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35</w:t>
      </w:r>
      <w:r>
        <w:rPr>
          <w:color w:val="172D4B"/>
        </w:rPr>
        <w:t xml:space="preserve"> </w:t>
      </w:r>
      <w:r>
        <w:rPr>
          <w:color w:val="172D4B"/>
        </w:rPr>
        <w:t xml:space="preserve">исторических справок. SQLite хранит каталог и служебный учёт попыток/квот; снимки данных для расчётных движков открываются только на чтение. Оператор отвечает за постоянное хранилище, резервные копии, HTTPS на краю сети, квоты и конфигурацию внешних поставщиков. Публичный репозиторий содержит проверяемый снимок исходников, но не рабочую базу и не секреты production.</w:t>
      </w:r>
    </w:p>
    <w:bookmarkEnd w:id="32"/>
    <w:bookmarkEnd w:id="33"/>
    <w:bookmarkStart w:id="34" w:name="X18404be5333f4b325a92332fef372f24f53f450"/>
    <w:p>
      <w:pPr>
        <w:pStyle w:val="Heading2"/>
        <w:keepNext/>
        <w:widowControl/>
      </w:pPr>
      <w:r>
        <w:t xml:space="preserve">7. Официальный сайт</w:t>
      </w:r>
    </w:p>
    <w:p>
      <w:pPr>
        <w:pStyle w:val="FirstParagraph"/>
        <w:widowControl/>
        <w:spacing w:line="264" w:lineRule="auto"/>
      </w:pPr>
      <w:r>
        <w:rPr>
          <w:color w:val="172D4B"/>
        </w:rPr>
        <w:t xml:space="preserve">Сайт «Петербург в деталях» — статическая витрина продукта, построенная на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Astro 7</w:t>
      </w:r>
      <w:r>
        <w:rPr>
          <w:color w:val="172D4B"/>
        </w:rPr>
        <w:t xml:space="preserve">, TypeScript и CSS без тяжёлого клиентского приложения. Разделы: главная, конфиденциальность, лицензии, 404,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robots.txt</w:t>
      </w:r>
      <w:r>
        <w:rPr>
          <w:color w:val="172D4B"/>
        </w:rPr>
        <w:t xml:space="preserve"> </w:t>
      </w:r>
      <w:r>
        <w:rPr>
          <w:color w:val="172D4B"/>
        </w:rPr>
        <w:t xml:space="preserve">и sitemap. Встроенной аналитики и рекламных трекеров нет, внешние шрифты не запрашиваются.</w:t>
      </w:r>
    </w:p>
    <w:p>
      <w:pPr>
        <w:pStyle w:val="BodyText"/>
        <w:widowControl/>
        <w:spacing w:line="264" w:lineRule="auto"/>
      </w:pPr>
      <w:r>
        <w:rPr>
          <w:color w:val="172D4B"/>
        </w:rPr>
        <w:t xml:space="preserve">Сайт опубликован на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Vercel</w:t>
      </w:r>
      <w:r>
        <w:rPr>
          <w:color w:val="172D4B"/>
        </w:rPr>
        <w:t xml:space="preserve">:</w:t>
      </w:r>
      <w:r>
        <w:rPr>
          <w:color w:val="172D4B"/>
        </w:rPr>
        <w:t xml:space="preserve"> </w:t>
      </w:r>
      <w:hyperlink r:id="rId23">
        <w:r>
          <w:rPr>
            <w:rStyle w:val="Hyperlink"/>
          </w:rPr>
          <w:t xml:space="preserve">https://spb-in-details.vercel.app</w:t>
        </w:r>
      </w:hyperlink>
      <w:r>
        <w:rPr>
          <w:color w:val="172D4B"/>
        </w:rPr>
        <w:t xml:space="preserve">. В production используется отдельный рабочий репозиторий сайта; публичный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SPb_in_Details_Website_public</w:t>
      </w:r>
      <w:r>
        <w:rPr>
          <w:color w:val="172D4B"/>
        </w:rPr>
        <w:t xml:space="preserve"> </w:t>
      </w:r>
      <w:r>
        <w:rPr>
          <w:color w:val="172D4B"/>
        </w:rPr>
        <w:t xml:space="preserve">предназначен для просмотра кода и запуска CI,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не</w:t>
      </w:r>
      <w:r>
        <w:rPr>
          <w:color w:val="172D4B"/>
        </w:rPr>
        <w:t xml:space="preserve"> </w:t>
      </w:r>
      <w:r>
        <w:rPr>
          <w:color w:val="172D4B"/>
        </w:rPr>
        <w:t xml:space="preserve">для автоматического production deploy.</w:t>
      </w:r>
    </w:p>
    <w:p>
      <w:pPr>
        <w:pStyle w:val="BodyText"/>
        <w:widowControl/>
        <w:spacing w:line="264" w:lineRule="auto"/>
      </w:pPr>
      <w:r>
        <w:rPr>
          <w:color w:val="172D4B"/>
        </w:rPr>
        <w:t xml:space="preserve">Данные об APK находятся в проверяемом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src/data/release.json</w:t>
      </w:r>
      <w:r>
        <w:rPr>
          <w:color w:val="172D4B"/>
        </w:rPr>
        <w:t xml:space="preserve">. Переход на новую версию приложения производится вручную после проверки релиза, а не автоматически при появлении нового тега. Ссылка загрузки ведёт в GitHub Releases. Страница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/legal/</w:t>
      </w:r>
      <w:r>
        <w:rPr>
          <w:color w:val="172D4B"/>
        </w:rPr>
        <w:t xml:space="preserve"> </w:t>
      </w:r>
      <w:r>
        <w:rPr>
          <w:color w:val="172D4B"/>
        </w:rPr>
        <w:t xml:space="preserve">и документы о правах разграничивают MIT-код, фирменные изображения и внешние материалы.</w:t>
      </w:r>
    </w:p>
    <w:p>
      <w:pPr>
        <w:pStyle w:val="BodyText"/>
        <w:widowControl/>
        <w:spacing w:line="264" w:lineRule="auto"/>
      </w:pPr>
      <w:r>
        <w:rPr>
          <w:b/>
          <w:bCs/>
          <w:color w:val="172D4B"/>
        </w:rPr>
        <w:t xml:space="preserve">Точность визуальных материалов:</w:t>
      </w:r>
      <w:r>
        <w:rPr>
          <w:color w:val="172D4B"/>
        </w:rPr>
        <w:t xml:space="preserve"> </w:t>
      </w:r>
      <w:r>
        <w:rPr>
          <w:color w:val="172D4B"/>
        </w:rPr>
        <w:t xml:space="preserve">снимки интерфейса на сайте имеют документированное происхождение. На момент проверки в галерее присутствуют снимки Android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1.0.0+1</w:t>
      </w:r>
      <w:r>
        <w:rPr>
          <w:color w:val="172D4B"/>
        </w:rPr>
        <w:t xml:space="preserve">, явно обозначенные как</w:t>
      </w:r>
      <w:r>
        <w:rPr>
          <w:color w:val="172D4B"/>
        </w:rPr>
        <w:t xml:space="preserve"> </w:t>
      </w:r>
      <w:r>
        <w:rPr>
          <w:i/>
          <w:iCs/>
          <w:color w:val="172D4B"/>
        </w:rPr>
        <w:t xml:space="preserve">архивные</w:t>
      </w:r>
      <w:r>
        <w:rPr>
          <w:color w:val="172D4B"/>
        </w:rPr>
        <w:t xml:space="preserve">, при том что текущий релиз —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1.1.1+3</w:t>
      </w:r>
      <w:r>
        <w:rPr>
          <w:color w:val="172D4B"/>
        </w:rPr>
        <w:t xml:space="preserve">. Их нельзя подписывать как интерфейс версии 1.1.1 без новой съёмки.</w:t>
      </w:r>
    </w:p>
    <w:bookmarkEnd w:id="34"/>
    <w:bookmarkStart w:id="35" w:name="Xe947261cde823ba1b66422ee293cf4de7023c25"/>
    <w:p>
      <w:pPr>
        <w:pStyle w:val="Heading2"/>
        <w:keepNext/>
        <w:widowControl/>
      </w:pPr>
      <w:r>
        <w:t xml:space="preserve">8. Инфраструктура, репозитории и CI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3" w:color="DCE6EF"/>
          <w:left w:val="nil" w:sz="3" w:color="DCE6EF"/>
          <w:bottom w:val="single" w:sz="3" w:color="DCE6EF"/>
          <w:right w:val="nil" w:sz="3" w:color="DCE6EF"/>
          <w:insideH w:val="single" w:sz="3" w:color="DCE6EF"/>
          <w:insideV w:val="nil" w:sz="3" w:color="DCE6EF"/>
        </w:tblBorders>
      </w:tblPr>
      <w:tblGrid>
        <w:gridCol w:w="1701"/>
        <w:gridCol w:w="4082"/>
        <w:gridCol w:w="3685"/>
      </w:tblGrid>
      <w:tr>
        <w:trPr>
          <w:tblHeader w:val="true"/>
          <w:tblHeader w:val="true"/>
        </w:trPr>
        <w:tc>
          <w:tcPr>
            <w:tcW w:type="dxa" w:w="1701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4082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Публичный исходный код</w:t>
            </w:r>
          </w:p>
        </w:tc>
        <w:tc>
          <w:tcPr>
            <w:tcW w:type="dxa" w:w="3685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Android</w:t>
            </w:r>
          </w:p>
        </w:tc>
        <w:tc>
          <w:tcPr>
            <w:tcW w:type="dxa" w:w="408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DenisAniskov/SPb_in_Details_public</w:t>
            </w:r>
          </w:p>
        </w:tc>
        <w:tc>
          <w:tcPr>
            <w:tcW w:type="dxa" w:w="368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Flutter/Kotlin, тесты, данные и GitHub Releases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Backend</w:t>
            </w:r>
          </w:p>
        </w:tc>
        <w:tc>
          <w:tcPr>
            <w:tcW w:type="dxa" w:w="408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DenisAniskov/SPb_in_Details_Backend_public</w:t>
            </w:r>
          </w:p>
        </w:tc>
        <w:tc>
          <w:tcPr>
            <w:tcW w:type="dxa" w:w="368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FastAPI, датасеты, тесты и Docker</w:t>
            </w:r>
          </w:p>
        </w:tc>
      </w:tr>
      <w:tr>
        <w:tc>
          <w:tcPr>
            <w:tcW w:type="dxa" w:w="1701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Сайт</w:t>
            </w:r>
          </w:p>
        </w:tc>
        <w:tc>
          <w:tcPr>
            <w:tcW w:type="dxa" w:w="408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DenisAniskov/SPb_in_Details_Website_public</w:t>
            </w:r>
          </w:p>
        </w:tc>
        <w:tc>
          <w:tcPr>
            <w:tcW w:type="dxa" w:w="368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Astro, метаданные релиза, юридические страницы</w:t>
            </w:r>
          </w:p>
        </w:tc>
      </w:tr>
    </w:tbl>
    <w:p>
      <w:pPr>
        <w:pStyle w:val="BodyText"/>
        <w:widowControl/>
        <w:spacing w:line="264" w:lineRule="auto"/>
      </w:pPr>
      <w:r>
        <w:rPr>
          <w:color w:val="172D4B"/>
        </w:rPr>
        <w:t xml:space="preserve">Рабочие репозитории отделены от публичных; частная история Git не должна переноситься в публичный проект через зеркалирование. В шести соответствующих репозиториях (по одному рабочему и публичному для каждого компонента) MIT-файлы согласованы побайтово: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Copyright (c) 2026 Denis Aniskov</w:t>
      </w:r>
      <w:r>
        <w:rPr>
          <w:color w:val="172D4B"/>
        </w:rPr>
        <w:t xml:space="preserve">.</w:t>
      </w:r>
    </w:p>
    <w:p>
      <w:pPr>
        <w:pStyle w:val="BodyText"/>
        <w:widowControl/>
        <w:spacing w:line="264" w:lineRule="auto"/>
      </w:pPr>
      <w:r>
        <w:rPr>
          <w:b/>
          <w:bCs/>
          <w:color w:val="172D4B"/>
        </w:rPr>
        <w:t xml:space="preserve">Последние подтверждённые контрольные результаты (26.10.2026):</w:t>
      </w:r>
    </w:p>
    <w:p>
      <w:pPr>
        <w:pStyle w:val="Compact"/>
        <w:widowControl/>
        <w:numPr>
          <w:ilvl w:val="0"/>
          <w:numId w:val="1003"/>
        </w:numPr>
        <w:spacing w:line="264" w:lineRule="auto"/>
      </w:pPr>
      <w:r>
        <w:rPr>
          <w:color w:val="172D4B"/>
        </w:rPr>
        <w:t xml:space="preserve">Android public CI: статический анализ и debug-сборка успешны; в журнале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1604 теста пройдены</w:t>
      </w:r>
      <w:r>
        <w:rPr>
          <w:color w:val="172D4B"/>
        </w:rPr>
        <w:t xml:space="preserve">. Это автоматизированные тесты, не полевая приёмка.</w:t>
      </w:r>
    </w:p>
    <w:p>
      <w:pPr>
        <w:pStyle w:val="Compact"/>
        <w:widowControl/>
        <w:numPr>
          <w:ilvl w:val="0"/>
          <w:numId w:val="1003"/>
        </w:numPr>
        <w:spacing w:line="264" w:lineRule="auto"/>
      </w:pPr>
      <w:r>
        <w:rPr>
          <w:color w:val="172D4B"/>
        </w:rPr>
        <w:t xml:space="preserve">Backend public/dev CI: полная проверка и Docker успешно; в ранее проверенных журналах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956 тестов пройдены, 1 пропущен</w:t>
      </w:r>
      <w:r>
        <w:rPr>
          <w:color w:val="172D4B"/>
        </w:rPr>
        <w:t xml:space="preserve">. README публичного backend содержит более раннее число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934</w:t>
      </w:r>
      <w:r>
        <w:rPr>
          <w:color w:val="172D4B"/>
        </w:rPr>
        <w:t xml:space="preserve">, поэтому в маркетинге не следует цитировать количество тестов из README без перепроверки CI.</w:t>
      </w:r>
    </w:p>
    <w:p>
      <w:pPr>
        <w:pStyle w:val="Compact"/>
        <w:widowControl/>
        <w:numPr>
          <w:ilvl w:val="0"/>
          <w:numId w:val="1003"/>
        </w:numPr>
        <w:spacing w:line="264" w:lineRule="auto"/>
      </w:pPr>
      <w:r>
        <w:rPr>
          <w:color w:val="172D4B"/>
        </w:rPr>
        <w:t xml:space="preserve">Website public CI: проверка Astro (0 ошибок, 0 предупреждений),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14</w:t>
      </w:r>
      <w:r>
        <w:rPr>
          <w:color w:val="172D4B"/>
        </w:rPr>
        <w:t xml:space="preserve"> </w:t>
      </w:r>
      <w:r>
        <w:rPr>
          <w:color w:val="172D4B"/>
        </w:rPr>
        <w:t xml:space="preserve">лицензионных проверок,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8</w:t>
      </w:r>
      <w:r>
        <w:rPr>
          <w:color w:val="172D4B"/>
        </w:rPr>
        <w:t xml:space="preserve"> </w:t>
      </w:r>
      <w:r>
        <w:rPr>
          <w:color w:val="172D4B"/>
        </w:rPr>
        <w:t xml:space="preserve">проверок метаданных релиза и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656</w:t>
      </w:r>
      <w:r>
        <w:rPr>
          <w:color w:val="172D4B"/>
        </w:rPr>
        <w:t xml:space="preserve"> </w:t>
      </w:r>
      <w:r>
        <w:rPr>
          <w:color w:val="172D4B"/>
        </w:rPr>
        <w:t xml:space="preserve">постсборочных проверок — успешно.</w:t>
      </w:r>
    </w:p>
    <w:p>
      <w:pPr>
        <w:pStyle w:val="Compact"/>
        <w:widowControl/>
        <w:numPr>
          <w:ilvl w:val="0"/>
          <w:numId w:val="1003"/>
        </w:numPr>
        <w:spacing w:line="264" w:lineRule="auto"/>
      </w:pPr>
      <w:r>
        <w:rPr>
          <w:color w:val="172D4B"/>
        </w:rPr>
        <w:t xml:space="preserve">Backend Railway: на контрольный момент production-сервис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Online</w:t>
      </w:r>
      <w:r>
        <w:rPr>
          <w:color w:val="172D4B"/>
        </w:rPr>
        <w:t xml:space="preserve">, последний deployment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SUCCESS</w:t>
      </w:r>
      <w:r>
        <w:rPr>
          <w:color w:val="172D4B"/>
        </w:rPr>
        <w:t xml:space="preserve"> </w:t>
      </w:r>
      <w:r>
        <w:rPr>
          <w:color w:val="172D4B"/>
        </w:rPr>
        <w:t xml:space="preserve">для рабочего коммита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6037fbaded2234cf3e274932981093d170f6982d</w:t>
      </w:r>
      <w:r>
        <w:rPr>
          <w:color w:val="172D4B"/>
        </w:rPr>
        <w:t xml:space="preserve">.</w:t>
      </w:r>
    </w:p>
    <w:p>
      <w:pPr>
        <w:pStyle w:val="Compact"/>
        <w:widowControl/>
        <w:numPr>
          <w:ilvl w:val="0"/>
          <w:numId w:val="1003"/>
        </w:numPr>
        <w:spacing w:line="264" w:lineRule="auto"/>
      </w:pPr>
      <w:r>
        <w:rPr>
          <w:color w:val="172D4B"/>
        </w:rPr>
        <w:t xml:space="preserve">Website Vercel: production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READY</w:t>
      </w:r>
      <w:r>
        <w:rPr>
          <w:color w:val="172D4B"/>
        </w:rPr>
        <w:t xml:space="preserve">; на контрольный момент развернута сборка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a41938b7377b3d3cb9700f220851a3553617ea9b</w:t>
      </w:r>
      <w:r>
        <w:rPr>
          <w:color w:val="172D4B"/>
        </w:rPr>
        <w:t xml:space="preserve">. Более поздние изменения рабочего README/регламентов не требуют изменения функциональности сайта.</w:t>
      </w:r>
    </w:p>
    <w:p>
      <w:pPr>
        <w:pStyle w:val="FirstParagraph"/>
        <w:widowControl/>
        <w:spacing w:line="264" w:lineRule="auto"/>
      </w:pPr>
      <w:r>
        <w:rPr>
          <w:color w:val="172D4B"/>
        </w:rPr>
        <w:t xml:space="preserve">Статусы инфраструктуры —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снимок во времени</w:t>
      </w:r>
      <w:r>
        <w:rPr>
          <w:color w:val="172D4B"/>
        </w:rPr>
        <w:t xml:space="preserve">, а не гарантия будущей доступности.</w:t>
      </w:r>
    </w:p>
    <w:bookmarkEnd w:id="35"/>
    <w:bookmarkStart w:id="36" w:name="Xc54c2926fa132f9e80914b373001e3c5267c209"/>
    <w:p>
      <w:pPr>
        <w:pStyle w:val="Heading2"/>
        <w:keepNext/>
        <w:widowControl/>
      </w:pPr>
      <w:r>
        <w:t xml:space="preserve">9. Приватность и безопасность</w:t>
      </w:r>
    </w:p>
    <w:p>
      <w:pPr>
        <w:pStyle w:val="FirstParagraph"/>
        <w:widowControl/>
        <w:spacing w:line="264" w:lineRule="auto"/>
      </w:pPr>
      <w:r>
        <w:rPr>
          <w:b/>
          <w:bCs/>
          <w:color w:val="172D4B"/>
        </w:rPr>
        <w:t xml:space="preserve">Модель приватности:</w:t>
      </w:r>
      <w:r>
        <w:rPr>
          <w:color w:val="172D4B"/>
        </w:rPr>
        <w:t xml:space="preserve"> </w:t>
      </w:r>
      <w:r>
        <w:rPr>
          <w:color w:val="172D4B"/>
        </w:rPr>
        <w:t xml:space="preserve">аккаунты и обязательная регистрация отсутствуют. Избранное, пользовательские настройки темы/голоса и принятые согласия остаются на устройстве. Приложение не ведёт фоновое отслеживание и не сохраняет историю перемещений. В официальном сайте отсутствуют аналитические и рекламные трекеры.</w:t>
      </w:r>
    </w:p>
    <w:p>
      <w:pPr>
        <w:pStyle w:val="BodyText"/>
        <w:widowControl/>
        <w:spacing w:line="264" w:lineRule="auto"/>
      </w:pPr>
      <w:r>
        <w:rPr>
          <w:b/>
          <w:bCs/>
          <w:color w:val="172D4B"/>
        </w:rPr>
        <w:t xml:space="preserve">Передача данных:</w:t>
      </w:r>
      <w:r>
        <w:rPr>
          <w:color w:val="172D4B"/>
        </w:rPr>
        <w:t xml:space="preserve"> </w:t>
      </w:r>
      <w:r>
        <w:rPr>
          <w:color w:val="172D4B"/>
        </w:rPr>
        <w:t xml:space="preserve">координаты пешеходной маршрутизации передаются Yandex MapKit; поисковые запросы — backend и далее Яндексу; геометрия маршрута для расчётных оценок — backend; текст и контекст ИИ-вопроса после отдельного согласия — backend, OpenRouter и выбранному поставщику модели. Распознавание голоса выполняется системным сервисом Android, который может использовать собственную сетевую обработку. Поэтому формулировка «ничего не отправляется третьим лицам»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недопустима</w:t>
      </w:r>
      <w:r>
        <w:rPr>
          <w:color w:val="172D4B"/>
        </w:rPr>
        <w:t xml:space="preserve">.</w:t>
      </w:r>
    </w:p>
    <w:p>
      <w:pPr>
        <w:pStyle w:val="BodyText"/>
        <w:widowControl/>
        <w:spacing w:line="264" w:lineRule="auto"/>
      </w:pPr>
      <w:r>
        <w:rPr>
          <w:b/>
          <w:bCs/>
          <w:color w:val="172D4B"/>
        </w:rPr>
        <w:t xml:space="preserve">Технические меры:</w:t>
      </w:r>
      <w:r>
        <w:rPr>
          <w:color w:val="172D4B"/>
        </w:rPr>
        <w:t xml:space="preserve"> </w:t>
      </w:r>
      <w:r>
        <w:rPr>
          <w:color w:val="172D4B"/>
        </w:rPr>
        <w:t xml:space="preserve">ключи серверных API остаются на сервере; ограничены размеры запросов, частота и параллелизм; ошибки не раскрывают внутренние трассировки/ключи; приложение требует отдельного согласия для ИИ и системного распознавания. Использование ассистента рассчитано на модели OpenRouter с маркировкой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:free</w:t>
      </w:r>
      <w:r>
        <w:rPr>
          <w:color w:val="172D4B"/>
        </w:rPr>
        <w:t xml:space="preserve"> </w:t>
      </w:r>
      <w:r>
        <w:rPr>
          <w:color w:val="172D4B"/>
        </w:rPr>
        <w:t xml:space="preserve">и серверными ограничителями; бесплатность и постоянная доступность внешней модели не гарантируются.</w:t>
      </w:r>
    </w:p>
    <w:bookmarkEnd w:id="36"/>
    <w:bookmarkStart w:id="37" w:name="X3c73dd920d2739cf7dc92308daa12f2472f4747"/>
    <w:p>
      <w:pPr>
        <w:pStyle w:val="Heading2"/>
        <w:keepNext/>
        <w:widowControl/>
      </w:pPr>
      <w:r>
        <w:t xml:space="preserve">10. Источники данных и права</w:t>
      </w:r>
    </w:p>
    <w:p>
      <w:pPr>
        <w:pStyle w:val="Compact"/>
        <w:widowControl/>
        <w:numPr>
          <w:ilvl w:val="0"/>
          <w:numId w:val="1004"/>
        </w:numPr>
        <w:spacing w:line="264" w:lineRule="auto"/>
      </w:pPr>
      <w:r>
        <w:rPr>
          <w:b/>
          <w:bCs/>
          <w:color w:val="172D4B"/>
        </w:rPr>
        <w:t xml:space="preserve">Собственный авторский код</w:t>
      </w:r>
      <w:r>
        <w:rPr>
          <w:color w:val="172D4B"/>
        </w:rPr>
        <w:t xml:space="preserve"> </w:t>
      </w:r>
      <w:r>
        <w:rPr>
          <w:color w:val="172D4B"/>
        </w:rPr>
        <w:t xml:space="preserve">Android, backend и сайта —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MIT License</w:t>
      </w:r>
      <w:r>
        <w:rPr>
          <w:color w:val="172D4B"/>
        </w:rPr>
        <w:t xml:space="preserve">,</w:t>
      </w:r>
      <w:r>
        <w:rPr>
          <w:color w:val="172D4B"/>
        </w:rPr>
        <w:t xml:space="preserve"> </w:t>
      </w:r>
      <w:r>
        <w:rPr>
          <w:rStyle w:val="VerbatimChar"/>
          <w:color w:val="172D4B"/>
        </w:rPr>
        <w:t xml:space="preserve">Copyright (c) 2026 Denis Aniskov</w:t>
      </w:r>
      <w:r>
        <w:rPr>
          <w:color w:val="172D4B"/>
        </w:rPr>
        <w:t xml:space="preserve">.</w:t>
      </w:r>
    </w:p>
    <w:p>
      <w:pPr>
        <w:pStyle w:val="Compact"/>
        <w:widowControl/>
        <w:numPr>
          <w:ilvl w:val="0"/>
          <w:numId w:val="1004"/>
        </w:numPr>
        <w:spacing w:line="264" w:lineRule="auto"/>
      </w:pPr>
      <w:r>
        <w:rPr>
          <w:b/>
          <w:bCs/>
          <w:color w:val="172D4B"/>
        </w:rPr>
        <w:t xml:space="preserve">OpenStreetMap:</w:t>
      </w:r>
      <w:r>
        <w:rPr>
          <w:color w:val="172D4B"/>
        </w:rPr>
        <w:t xml:space="preserve"> </w:t>
      </w:r>
      <w:r>
        <w:rPr>
          <w:color w:val="172D4B"/>
        </w:rPr>
        <w:t xml:space="preserve">географические исходные данные и производные базы —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© OpenStreetMap contributors / ODbL 1.0</w:t>
      </w:r>
      <w:r>
        <w:rPr>
          <w:color w:val="172D4B"/>
        </w:rPr>
        <w:t xml:space="preserve">; соответствующие уведомления и машиночитаемые материалы публикуются отдельно.</w:t>
      </w:r>
    </w:p>
    <w:p>
      <w:pPr>
        <w:pStyle w:val="Compact"/>
        <w:widowControl/>
        <w:numPr>
          <w:ilvl w:val="0"/>
          <w:numId w:val="1004"/>
        </w:numPr>
        <w:spacing w:line="264" w:lineRule="auto"/>
      </w:pPr>
      <w:r>
        <w:rPr>
          <w:b/>
          <w:bCs/>
          <w:color w:val="172D4B"/>
        </w:rPr>
        <w:t xml:space="preserve">Yandex MapKit / Яндекс.Карты:</w:t>
      </w:r>
      <w:r>
        <w:rPr>
          <w:color w:val="172D4B"/>
        </w:rPr>
        <w:t xml:space="preserve"> </w:t>
      </w:r>
      <w:r>
        <w:rPr>
          <w:color w:val="172D4B"/>
        </w:rPr>
        <w:t xml:space="preserve">SDK, тайлы, маршруты и внешние геосервисы используются по условиям Яндекса; MIT-код не перелицензирует эти материалы.</w:t>
      </w:r>
    </w:p>
    <w:p>
      <w:pPr>
        <w:pStyle w:val="Compact"/>
        <w:widowControl/>
        <w:numPr>
          <w:ilvl w:val="0"/>
          <w:numId w:val="1004"/>
        </w:numPr>
        <w:spacing w:line="264" w:lineRule="auto"/>
      </w:pPr>
      <w:r>
        <w:rPr>
          <w:b/>
          <w:bCs/>
          <w:color w:val="172D4B"/>
        </w:rPr>
        <w:t xml:space="preserve">Open-Meteo, CAMS ENSEMBLE, погодные модели, OpenRouter, системные Android-сервисы:</w:t>
      </w:r>
      <w:r>
        <w:rPr>
          <w:color w:val="172D4B"/>
        </w:rPr>
        <w:t xml:space="preserve"> </w:t>
      </w:r>
      <w:r>
        <w:rPr>
          <w:color w:val="172D4B"/>
        </w:rPr>
        <w:t xml:space="preserve">условия и ограничения сторонних поставщиков сохраняются.</w:t>
      </w:r>
    </w:p>
    <w:p>
      <w:pPr>
        <w:pStyle w:val="Compact"/>
        <w:widowControl/>
        <w:numPr>
          <w:ilvl w:val="0"/>
          <w:numId w:val="1004"/>
        </w:numPr>
        <w:spacing w:line="264" w:lineRule="auto"/>
      </w:pPr>
      <w:r>
        <w:rPr>
          <w:b/>
          <w:bCs/>
          <w:color w:val="172D4B"/>
        </w:rPr>
        <w:t xml:space="preserve">Бренд:</w:t>
      </w:r>
      <w:r>
        <w:rPr>
          <w:color w:val="172D4B"/>
        </w:rPr>
        <w:t xml:space="preserve"> </w:t>
      </w:r>
      <w:r>
        <w:rPr>
          <w:color w:val="172D4B"/>
        </w:rPr>
        <w:t xml:space="preserve">название, слоган, фирменные символы и производные изображения не передаются автоматически для использования как товарные знаки или самостоятельные брендовые ресурсы по MIT.</w:t>
      </w:r>
    </w:p>
    <w:p>
      <w:pPr>
        <w:pStyle w:val="FirstParagraph"/>
        <w:widowControl/>
        <w:spacing w:line="264" w:lineRule="auto"/>
      </w:pPr>
      <w:r>
        <w:rPr>
          <w:color w:val="172D4B"/>
        </w:rPr>
        <w:t xml:space="preserve">Для распространения изображений, данных OSM и материалов сайта действуют специальные документы по происхождению и правам; публикация исходников не равна разрешению свободно использовать все изображения или все данные.</w:t>
      </w:r>
    </w:p>
    <w:bookmarkEnd w:id="37"/>
    <w:bookmarkStart w:id="38" w:name="Xce7b08c0403e4500c03b9cf0735a7eb9397b860"/>
    <w:p>
      <w:pPr>
        <w:pStyle w:val="Heading2"/>
        <w:keepNext/>
        <w:widowControl/>
      </w:pPr>
      <w:r>
        <w:t xml:space="preserve">11. Известные ограничения: обязательны при коммуникациях</w:t>
      </w:r>
    </w:p>
    <w:p>
      <w:pPr>
        <w:pStyle w:val="Compact"/>
        <w:widowControl/>
        <w:numPr>
          <w:ilvl w:val="0"/>
          <w:numId w:val="1005"/>
        </w:numPr>
        <w:spacing w:line="264" w:lineRule="auto"/>
      </w:pPr>
      <w:r>
        <w:rPr>
          <w:b/>
          <w:bCs/>
          <w:color w:val="172D4B"/>
        </w:rPr>
        <w:t xml:space="preserve">Только Android и пешеходные маршруты.</w:t>
      </w:r>
      <w:r>
        <w:rPr>
          <w:color w:val="172D4B"/>
        </w:rPr>
        <w:t xml:space="preserve"> </w:t>
      </w:r>
      <w:r>
        <w:rPr>
          <w:color w:val="172D4B"/>
        </w:rPr>
        <w:t xml:space="preserve">Транспортные маршруты и офлайн-карты отсутствуют.</w:t>
      </w:r>
    </w:p>
    <w:p>
      <w:pPr>
        <w:pStyle w:val="Compact"/>
        <w:widowControl/>
        <w:numPr>
          <w:ilvl w:val="0"/>
          <w:numId w:val="1005"/>
        </w:numPr>
        <w:spacing w:line="264" w:lineRule="auto"/>
      </w:pPr>
      <w:r>
        <w:rPr>
          <w:b/>
          <w:bCs/>
          <w:color w:val="172D4B"/>
        </w:rPr>
        <w:t xml:space="preserve">Маршрут зависит от сети и MapKit.</w:t>
      </w:r>
      <w:r>
        <w:rPr>
          <w:color w:val="172D4B"/>
        </w:rPr>
        <w:t xml:space="preserve"> </w:t>
      </w:r>
      <w:r>
        <w:rPr>
          <w:color w:val="172D4B"/>
        </w:rPr>
        <w:t xml:space="preserve">Реальный GPS и картографические сервисы зависят от устройства, ключа, сети и внешнего поставщика.</w:t>
      </w:r>
    </w:p>
    <w:p>
      <w:pPr>
        <w:pStyle w:val="Compact"/>
        <w:widowControl/>
        <w:numPr>
          <w:ilvl w:val="0"/>
          <w:numId w:val="1005"/>
        </w:numPr>
        <w:spacing w:line="264" w:lineRule="auto"/>
      </w:pPr>
      <w:r>
        <w:rPr>
          <w:b/>
          <w:bCs/>
          <w:color w:val="172D4B"/>
        </w:rPr>
        <w:t xml:space="preserve">Без автоматического перестроения и фоновой навигации.</w:t>
      </w:r>
      <w:r>
        <w:rPr>
          <w:color w:val="172D4B"/>
        </w:rPr>
        <w:t xml:space="preserve"> </w:t>
      </w:r>
      <w:r>
        <w:rPr>
          <w:color w:val="172D4B"/>
        </w:rPr>
        <w:t xml:space="preserve">Отклонение обнаруживается, но перестроение запускает пользователь; прибытие подтверждается вручную.</w:t>
      </w:r>
    </w:p>
    <w:p>
      <w:pPr>
        <w:pStyle w:val="Compact"/>
        <w:widowControl/>
        <w:numPr>
          <w:ilvl w:val="0"/>
          <w:numId w:val="1005"/>
        </w:numPr>
        <w:spacing w:line="264" w:lineRule="auto"/>
      </w:pPr>
      <w:r>
        <w:rPr>
          <w:b/>
          <w:bCs/>
          <w:color w:val="172D4B"/>
        </w:rPr>
        <w:t xml:space="preserve">Модельные показатели ≠ измерения.</w:t>
      </w:r>
      <w:r>
        <w:rPr>
          <w:color w:val="172D4B"/>
        </w:rPr>
        <w:t xml:space="preserve"> </w:t>
      </w:r>
      <w:r>
        <w:rPr>
          <w:color w:val="172D4B"/>
        </w:rPr>
        <w:t xml:space="preserve">Тень, тишина, влажность поверхности и пыльца не гарантируют фактическую обстановку и безопасность.</w:t>
      </w:r>
    </w:p>
    <w:p>
      <w:pPr>
        <w:pStyle w:val="Compact"/>
        <w:widowControl/>
        <w:numPr>
          <w:ilvl w:val="0"/>
          <w:numId w:val="1005"/>
        </w:numPr>
        <w:spacing w:line="264" w:lineRule="auto"/>
      </w:pPr>
      <w:r>
        <w:rPr>
          <w:b/>
          <w:bCs/>
          <w:color w:val="172D4B"/>
        </w:rPr>
        <w:t xml:space="preserve">Каталог ограничен 180 местами.</w:t>
      </w:r>
      <w:r>
        <w:rPr>
          <w:color w:val="172D4B"/>
        </w:rPr>
        <w:t xml:space="preserve"> </w:t>
      </w:r>
      <w:r>
        <w:rPr>
          <w:color w:val="172D4B"/>
        </w:rPr>
        <w:t xml:space="preserve">Это редакционная выборка; адреса из поиска Яндекса могут иметь меньше сведений.</w:t>
      </w:r>
    </w:p>
    <w:p>
      <w:pPr>
        <w:pStyle w:val="Compact"/>
        <w:widowControl/>
        <w:numPr>
          <w:ilvl w:val="0"/>
          <w:numId w:val="1005"/>
        </w:numPr>
        <w:spacing w:line="264" w:lineRule="auto"/>
      </w:pPr>
      <w:r>
        <w:rPr>
          <w:b/>
          <w:bCs/>
          <w:color w:val="172D4B"/>
        </w:rPr>
        <w:t xml:space="preserve">ИИ не подтверждает факты.</w:t>
      </w:r>
      <w:r>
        <w:rPr>
          <w:color w:val="172D4B"/>
        </w:rPr>
        <w:t xml:space="preserve"> </w:t>
      </w:r>
      <w:r>
        <w:rPr>
          <w:color w:val="172D4B"/>
        </w:rPr>
        <w:t xml:space="preserve">Ассистент может ошибаться и быть временно недоступен. Его нельзя описывать как экспертный или всезнающий.</w:t>
      </w:r>
    </w:p>
    <w:p>
      <w:pPr>
        <w:pStyle w:val="Compact"/>
        <w:widowControl/>
        <w:numPr>
          <w:ilvl w:val="0"/>
          <w:numId w:val="1005"/>
        </w:numPr>
        <w:spacing w:line="264" w:lineRule="auto"/>
      </w:pPr>
      <w:r>
        <w:rPr>
          <w:b/>
          <w:bCs/>
          <w:color w:val="172D4B"/>
        </w:rPr>
        <w:t xml:space="preserve">Нет автоматических обновлений.</w:t>
      </w:r>
      <w:r>
        <w:rPr>
          <w:color w:val="172D4B"/>
        </w:rPr>
        <w:t xml:space="preserve"> </w:t>
      </w:r>
      <w:r>
        <w:rPr>
          <w:color w:val="172D4B"/>
        </w:rPr>
        <w:t xml:space="preserve">Пользователь самостоятельно загружает APK из GitHub Releases.</w:t>
      </w:r>
    </w:p>
    <w:p>
      <w:pPr>
        <w:pStyle w:val="Compact"/>
        <w:widowControl/>
        <w:numPr>
          <w:ilvl w:val="0"/>
          <w:numId w:val="1005"/>
        </w:numPr>
        <w:spacing w:line="264" w:lineRule="auto"/>
      </w:pPr>
      <w:r>
        <w:rPr>
          <w:b/>
          <w:bCs/>
          <w:color w:val="172D4B"/>
        </w:rPr>
        <w:t xml:space="preserve">Не заявлена завершённая полевая сертификация.</w:t>
      </w:r>
      <w:r>
        <w:rPr>
          <w:color w:val="172D4B"/>
        </w:rPr>
        <w:t xml:space="preserve"> </w:t>
      </w:r>
      <w:r>
        <w:rPr>
          <w:color w:val="172D4B"/>
        </w:rPr>
        <w:t xml:space="preserve">CI и сборки не подтверждают полное тестирование MapKit/GPS/голоса на всех устройствах.</w:t>
      </w:r>
    </w:p>
    <w:p>
      <w:pPr>
        <w:pStyle w:val="Compact"/>
        <w:widowControl/>
        <w:numPr>
          <w:ilvl w:val="0"/>
          <w:numId w:val="1005"/>
        </w:numPr>
        <w:spacing w:line="264" w:lineRule="auto"/>
      </w:pPr>
      <w:r>
        <w:rPr>
          <w:b/>
          <w:bCs/>
          <w:color w:val="172D4B"/>
        </w:rPr>
        <w:t xml:space="preserve">Нельзя обещать отсутствие сетевой передачи.</w:t>
      </w:r>
      <w:r>
        <w:rPr>
          <w:color w:val="172D4B"/>
        </w:rPr>
        <w:t xml:space="preserve"> </w:t>
      </w:r>
      <w:r>
        <w:rPr>
          <w:color w:val="172D4B"/>
        </w:rPr>
        <w:t xml:space="preserve">Внешние сервисы участвуют в работе карты, поиска, ИИ и системного голоса.</w:t>
      </w:r>
    </w:p>
    <w:p>
      <w:pPr>
        <w:pStyle w:val="Compact"/>
        <w:widowControl/>
        <w:numPr>
          <w:ilvl w:val="0"/>
          <w:numId w:val="1005"/>
        </w:numPr>
        <w:spacing w:line="264" w:lineRule="auto"/>
      </w:pPr>
      <w:r>
        <w:rPr>
          <w:b/>
          <w:bCs/>
          <w:color w:val="172D4B"/>
        </w:rPr>
        <w:t xml:space="preserve">Сервисы и тарифы ограничены.</w:t>
      </w:r>
      <w:r>
        <w:rPr>
          <w:color w:val="172D4B"/>
        </w:rPr>
        <w:t xml:space="preserve"> </w:t>
      </w:r>
      <w:r>
        <w:rPr>
          <w:color w:val="172D4B"/>
        </w:rPr>
        <w:t xml:space="preserve">Отдельные backend-функции доступны только при настройке оператором и соблюдении квот.</w:t>
      </w:r>
    </w:p>
    <w:bookmarkEnd w:id="38"/>
    <w:bookmarkStart w:id="42" w:name="Xea76f3de8211d066aef8afd7af7e108d5558b63"/>
    <w:p>
      <w:pPr>
        <w:pStyle w:val="Heading2"/>
        <w:keepNext/>
        <w:widowControl/>
      </w:pPr>
      <w:r>
        <w:t xml:space="preserve">12. Основа для будущего маркетинга</w:t>
      </w:r>
    </w:p>
    <w:bookmarkStart w:id="39" w:name="X5cac727bb83041e6b0ebc3a6b1a09ffd6d151f3"/>
    <w:p>
      <w:pPr>
        <w:pStyle w:val="Heading3"/>
        <w:keepNext/>
        <w:widowControl/>
      </w:pPr>
      <w:r>
        <w:t xml:space="preserve">12.1. Подтверждённые формулировки</w:t>
      </w:r>
    </w:p>
    <w:p>
      <w:pPr>
        <w:pStyle w:val="Compact"/>
        <w:widowControl/>
        <w:numPr>
          <w:ilvl w:val="0"/>
          <w:numId w:val="1006"/>
        </w:numPr>
        <w:spacing w:line="264" w:lineRule="auto"/>
      </w:pPr>
      <w:r>
        <w:rPr>
          <w:color w:val="172D4B"/>
        </w:rPr>
        <w:t xml:space="preserve">«Пешеходный навигатор для знакомства с Санкт-Петербургом».</w:t>
      </w:r>
    </w:p>
    <w:p>
      <w:pPr>
        <w:pStyle w:val="Compact"/>
        <w:widowControl/>
        <w:numPr>
          <w:ilvl w:val="0"/>
          <w:numId w:val="1006"/>
        </w:numPr>
        <w:spacing w:line="264" w:lineRule="auto"/>
      </w:pPr>
      <w:r>
        <w:rPr>
          <w:color w:val="172D4B"/>
        </w:rPr>
        <w:t xml:space="preserve">«180 мест в редакционном каталоге и 35 исторических справок».</w:t>
      </w:r>
    </w:p>
    <w:p>
      <w:pPr>
        <w:pStyle w:val="Compact"/>
        <w:widowControl/>
        <w:numPr>
          <w:ilvl w:val="0"/>
          <w:numId w:val="1006"/>
        </w:numPr>
        <w:spacing w:line="264" w:lineRule="auto"/>
      </w:pPr>
      <w:r>
        <w:rPr>
          <w:color w:val="172D4B"/>
        </w:rPr>
        <w:t xml:space="preserve">«Пешеходные маршруты на официальном Yandex MapKit».</w:t>
      </w:r>
    </w:p>
    <w:p>
      <w:pPr>
        <w:pStyle w:val="Compact"/>
        <w:widowControl/>
        <w:numPr>
          <w:ilvl w:val="0"/>
          <w:numId w:val="1006"/>
        </w:numPr>
        <w:spacing w:line="264" w:lineRule="auto"/>
      </w:pPr>
      <w:r>
        <w:rPr>
          <w:color w:val="172D4B"/>
        </w:rPr>
        <w:t xml:space="preserve">«Подбор прогулки по интересам и доступному времени».</w:t>
      </w:r>
    </w:p>
    <w:p>
      <w:pPr>
        <w:pStyle w:val="Compact"/>
        <w:widowControl/>
        <w:numPr>
          <w:ilvl w:val="0"/>
          <w:numId w:val="1006"/>
        </w:numPr>
        <w:spacing w:line="264" w:lineRule="auto"/>
      </w:pPr>
      <w:r>
        <w:rPr>
          <w:color w:val="172D4B"/>
        </w:rPr>
        <w:t xml:space="preserve">«Подсказки при движении, голосовой поиск и озвучивание средствами Android».</w:t>
      </w:r>
    </w:p>
    <w:p>
      <w:pPr>
        <w:pStyle w:val="Compact"/>
        <w:widowControl/>
        <w:numPr>
          <w:ilvl w:val="0"/>
          <w:numId w:val="1006"/>
        </w:numPr>
        <w:spacing w:line="264" w:lineRule="auto"/>
      </w:pPr>
      <w:r>
        <w:rPr>
          <w:color w:val="172D4B"/>
        </w:rPr>
        <w:t xml:space="preserve">«Избранное хранится на устройстве; регистрация не требуется».</w:t>
      </w:r>
    </w:p>
    <w:p>
      <w:pPr>
        <w:pStyle w:val="Compact"/>
        <w:widowControl/>
        <w:numPr>
          <w:ilvl w:val="0"/>
          <w:numId w:val="1006"/>
        </w:numPr>
        <w:spacing w:line="264" w:lineRule="auto"/>
      </w:pPr>
      <w:r>
        <w:rPr>
          <w:color w:val="172D4B"/>
        </w:rPr>
        <w:t xml:space="preserve">«Дополнительные расчётные оценки тени, тишины, влажности и пыльцы — с указанием ограничений».</w:t>
      </w:r>
    </w:p>
    <w:p>
      <w:pPr>
        <w:pStyle w:val="Compact"/>
        <w:widowControl/>
        <w:numPr>
          <w:ilvl w:val="0"/>
          <w:numId w:val="1006"/>
        </w:numPr>
        <w:spacing w:line="264" w:lineRule="auto"/>
      </w:pPr>
      <w:r>
        <w:rPr>
          <w:color w:val="172D4B"/>
        </w:rPr>
        <w:t xml:space="preserve">«Открытый исходный код под MIT с отдельно обозначенными правами на картографические данные и материалы».</w:t>
      </w:r>
    </w:p>
    <w:bookmarkEnd w:id="39"/>
    <w:bookmarkStart w:id="40" w:name="X7d2060369f0527efe6fe655ab0f22a2d74b99c6"/>
    <w:p>
      <w:pPr>
        <w:pStyle w:val="Heading3"/>
        <w:keepNext/>
        <w:widowControl/>
      </w:pPr>
      <w:r>
        <w:t xml:space="preserve">12.2. Формулировки, которые нельзя использовать без новых доказательств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3" w:color="DCE6EF"/>
          <w:left w:val="nil" w:sz="3" w:color="DCE6EF"/>
          <w:bottom w:val="single" w:sz="3" w:color="DCE6EF"/>
          <w:right w:val="nil" w:sz="3" w:color="DCE6EF"/>
          <w:insideH w:val="single" w:sz="3" w:color="DCE6EF"/>
          <w:insideV w:val="nil" w:sz="3" w:color="DCE6EF"/>
        </w:tblBorders>
      </w:tblPr>
      <w:tblGrid>
        <w:gridCol w:w="3458"/>
        <w:gridCol w:w="6009"/>
      </w:tblGrid>
      <w:tr>
        <w:trPr>
          <w:tblHeader w:val="true"/>
          <w:tblHeader w:val="true"/>
        </w:trPr>
        <w:tc>
          <w:tcPr>
            <w:tcW w:type="dxa" w:w="3458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Нельзя заявлять</w:t>
            </w:r>
          </w:p>
        </w:tc>
        <w:tc>
          <w:tcPr>
            <w:tcW w:type="dxa" w:w="6009"/>
            <w:vAlign w:val="center"/>
            <w:shd w:fill="0A2856"/>
            <w:tcMar>
              <w:top w:w="110" w:type="dxa"/>
              <w:start w:w="115" w:type="dxa"/>
              <w:bottom w:w="110" w:type="dxa"/>
              <w:end w:w="115" w:type="dxa"/>
            </w:tcMar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Корректная замена</w:t>
            </w:r>
          </w:p>
        </w:tc>
      </w:tr>
      <w:tr>
        <w:tc>
          <w:tcPr>
            <w:tcW w:type="dxa" w:w="345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«Работает полностью офлайн»</w:t>
            </w:r>
          </w:p>
        </w:tc>
        <w:tc>
          <w:tcPr>
            <w:tcW w:type="dxa" w:w="60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«Для карты, маршрутов и каталога требуется сеть»</w:t>
            </w:r>
          </w:p>
        </w:tc>
      </w:tr>
      <w:tr>
        <w:tc>
          <w:tcPr>
            <w:tcW w:type="dxa" w:w="345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«Строит самые безопасные/тихие маршруты»</w:t>
            </w:r>
          </w:p>
        </w:tc>
        <w:tc>
          <w:tcPr>
            <w:tcW w:type="dxa" w:w="60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«Может оценивать условия уже построенной прогулки на основе моделей»</w:t>
            </w:r>
          </w:p>
        </w:tc>
      </w:tr>
      <w:tr>
        <w:tc>
          <w:tcPr>
            <w:tcW w:type="dxa" w:w="345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«Автоматически перестраивает маршрут»</w:t>
            </w:r>
          </w:p>
        </w:tc>
        <w:tc>
          <w:tcPr>
            <w:tcW w:type="dxa" w:w="60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«Обнаруживает отклонение и предлагает перестроить вручную»</w:t>
            </w:r>
          </w:p>
        </w:tc>
      </w:tr>
      <w:tr>
        <w:tc>
          <w:tcPr>
            <w:tcW w:type="dxa" w:w="345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«ИИ знает всё о Петербурге»</w:t>
            </w:r>
          </w:p>
        </w:tc>
        <w:tc>
          <w:tcPr>
            <w:tcW w:type="dxa" w:w="60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«Помощник отвечает на вопросы и может ошибаться»</w:t>
            </w:r>
          </w:p>
        </w:tc>
      </w:tr>
      <w:tr>
        <w:tc>
          <w:tcPr>
            <w:tcW w:type="dxa" w:w="345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«В приложении нет передачи данных третьим лицам»</w:t>
            </w:r>
          </w:p>
        </w:tc>
        <w:tc>
          <w:tcPr>
            <w:tcW w:type="dxa" w:w="60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«Нет обязательной регистрации; передача данных внешним сервисам описана в политике»</w:t>
            </w:r>
          </w:p>
        </w:tc>
      </w:tr>
      <w:tr>
        <w:tc>
          <w:tcPr>
            <w:tcW w:type="dxa" w:w="345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«Все 180 мест лично проверены на месте»</w:t>
            </w:r>
          </w:p>
        </w:tc>
        <w:tc>
          <w:tcPr>
            <w:tcW w:type="dxa" w:w="60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«Каталог составлен по проверяемым источникам; отдельные факты требуют уточнения»</w:t>
            </w:r>
          </w:p>
        </w:tc>
      </w:tr>
      <w:tr>
        <w:tc>
          <w:tcPr>
            <w:tcW w:type="dxa" w:w="345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«Полностью проверено на физических устройствах»</w:t>
            </w:r>
          </w:p>
        </w:tc>
        <w:tc>
          <w:tcPr>
            <w:tcW w:type="dxa" w:w="60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EAF2FA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«Сборка и автоматические проверки успешны; полевые сценарии проверяются отдельно»</w:t>
            </w:r>
          </w:p>
        </w:tc>
      </w:tr>
      <w:tr>
        <w:tc>
          <w:tcPr>
            <w:tcW w:type="dxa" w:w="345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«Фото и экранные снимки версии 1.1.1»</w:t>
            </w:r>
          </w:p>
        </w:tc>
        <w:tc>
          <w:tcPr>
            <w:tcW w:type="dxa" w:w="60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  <w:tcBorders>
              <w:bottom w:val="single" w:sz="3" w:color="DCE6F2"/>
            </w:tcBorders>
          </w:tcPr>
          <w:p>
            <w:pPr>
              <w:spacing w:after="0" w:before="0" w:line="254" w:lineRule="auto"/>
            </w:pPr>
            <w:r>
              <w:rPr>
                <w:rFonts w:ascii="Aptos" w:hAnsi="Aptos"/>
                <w:b w:val="0"/>
                <w:color w:val="172D4B"/>
                <w:sz w:val="16"/>
              </w:rPr>
              <w:t>«Снимки текущей версии будут опубликованы после отдельной съёмки»</w:t>
            </w:r>
          </w:p>
        </w:tc>
      </w:tr>
    </w:tbl>
    <w:bookmarkEnd w:id="40"/>
    <w:bookmarkStart w:id="41" w:name="X9309e84db159454b17cd8e6ca94ce29cb590107"/>
    <w:p>
      <w:pPr>
        <w:pStyle w:val="Heading3"/>
        <w:keepNext/>
        <w:widowControl/>
      </w:pPr>
      <w:r>
        <w:t xml:space="preserve">12.3. Подготовить до активного продвижения</w:t>
      </w:r>
    </w:p>
    <w:p>
      <w:pPr>
        <w:pStyle w:val="Compact"/>
        <w:widowControl/>
        <w:numPr>
          <w:ilvl w:val="0"/>
          <w:numId w:val="1007"/>
        </w:numPr>
        <w:spacing w:line="264" w:lineRule="auto"/>
      </w:pPr>
      <w:r>
        <w:rPr>
          <w:color w:val="172D4B"/>
        </w:rPr>
        <w:t xml:space="preserve">Получить новые</w:t>
      </w:r>
      <w:r>
        <w:rPr>
          <w:color w:val="172D4B"/>
        </w:rPr>
        <w:t xml:space="preserve"> </w:t>
      </w:r>
      <w:r>
        <w:rPr>
          <w:b/>
          <w:bCs/>
          <w:color w:val="172D4B"/>
        </w:rPr>
        <w:t xml:space="preserve">достоверные вертикальные скриншоты версии 1.1.1+3</w:t>
      </w:r>
      <w:r>
        <w:rPr>
          <w:color w:val="172D4B"/>
        </w:rPr>
        <w:t xml:space="preserve"> </w:t>
      </w:r>
      <w:r>
        <w:rPr>
          <w:color w:val="172D4B"/>
        </w:rPr>
        <w:t xml:space="preserve">(при необходимости отдельно зафиксировать дату, устройство и сборку); существующие кадры 1.0.0 отмечать архивными.</w:t>
      </w:r>
    </w:p>
    <w:p>
      <w:pPr>
        <w:pStyle w:val="Compact"/>
        <w:widowControl/>
        <w:numPr>
          <w:ilvl w:val="0"/>
          <w:numId w:val="1007"/>
        </w:numPr>
        <w:spacing w:line="264" w:lineRule="auto"/>
      </w:pPr>
      <w:r>
        <w:rPr>
          <w:color w:val="172D4B"/>
        </w:rPr>
        <w:t xml:space="preserve">Провести повторяемый полевой smoke-тест на устройстве: запуск, разрешения, карта, построение маршрута, GPS, ручное перестроение, голос, сценарий без сети и отказ внешнего API.</w:t>
      </w:r>
    </w:p>
    <w:p>
      <w:pPr>
        <w:pStyle w:val="Compact"/>
        <w:widowControl/>
        <w:numPr>
          <w:ilvl w:val="0"/>
          <w:numId w:val="1007"/>
        </w:numPr>
        <w:spacing w:line="264" w:lineRule="auto"/>
      </w:pPr>
      <w:r>
        <w:rPr>
          <w:color w:val="172D4B"/>
        </w:rPr>
        <w:t xml:space="preserve">Проверить правила использования логотипов и картографических материалов в рекламных изображениях; не вырезать обязательную атрибуцию.</w:t>
      </w:r>
    </w:p>
    <w:p>
      <w:pPr>
        <w:pStyle w:val="Compact"/>
        <w:widowControl/>
        <w:numPr>
          <w:ilvl w:val="0"/>
          <w:numId w:val="1007"/>
        </w:numPr>
        <w:spacing w:line="264" w:lineRule="auto"/>
      </w:pPr>
      <w:r>
        <w:rPr>
          <w:color w:val="172D4B"/>
        </w:rPr>
        <w:t xml:space="preserve">Сделать пользовательскую краткую инструкцию по установке APK и обновлениям с объяснением подписи и источника загрузки.</w:t>
      </w:r>
    </w:p>
    <w:p>
      <w:pPr>
        <w:pStyle w:val="Compact"/>
        <w:widowControl/>
        <w:numPr>
          <w:ilvl w:val="0"/>
          <w:numId w:val="1007"/>
        </w:numPr>
        <w:spacing w:line="264" w:lineRule="auto"/>
      </w:pPr>
      <w:r>
        <w:rPr>
          <w:color w:val="172D4B"/>
        </w:rPr>
        <w:t xml:space="preserve">Развести в маркетинговых материалах «реализовано в коде», «доступно при включённом внешнем сервисе» и «прошло пользовательское испытание».</w:t>
      </w:r>
    </w:p>
    <w:p>
      <w:pPr>
        <w:pStyle w:val="Compact"/>
        <w:widowControl/>
        <w:numPr>
          <w:ilvl w:val="0"/>
          <w:numId w:val="1007"/>
        </w:numPr>
        <w:spacing w:line="264" w:lineRule="auto"/>
      </w:pPr>
      <w:r>
        <w:rPr>
          <w:color w:val="172D4B"/>
        </w:rPr>
        <w:t xml:space="preserve">Составить пресс-кит: описание 50/150/500 символов, факты, скриншоты, иконка, ссылка на APK, контактный канал и лицензии.</w:t>
      </w:r>
    </w:p>
    <w:bookmarkEnd w:id="41"/>
    <w:bookmarkEnd w:id="42"/>
    <w:bookmarkStart w:id="49" w:name="X31fa12e706b9f1d5bbc88a0db8e4fb5a025e60e"/>
    <w:p>
      <w:pPr>
        <w:pStyle w:val="Heading2"/>
        <w:keepNext/>
        <w:widowControl/>
        <w:spacing w:after="40" w:line="240" w:lineRule="auto"/>
      </w:pPr>
      <w:r>
        <w:t xml:space="preserve">13. Первоисточники и контроль версий</w:t>
      </w:r>
    </w:p>
    <w:p>
      <w:pPr>
        <w:pStyle w:val="FirstParagraph"/>
        <w:widowControl/>
        <w:spacing w:line="240" w:lineRule="auto" w:after="40"/>
      </w:pPr>
      <w:r>
        <w:rPr>
          <w:color w:val="172D4B"/>
          <w:sz w:val="17"/>
        </w:rPr>
        <w:t xml:space="preserve">Технические сведения сверены с публичными источниками и состояниями CI/развёртывания на</w:t>
      </w:r>
      <w:r>
        <w:rPr>
          <w:color w:val="172D4B"/>
          <w:sz w:val="17"/>
        </w:rPr>
        <w:t xml:space="preserve"> </w:t>
      </w:r>
      <w:r>
        <w:rPr>
          <w:b/>
          <w:bCs/>
          <w:color w:val="172D4B"/>
          <w:sz w:val="17"/>
        </w:rPr>
        <w:t xml:space="preserve">26.10.2026</w:t>
      </w:r>
      <w:r>
        <w:rPr>
          <w:color w:val="172D4B"/>
          <w:sz w:val="17"/>
        </w:rPr>
        <w:t xml:space="preserve">. Для каждого следующего маркетингового материала использовать актуальные первоисточники, а не переносить цифры механически.</w:t>
      </w:r>
    </w:p>
    <w:p>
      <w:pPr>
        <w:pStyle w:val="Compact"/>
        <w:widowControl/>
        <w:spacing w:line="240" w:lineRule="auto" w:after="40"/>
      </w:pPr>
      <w:r>
        <w:rPr>
          <w:b/>
          <w:bCs/>
          <w:color w:val="172D4B"/>
          <w:sz w:val="17"/>
        </w:rPr>
        <w:t xml:space="preserve">Android — исходники и документация:</w:t>
      </w:r>
      <w:r>
        <w:rPr>
          <w:color w:val="172D4B"/>
          <w:sz w:val="17"/>
        </w:rPr>
        <w:t xml:space="preserve"> </w:t>
      </w:r>
      <w:r>
        <w:rPr>
          <w:color w:val="165BA5"/>
          <w:u w:val="single"/>
        </w:rPr>
        <w:t xml:space="preserve">https://github.com/DenisAniskov/SPb_in_Details_public</w:t>
      </w:r>
      <w:r>
        <w:rPr>
          <w:color w:val="172D4B"/>
          <w:sz w:val="17"/>
        </w:rPr>
        <w:br/>
      </w:r>
      <w:r>
        <w:rPr>
          <w:color w:val="172D4B"/>
          <w:sz w:val="17"/>
        </w:rPr>
        <w:t xml:space="preserve">Коммит при проверке: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6076d5bde3fdb34e0ba0ff049516016dc3621046</w:t>
      </w:r>
      <w:r>
        <w:rPr>
          <w:color w:val="172D4B"/>
          <w:sz w:val="17"/>
        </w:rPr>
        <w:t xml:space="preserve">. Основные документы: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README.md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docs/ARCHITECTURE.md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docs/KNOWN_LIMITATIONS.md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docs/PRIVACY.md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docs/BUILDING.md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docs/LICENSING.md</w:t>
      </w:r>
      <w:r>
        <w:rPr>
          <w:color w:val="172D4B"/>
          <w:sz w:val="17"/>
        </w:rPr>
        <w:t xml:space="preserve">.</w:t>
      </w:r>
    </w:p>
    <w:p>
      <w:pPr>
        <w:pStyle w:val="Compact"/>
        <w:widowControl/>
        <w:spacing w:line="240" w:lineRule="auto" w:after="40"/>
      </w:pPr>
      <w:r>
        <w:rPr>
          <w:b/>
          <w:bCs/>
          <w:color w:val="172D4B"/>
          <w:sz w:val="17"/>
        </w:rPr>
        <w:t xml:space="preserve">Android — официальный релиз:</w:t>
      </w:r>
      <w:r>
        <w:rPr>
          <w:color w:val="172D4B"/>
          <w:sz w:val="17"/>
        </w:rPr>
        <w:t xml:space="preserve"> </w:t>
      </w:r>
      <w:r>
        <w:rPr>
          <w:color w:val="165BA5"/>
          <w:u w:val="single"/>
        </w:rPr>
        <w:t xml:space="preserve">https://github.com/DenisAniskov/SPb_in_Details_public/releases/tag/v1.1.1</w:t>
      </w:r>
      <w:r>
        <w:rPr>
          <w:color w:val="172D4B"/>
          <w:sz w:val="17"/>
        </w:rPr>
        <w:br/>
      </w:r>
      <w:r>
        <w:rPr>
          <w:color w:val="172D4B"/>
          <w:sz w:val="17"/>
        </w:rPr>
        <w:t xml:space="preserve">Тег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v1.1.1</w:t>
      </w:r>
      <w:r>
        <w:rPr>
          <w:color w:val="172D4B"/>
          <w:sz w:val="17"/>
        </w:rPr>
        <w:t xml:space="preserve">, APK с опубликованными SHA-256 и размером.</w:t>
      </w:r>
    </w:p>
    <w:p>
      <w:pPr>
        <w:pStyle w:val="Compact"/>
        <w:widowControl/>
        <w:spacing w:line="240" w:lineRule="auto" w:after="40"/>
      </w:pPr>
      <w:r>
        <w:rPr>
          <w:b/>
          <w:bCs/>
          <w:color w:val="172D4B"/>
          <w:sz w:val="17"/>
        </w:rPr>
        <w:t xml:space="preserve">Backend — исходники и API:</w:t>
      </w:r>
      <w:r>
        <w:rPr>
          <w:color w:val="172D4B"/>
          <w:sz w:val="17"/>
        </w:rPr>
        <w:t xml:space="preserve"> </w:t>
      </w:r>
      <w:r>
        <w:rPr>
          <w:color w:val="165BA5"/>
          <w:u w:val="single"/>
        </w:rPr>
        <w:t xml:space="preserve">https://github.com/DenisAniskov/SPb_in_Details_Backend_public</w:t>
      </w:r>
      <w:r>
        <w:rPr>
          <w:color w:val="172D4B"/>
          <w:sz w:val="17"/>
        </w:rPr>
        <w:br/>
      </w:r>
      <w:r>
        <w:rPr>
          <w:color w:val="172D4B"/>
          <w:sz w:val="17"/>
        </w:rPr>
        <w:t xml:space="preserve">Коммит публичного снимка: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0d870b59e837091f92f50b80ded9022c6f7463ee</w:t>
      </w:r>
      <w:r>
        <w:rPr>
          <w:color w:val="172D4B"/>
          <w:sz w:val="17"/>
        </w:rPr>
        <w:t xml:space="preserve">; файлы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docs/ARCHITECTURE.md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docs/API.md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docs/SECURITY.md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docs/KNOWN_LIMITATIONS.md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docs/DEPLOYMENT.md</w:t>
      </w:r>
      <w:r>
        <w:rPr>
          <w:color w:val="172D4B"/>
          <w:sz w:val="17"/>
        </w:rPr>
        <w:t xml:space="preserve">.</w:t>
      </w:r>
    </w:p>
    <w:p>
      <w:pPr>
        <w:pStyle w:val="Compact"/>
        <w:widowControl/>
        <w:spacing w:line="240" w:lineRule="auto" w:after="40"/>
      </w:pPr>
      <w:r>
        <w:rPr>
          <w:b/>
          <w:bCs/>
          <w:color w:val="172D4B"/>
          <w:sz w:val="17"/>
        </w:rPr>
        <w:t xml:space="preserve">Официальный сайт — исходники:</w:t>
      </w:r>
      <w:r>
        <w:rPr>
          <w:color w:val="172D4B"/>
          <w:sz w:val="17"/>
        </w:rPr>
        <w:t xml:space="preserve"> </w:t>
      </w:r>
      <w:r>
        <w:rPr>
          <w:color w:val="165BA5"/>
          <w:u w:val="single"/>
        </w:rPr>
        <w:t xml:space="preserve">https://github.com/DenisAniskov/SPb_in_Details_Website_public</w:t>
      </w:r>
      <w:r>
        <w:rPr>
          <w:color w:val="172D4B"/>
          <w:sz w:val="17"/>
        </w:rPr>
        <w:br/>
      </w:r>
      <w:r>
        <w:rPr>
          <w:color w:val="172D4B"/>
          <w:sz w:val="17"/>
        </w:rPr>
        <w:t xml:space="preserve">Коммит при проверке: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f5f81fa6263ebf5da7abfbe72bad712c2f79c0bc</w:t>
      </w:r>
      <w:r>
        <w:rPr>
          <w:color w:val="172D4B"/>
          <w:sz w:val="17"/>
        </w:rPr>
        <w:t xml:space="preserve">;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src/data/release.json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src/data/project.json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README.md</w:t>
      </w:r>
      <w:r>
        <w:rPr>
          <w:color w:val="172D4B"/>
          <w:sz w:val="17"/>
        </w:rPr>
        <w:t xml:space="preserve">,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ASSET_RIGHTS.md</w:t>
      </w:r>
      <w:r>
        <w:rPr>
          <w:color w:val="172D4B"/>
          <w:sz w:val="17"/>
        </w:rPr>
        <w:t xml:space="preserve">.</w:t>
      </w:r>
    </w:p>
    <w:p>
      <w:pPr>
        <w:pStyle w:val="Compact"/>
        <w:widowControl/>
        <w:spacing w:line="240" w:lineRule="auto" w:after="40"/>
      </w:pPr>
      <w:r>
        <w:rPr>
          <w:b/>
          <w:bCs/>
          <w:color w:val="172D4B"/>
          <w:sz w:val="17"/>
        </w:rPr>
        <w:t xml:space="preserve">Официальный сайт:</w:t>
      </w:r>
      <w:r>
        <w:rPr>
          <w:color w:val="172D4B"/>
          <w:sz w:val="17"/>
        </w:rPr>
        <w:t xml:space="preserve"> </w:t>
      </w:r>
      <w:r>
        <w:rPr>
          <w:color w:val="165BA5"/>
          <w:u w:val="single"/>
        </w:rPr>
        <w:t xml:space="preserve">https://spb-in-details.vercel.app</w:t>
      </w:r>
    </w:p>
    <w:p>
      <w:pPr>
        <w:pStyle w:val="Compact"/>
        <w:widowControl/>
        <w:spacing w:line="240" w:lineRule="auto" w:after="40"/>
      </w:pPr>
      <w:r>
        <w:rPr>
          <w:b/>
          <w:bCs/>
          <w:color w:val="172D4B"/>
          <w:sz w:val="17"/>
        </w:rPr>
        <w:t xml:space="preserve">Контроль Android CI:</w:t>
      </w:r>
      <w:r>
        <w:rPr>
          <w:color w:val="172D4B"/>
          <w:sz w:val="17"/>
        </w:rPr>
        <w:t xml:space="preserve"> </w:t>
      </w:r>
      <w:r>
        <w:rPr>
          <w:color w:val="165BA5"/>
          <w:u w:val="single"/>
        </w:rPr>
        <w:t xml:space="preserve">https://github.com/DenisAniskov/SPb_in_Details_public/actions/runs/40261150600</w:t>
      </w:r>
    </w:p>
    <w:p>
      <w:pPr>
        <w:pStyle w:val="Compact"/>
        <w:widowControl/>
        <w:spacing w:line="240" w:lineRule="auto" w:after="40"/>
      </w:pPr>
      <w:r>
        <w:rPr>
          <w:b/>
          <w:bCs/>
          <w:color w:val="172D4B"/>
          <w:sz w:val="17"/>
        </w:rPr>
        <w:t xml:space="preserve">Контроль Backend public CI:</w:t>
      </w:r>
      <w:r>
        <w:rPr>
          <w:color w:val="172D4B"/>
          <w:sz w:val="17"/>
        </w:rPr>
        <w:t xml:space="preserve"> </w:t>
      </w:r>
      <w:r>
        <w:rPr>
          <w:color w:val="165BA5"/>
          <w:u w:val="single"/>
        </w:rPr>
        <w:t xml:space="preserve">https://github.com/DenisAniskov/SPb_in_Details_Backend_public/actions/runs/40222364731</w:t>
      </w:r>
    </w:p>
    <w:p>
      <w:pPr>
        <w:pStyle w:val="Compact"/>
        <w:widowControl/>
        <w:spacing w:line="240" w:lineRule="auto" w:after="40"/>
      </w:pPr>
      <w:r>
        <w:rPr>
          <w:b/>
          <w:bCs/>
          <w:color w:val="172D4B"/>
          <w:sz w:val="17"/>
        </w:rPr>
        <w:t xml:space="preserve">Контроль Website public CI:</w:t>
      </w:r>
      <w:r>
        <w:rPr>
          <w:color w:val="172D4B"/>
          <w:sz w:val="17"/>
        </w:rPr>
        <w:t xml:space="preserve"> </w:t>
      </w:r>
      <w:r>
        <w:rPr>
          <w:color w:val="165BA5"/>
          <w:u w:val="single"/>
        </w:rPr>
        <w:t xml:space="preserve">https://github.com/DenisAniskov/SPb_in_Details_Website_public/actions/runs/40357760939</w:t>
      </w:r>
    </w:p>
    <w:p>
      <w:pPr>
        <w:pStyle w:val="Compact"/>
        <w:widowControl/>
        <w:spacing w:line="240" w:lineRule="auto" w:after="40"/>
      </w:pPr>
      <w:r>
        <w:rPr>
          <w:b/>
          <w:bCs/>
          <w:color w:val="172D4B"/>
          <w:sz w:val="17"/>
        </w:rPr>
        <w:t xml:space="preserve">Лицензионные документы:</w:t>
      </w:r>
      <w:r>
        <w:rPr>
          <w:color w:val="172D4B"/>
          <w:sz w:val="17"/>
        </w:rPr>
        <w:t xml:space="preserve"> </w:t>
      </w:r>
      <w:r>
        <w:rPr>
          <w:color w:val="172D4B"/>
          <w:sz w:val="17"/>
        </w:rPr>
        <w:t xml:space="preserve">файлы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LICENSE</w:t>
      </w:r>
      <w:r>
        <w:rPr>
          <w:color w:val="172D4B"/>
          <w:sz w:val="17"/>
        </w:rPr>
        <w:t xml:space="preserve"> </w:t>
      </w:r>
      <w:r>
        <w:rPr>
          <w:color w:val="172D4B"/>
          <w:sz w:val="17"/>
        </w:rPr>
        <w:t xml:space="preserve">в трёх публичных репозиториях и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COPYRIGHT.md</w:t>
      </w:r>
      <w:r>
        <w:rPr>
          <w:color w:val="172D4B"/>
          <w:sz w:val="17"/>
        </w:rPr>
        <w:t xml:space="preserve"> </w:t>
      </w:r>
      <w:r>
        <w:rPr>
          <w:color w:val="172D4B"/>
          <w:sz w:val="17"/>
        </w:rPr>
        <w:t xml:space="preserve">/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ASSET_RIGHTS.md</w:t>
      </w:r>
      <w:r>
        <w:rPr>
          <w:color w:val="172D4B"/>
          <w:sz w:val="17"/>
        </w:rPr>
        <w:t xml:space="preserve">; Git blob MIT:</w:t>
      </w:r>
      <w:r>
        <w:rPr>
          <w:color w:val="172D4B"/>
          <w:sz w:val="17"/>
        </w:rPr>
        <w:t xml:space="preserve"> </w:t>
      </w:r>
      <w:r>
        <w:rPr>
          <w:rStyle w:val="VerbatimChar"/>
          <w:color w:val="172D4B"/>
          <w:sz w:val="17"/>
        </w:rPr>
        <w:t xml:space="preserve">88dcc7c070f2f73848729feebeeced6c6dc2840f</w:t>
      </w:r>
      <w:r>
        <w:rPr>
          <w:color w:val="172D4B"/>
          <w:sz w:val="17"/>
        </w:rPr>
        <w:t xml:space="preserve">.</w:t>
      </w:r>
    </w:p>
    <w:p>
      <w:pPr>
        <w:widowControl/>
        <w:spacing w:after="40" w:line="240" w:lineRule="auto"/>
      </w:pPr>
      <w:r>
        <w:rPr>
          <w:sz w:val="17"/>
        </w:rPr>
        <w:pict>
          <v:rect style="width:0;height:1.5pt" o:hralign="center" o:hrstd="t" o:hr="t"/>
        </w:pict>
      </w:r>
    </w:p>
    <w:p>
      <w:pPr>
        <w:pStyle w:val="FirstParagraph"/>
        <w:widowControl/>
        <w:spacing w:line="240" w:lineRule="auto" w:after="40"/>
      </w:pPr>
      <w:r>
        <w:rPr>
          <w:b/>
          <w:bCs/>
          <w:color w:val="172D4B"/>
          <w:sz w:val="17"/>
        </w:rPr>
        <w:t xml:space="preserve">Редакционное правило:</w:t>
      </w:r>
      <w:r>
        <w:rPr>
          <w:color w:val="172D4B"/>
          <w:sz w:val="17"/>
        </w:rPr>
        <w:t xml:space="preserve"> </w:t>
      </w:r>
      <w:r>
        <w:rPr>
          <w:color w:val="172D4B"/>
          <w:sz w:val="17"/>
        </w:rPr>
        <w:t xml:space="preserve">этот паспорт — мастер-документ для подготовки внешних материалов; перед публичной передачей рекомендуется отдельно проверить актуальность операционных статусов и при необходимости убрать служебные SHA коммитов. Перед публикацией рекламного описания сверять дату, номер релиза, условия сторонних сервисов и подлинность скриншотов. Маркетинговый текст не должен превращать технические ограничения в скрытые обещания.</w:t>
      </w:r>
    </w:p>
    <w:bookmarkEnd w:id="49"/>
    <w:bookmarkEnd w:id="50"/>
    <w:p>
      <w:pPr>
        <w:pStyle w:val="Heading2"/>
        <w:pageBreakBefore/>
      </w:pPr>
      <w:r>
        <w:t>14. Визуальное приложение: архивные экраны</w:t>
      </w:r>
    </w:p>
    <w:p>
      <w:pPr>
        <w:spacing w:after="180"/>
      </w:pPr>
      <w:r>
        <w:rPr>
          <w:b/>
          <w:color w:val="0A2856"/>
        </w:rPr>
        <w:t xml:space="preserve">Подлинные снимки интерфейса от 20.10.2026 (POCO X6 5G, приложение 1.0.0+1). </w:t>
      </w:r>
      <w:r>
        <w:t>Они иллюстрируют пользовательские сценарии, но не являются снимками текущего APK 1.1.1+3.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48"/>
        <w:gridCol w:w="4748"/>
      </w:tblGrid>
      <w:tr>
        <w:tc>
          <w:tcPr>
            <w:tcW w:type="dxa" w:w="4748"/>
            <w:shd w:fill="F5F8FC"/>
            <w:tcMar>
              <w:top w:w="120" w:type="dxa"/>
              <w:start w:w="120" w:type="dxa"/>
              <w:bottom w:w="140" w:type="dxa"/>
              <w:end w:w="120" w:type="dxa"/>
            </w:tcMar>
            <w:tcBorders>
              <w:bottom w:val="single" w:sz="4" w:color="DDE7F2"/>
            </w:tcBorders>
          </w:tcPr>
          <w:p>
            <w:pPr>
              <w:spacing w:after="60"/>
              <w:jc w:val="center"/>
            </w:pPr>
            <w:r/>
            <w:r>
              <w:rPr>
                <w:b/>
                <w:color w:val="165BA5"/>
                <w:sz w:val="18"/>
              </w:rPr>
              <w:t>Карта и каталог</w:t>
            </w:r>
          </w:p>
          <w:p>
            <w:pPr>
              <w:spacing w:after="0"/>
              <w:jc w:val="center"/>
            </w:pPr>
            <w:r>
              <w:drawing>
                <wp:inline>
                  <wp:extent cx="1287931" cy="28620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470" cy="2267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48"/>
            <w:shd w:fill="F5F8FC"/>
            <w:tcMar>
              <w:top w:w="120" w:type="dxa"/>
              <w:start w:w="120" w:type="dxa"/>
              <w:bottom w:w="140" w:type="dxa"/>
              <w:end w:w="120" w:type="dxa"/>
            </w:tcMar>
            <w:tcBorders>
              <w:bottom w:val="single" w:sz="4" w:color="DDE7F2"/>
            </w:tcBorders>
          </w:tcPr>
          <w:p>
            <w:pPr>
              <w:spacing w:after="60"/>
              <w:jc w:val="center"/>
            </w:pPr>
            <w:r/>
            <w:r>
              <w:rPr>
                <w:b/>
                <w:color w:val="165BA5"/>
                <w:sz w:val="18"/>
              </w:rPr>
              <w:t>Карточка места</w:t>
            </w:r>
          </w:p>
          <w:p>
            <w:pPr>
              <w:spacing w:after="0"/>
              <w:jc w:val="center"/>
            </w:pPr>
            <w:r>
              <w:drawing>
                <wp:inline>
                  <wp:extent cx="1287931" cy="286207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470" cy="2267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48"/>
            <w:shd w:fill="F5F8FC"/>
            <w:tcMar>
              <w:top w:w="120" w:type="dxa"/>
              <w:start w:w="120" w:type="dxa"/>
              <w:bottom w:w="140" w:type="dxa"/>
              <w:end w:w="120" w:type="dxa"/>
            </w:tcMar>
            <w:tcBorders>
              <w:bottom w:val="single" w:sz="4" w:color="DDE7F2"/>
            </w:tcBorders>
          </w:tcPr>
          <w:p>
            <w:pPr>
              <w:spacing w:after="60"/>
              <w:jc w:val="center"/>
            </w:pPr>
            <w:r/>
            <w:r>
              <w:rPr>
                <w:b/>
                <w:color w:val="165BA5"/>
                <w:sz w:val="18"/>
              </w:rPr>
              <w:t>Smart Walk</w:t>
            </w:r>
          </w:p>
          <w:p>
            <w:pPr>
              <w:spacing w:after="0"/>
              <w:jc w:val="center"/>
            </w:pPr>
            <w:r>
              <w:drawing>
                <wp:inline>
                  <wp:extent cx="1287931" cy="28620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470" cy="2267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48"/>
            <w:shd w:fill="F5F8FC"/>
            <w:tcMar>
              <w:top w:w="120" w:type="dxa"/>
              <w:start w:w="120" w:type="dxa"/>
              <w:bottom w:w="140" w:type="dxa"/>
              <w:end w:w="120" w:type="dxa"/>
            </w:tcMar>
            <w:tcBorders>
              <w:bottom w:val="single" w:sz="4" w:color="DDE7F2"/>
            </w:tcBorders>
          </w:tcPr>
          <w:p>
            <w:pPr>
              <w:spacing w:after="60"/>
              <w:jc w:val="center"/>
            </w:pPr>
            <w:r/>
            <w:r>
              <w:rPr>
                <w:b/>
                <w:color w:val="165BA5"/>
                <w:sz w:val="18"/>
              </w:rPr>
              <w:t>Пешеходный маршрут</w:t>
            </w:r>
          </w:p>
          <w:p>
            <w:pPr>
              <w:spacing w:after="0"/>
              <w:jc w:val="center"/>
            </w:pPr>
            <w:r>
              <w:drawing>
                <wp:inline>
                  <wp:extent cx="1287931" cy="286207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470" cy="2267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color w:val="60748F"/>
          <w:sz w:val="16"/>
        </w:rPr>
        <w:t xml:space="preserve">Источник снимков: официальная галерея сайта проекта. Архивная версия 1.0.0+1. </w:t>
      </w:r>
      <w:r>
        <w:rPr>
          <w:color w:val="60748F"/>
          <w:sz w:val="16"/>
        </w:rPr>
        <w:t>Права на картографические данные и элементы сторонних сервисов сохраняются за правообладателями.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06" w:footer="403" w:gutter="0" w:header="389" w:left="1219" w:right="1191" w:top="121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0748F"/>
        <w:sz w:val="14"/>
      </w:rPr>
      <w:t xml:space="preserve">Сведения: 26.10.2026   •   оформление REVIEW v1.1   |   Страница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0" w:color="F3C363"/>
      </w:pBdr>
      <w:spacing w:after="40"/>
      <w:jc w:val="left"/>
      <w:pBdr>
        <w:bottom w:val="single" w:sz="11" w:space="5" w:color="E5B94C"/>
      </w:pBdr>
    </w:pPr>
    <w:r>
      <w:rPr>
        <w:rFonts w:ascii="Aptos" w:hAnsi="Aptos"/>
        <w:b/>
        <w:color w:val="0A2856"/>
        <w:sz w:val="15"/>
      </w:rPr>
      <w:t>ПЕТЕРБУРГ В ДЕТАЛЯХ    /    ТЕХНИЧЕСКИЙ ПАСПОРТ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93" w:lineRule="auto"/>
    </w:pPr>
    <w:rPr>
      <w:rFonts w:ascii="Aptos" w:hAnsi="Aptos"/>
      <w:color w:val="172D4B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80" w:before="300"/>
      <w:outlineLvl w:val="0"/>
    </w:pPr>
    <w:rPr>
      <w:rFonts w:ascii="Noto Sans" w:asciiTheme="majorHAnsi" w:cstheme="majorBidi" w:eastAsiaTheme="majorEastAsia" w:hAnsi="Noto Sans" w:hAnsiTheme="majorHAnsi"/>
      <w:b/>
      <w:bCs/>
      <w:color w:val="01134C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65BA5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6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0A2856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40"/>
      <w:outlineLvl w:val="3"/>
    </w:pPr>
    <w:rPr>
      <w:rFonts w:ascii="Noto Sans" w:asciiTheme="majorHAnsi" w:cstheme="majorBidi" w:eastAsiaTheme="majorEastAsia" w:hAnsi="Noto Sans" w:hAnsiTheme="majorHAnsi"/>
      <w:b/>
      <w:bCs/>
      <w:i/>
      <w:iCs/>
      <w:color w:val="01134C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6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0A2856"/>
      <w:spacing w:val="5"/>
      <w:kern w:val="28"/>
      <w:sz w:val="5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ptos Display" w:asciiTheme="majorHAnsi" w:cstheme="majorBidi" w:eastAsiaTheme="majorEastAsia" w:hAnsi="Aptos Display" w:hAnsiTheme="majorHAnsi"/>
      <w:i/>
      <w:iCs/>
      <w:color w:val="0A2856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ptos" w:hAnsi="Aptos"/>
      <w:color w:val="172D4B"/>
      <w:sz w:val="19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/>
      <w:contextualSpacing/>
    </w:pPr>
    <w:rPr>
      <w:rFonts w:ascii="Noto Sans" w:hAnsi="Noto Sans"/>
      <w:sz w:val="18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312"/>
      <w:contextualSpacing/>
    </w:pPr>
    <w:rPr>
      <w:rFonts w:ascii="Noto Sans" w:hAnsi="Noto Sans"/>
      <w:sz w:val="18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40" w:before="100"/>
    </w:pPr>
    <w:rPr>
      <w:rFonts w:ascii="DejaVu Sans Mono" w:hAnsi="DejaVu Sans Mono"/>
      <w:color w:val="172D4B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4" Type="http://schemas.openxmlformats.org/officeDocument/2006/relationships/hyperlink" Target="https://github.com/DenisAniskov/SPb_in_Details_Backend_public" TargetMode="External"/><Relationship Id="rId47" Type="http://schemas.openxmlformats.org/officeDocument/2006/relationships/hyperlink" Target="https://github.com/DenisAniskov/SPb_in_Details_Backend_public/actions/runs/40222364731" TargetMode="External"/><Relationship Id="rId45" Type="http://schemas.openxmlformats.org/officeDocument/2006/relationships/hyperlink" Target="https://github.com/DenisAniskov/SPb_in_Details_Website_public" TargetMode="External"/><Relationship Id="rId48" Type="http://schemas.openxmlformats.org/officeDocument/2006/relationships/hyperlink" Target="https://github.com/DenisAniskov/SPb_in_Details_Website_public/actions/runs/40357760939" TargetMode="External"/><Relationship Id="rId43" Type="http://schemas.openxmlformats.org/officeDocument/2006/relationships/hyperlink" Target="https://github.com/DenisAniskov/SPb_in_Details_public" TargetMode="External"/><Relationship Id="rId46" Type="http://schemas.openxmlformats.org/officeDocument/2006/relationships/hyperlink" Target="https://github.com/DenisAniskov/SPb_in_Details_public/actions/runs/40261150600" TargetMode="External"/><Relationship Id="rId22" Type="http://schemas.openxmlformats.org/officeDocument/2006/relationships/hyperlink" Target="https://github.com/DenisAniskov/SPb_in_Details_public/releases/tag/v1.1.1" TargetMode="External"/><Relationship Id="rId23" Type="http://schemas.openxmlformats.org/officeDocument/2006/relationships/hyperlink" Target="https://spb-in-details.vercel.app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https://github.com/DenisAniskov/SPb_in_Details_Backend_public" TargetMode="External"/><Relationship Id="rId47" Type="http://schemas.openxmlformats.org/officeDocument/2006/relationships/hyperlink" Target="https://github.com/DenisAniskov/SPb_in_Details_Backend_public/actions/runs/40222364731" TargetMode="External"/><Relationship Id="rId45" Type="http://schemas.openxmlformats.org/officeDocument/2006/relationships/hyperlink" Target="https://github.com/DenisAniskov/SPb_in_Details_Website_public" TargetMode="External"/><Relationship Id="rId48" Type="http://schemas.openxmlformats.org/officeDocument/2006/relationships/hyperlink" Target="https://github.com/DenisAniskov/SPb_in_Details_Website_public/actions/runs/40357760939" TargetMode="External"/><Relationship Id="rId43" Type="http://schemas.openxmlformats.org/officeDocument/2006/relationships/hyperlink" Target="https://github.com/DenisAniskov/SPb_in_Details_public" TargetMode="External"/><Relationship Id="rId46" Type="http://schemas.openxmlformats.org/officeDocument/2006/relationships/hyperlink" Target="https://github.com/DenisAniskov/SPb_in_Details_public/actions/runs/40261150600" TargetMode="External"/><Relationship Id="rId22" Type="http://schemas.openxmlformats.org/officeDocument/2006/relationships/hyperlink" Target="https://github.com/DenisAniskov/SPb_in_Details_public/releases/tag/v1.1.1" TargetMode="External"/><Relationship Id="rId23" Type="http://schemas.openxmlformats.org/officeDocument/2006/relationships/hyperlink" Target="https://spb-in-details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Петербург в деталях — технический паспорт REVIEW v1.1</dc:title>
  <dc:creator>Документация проекта «Петербург в деталях»</dc:creator>
  <cp:keywords>SmartNavigator_SPb, Android, FastAPI, MapKit, 1.1.1+3</cp:keywords>
  <dcterms:created xsi:type="dcterms:W3CDTF">2026-10-26T17:26:24Z</dcterms:created>
  <dcterms:modified xsi:type="dcterms:W3CDTF">2026-10-26T17:26:24Z</dcterms:modified>
  <dc:subject>Фирменное оформление технического паспорта; сведения по состоянию на 26.10.2026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