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образовательного процесса ею учитываются особенности психофизического развития детей. Коррекционно-развивающая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r/>
    </w:p>
    <w:p>
      <w:r/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99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коррекционно-развивающая работа осуществляется ею в соответствии с принятой системой (см. приложение 1). В рамках диагностико-коррекционно-развивающей работы учитель-логопед Борискова Н.Р. взаимодействует со следующими специалистами: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142" w:type="dxa"/>
        <w:tblW w:w="9321" w:type="dxa"/>
      </w:tblPr>
      <w:tblGrid>
        <w:gridCol w:w="4678"/>
        <w:gridCol w:w="4643"/>
      </w:tblGrid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Педагогическая коррекция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Медицинская реабилитация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4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Педагог-психолог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Врач-офтальмолог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4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Учитель-логопед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Врач-физиотерапевт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4"/>
              </w:numPr>
              <w:ind w:left="414" w:hanging="284"/>
              <w: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Воспитатели групп, старший воспитатель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Старшие медсестры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4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по ФИЗО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физиотерапевтического кабинета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4"/>
              </w:numPr>
              <w:ind w:left="414" w:hanging="28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Музыкальный руководитель</w:t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9" w:hanging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 по лечебному массажу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Медсестра-ортоптистка</w:t>
            </w:r>
          </w:p>
        </w:tc>
      </w:tr>
      <w:tr>
        <w:trPr>
          <w:trHeight w:val="0" w:hRule="auto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4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numPr>
                <w:ilvl w:val="0"/>
                <w:numId w:val="5"/>
              </w:numPr>
              <w:ind w:left="406" w:hanging="31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Инструктор ЛФК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</w:r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4-201</w:t>
      </w:r>
      <w:r>
        <w:rPr>
          <w:rFonts w:eastAsia="Calibri"/>
          <w:sz w:val="28"/>
          <w:szCs w:val="28"/>
        </w:rPr>
        <w:t xml:space="preserve">5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5-201</w:t>
      </w:r>
      <w:r>
        <w:rPr>
          <w:rFonts w:eastAsia="Calibri"/>
          <w:sz w:val="28"/>
          <w:szCs w:val="28"/>
        </w:rPr>
        <w:t xml:space="preserve">6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СПРАВКА</w:t>
      </w:r>
    </w:p>
    <w:p>
      <w:pPr>
        <w:ind w:firstLine="1134"/>
        <w:spacing w:line="360" w:lineRule="auto"/>
        <w:jc w:val="both"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Дана учителю - логопеду Борисковой Н.Р. в том, что по результатам психолого-педагогической диагностики отмечается положительная динамика освоения  воспитанниками группы №5 для детей с тяжелыми нарушениями речи «П</w:t>
      </w:r>
      <w:r>
        <w:rPr>
          <w:rFonts w:eastAsia="Times New Roman"/>
          <w:sz w:val="28"/>
          <w:szCs w:val="28"/>
        </w:rPr>
        <w:t>рограмм</w:t>
      </w:r>
      <w:r>
        <w:rPr>
          <w:rFonts w:eastAsia="Calibri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логопедической работы по преодолению общего недоразвития речи у детей» / Т.Б. Филичевой, Г.В. Чиркиной, Т.В. Тумановой,</w:t>
      </w:r>
      <w:r>
        <w:rPr>
          <w:rFonts w:eastAsia="Calibri"/>
          <w:b/>
          <w:sz w:val="24"/>
          <w:szCs w:val="24"/>
        </w:rPr>
        <w:t xml:space="preserve"> - </w:t>
      </w:r>
      <w:r>
        <w:rPr>
          <w:rFonts w:eastAsia="Calibri"/>
          <w:sz w:val="28"/>
          <w:szCs w:val="28"/>
        </w:rPr>
        <w:t>М.: Просвещение, 2008г</w:t>
      </w:r>
      <w:r>
        <w:rPr>
          <w:rFonts w:eastAsia="Times New Roman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/ в 201</w:t>
      </w:r>
      <w:r>
        <w:rPr>
          <w:rFonts w:eastAsia="Calibri"/>
          <w:sz w:val="28"/>
          <w:szCs w:val="28"/>
        </w:rPr>
        <w:t>6-201</w:t>
      </w:r>
      <w:r>
        <w:rPr>
          <w:rFonts w:eastAsia="Calibri"/>
          <w:sz w:val="28"/>
          <w:szCs w:val="28"/>
        </w:rPr>
        <w:t xml:space="preserve">7 </w:t>
      </w:r>
      <w:r>
        <w:rPr>
          <w:rFonts w:eastAsia="Calibri"/>
          <w:sz w:val="28"/>
          <w:szCs w:val="28"/>
        </w:rPr>
        <w:t>г.г. – 1</w:t>
      </w:r>
      <w:r>
        <w:rPr>
          <w:rFonts w:eastAsia="Calibri"/>
          <w:sz w:val="28"/>
          <w:szCs w:val="28"/>
        </w:rPr>
        <w:t>4 детей (100%)</w:t>
      </w:r>
      <w:r>
        <w:rPr>
          <w:rFonts w:eastAsia="Calibri"/>
          <w:sz w:val="28"/>
          <w:szCs w:val="28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both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Заведующая МБДОУ                                                         И. А. Стародубцева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«Детский сад №1»</w:t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r>
        <w:t>Стародубцева</w:t>
      </w:r>
    </w:p>
    <w:p>
      <w:r>
        <w:t xml:space="preserve"> т.: 5-32-01</w:t>
      </w:r>
    </w:p>
    <w:p>
      <w:r>
        <w:t xml:space="preserve"> 02.03.2017 </w:t>
      </w:r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образовательного процесса ей учитываются особенности психофизического развития детей. Коррекционно - развивающая работа носит индивидуально-ориентированную направленность, и осуществляется с учетом индивидуальных образовательных маршрутов реабилитации воспитанников. Форма индивидуальных образовательных маршрутов реабилитации определена основной общеобразовательной программой МБДОУ и включают следующие разделы: логопедическая помощь, реализация основной образовательной программы, психологическое сопровождение, медицинская реабилитация (см. приложение 1). В отдельных случаях (при наличии в группе ребенка-инвалида, ребенка с сочетанными нарушениями здоровья и др.) учителем - логопедом разрабатывается адаптированная образовательная программа (см. приложение 2).</w:t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113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в процессе коррекционно-развивающей работы педагог непрерывно взаимодействует с родителями воспитанников. Взаимодействие осуществляется в соответствии с принятой системой МБДОУ (см. приложение 1), программой взаимодействия с родителями (см. приложение 2), а так же через журнал «Логопед - родителям».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r/>
    </w:p>
    <w:p>
      <w:r/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учителю-логопеду Борисковой Н.Р. в том, что при организации коррекционно-развивающей работы ею реализуется «Программа развития универсальных учебных действий».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разработана группой педагогов МБДОУ. Программа рассмотрена и принята на административно-групповом совете. </w:t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113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Заведующая МБДОУ</w:t>
      </w:r>
      <w:r>
        <w:rPr>
          <w:rFonts w:eastAsia="Times New Roman"/>
          <w:color w:val="000000"/>
          <w:sz w:val="24"/>
          <w:szCs w:val="24"/>
        </w:rPr>
        <w:t xml:space="preserve">                                                         И. А. Стародубцева</w:t>
      </w:r>
      <w:r>
        <w:rPr>
          <w:rFonts w:eastAsia="Times New Roman"/>
          <w:color w:val="000000"/>
          <w:sz w:val="24"/>
          <w:szCs w:val="24"/>
        </w:rPr>
      </w:r>
    </w:p>
    <w:p>
      <w:pPr>
        <w:ind w:left="360" w:hanging="360"/>
        <w:spacing w:before="100" w:after="100" w:beforeAutospacing="1" w:afterAutospacing="1"/>
        <w:widowControl/>
        <w:pBdr>
          <w:top w:val="nil" w:sz="0" w:space="3" w:color="000000" tmln="20, 20, 20, 0"/>
          <w:left w:val="nil" w:sz="0" w:space="3" w:color="000000" tmln="20, 20, 20, 0"/>
          <w:bottom w:val="nil" w:sz="0" w:space="3" w:color="000000" tmln="20, 20, 20, 0"/>
          <w:right w:val="nil" w:sz="0" w:space="3" w:color="000000" tmln="20, 20, 20, 0"/>
          <w:between w:val="nil" w:sz="0" w:space="0" w:color="000000" tmln="20, 20, 20, 0"/>
        </w:pBdr>
        <w:shd w:val="solid" w:color="FFFFFF" tmshd="1677721856, 0, 167772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«Детский сад № 1»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p>
      <w:r/>
    </w:p>
    <w:p>
      <w:r/>
    </w:p>
    <w:p>
      <w:r>
        <w:t>Стародубцева</w:t>
      </w:r>
    </w:p>
    <w:p>
      <w:r>
        <w:t>5-32-01</w:t>
      </w:r>
    </w:p>
    <w:p>
      <w:r>
        <w:t xml:space="preserve">02.03.2017 </w:t>
      </w:r>
    </w:p>
    <w:p>
      <w:r/>
    </w:p>
    <w:p>
      <w:r/>
    </w:p>
    <w:tbl>
      <w:tblPr>
        <w:jc w:val="left"/>
        <w:tblInd w:w="0" w:type="dxa"/>
        <w:tblW w:w="9616" w:type="dxa"/>
      </w:tblPr>
      <w:tblGrid>
        <w:gridCol w:w="1287"/>
        <w:gridCol w:w="8329"/>
      </w:tblGrid>
      <w:tr>
        <w:trPr>
          <w:trHeight w:val="932" w:hRule="atLeast"/>
        </w:trPr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/>
              <w:jc w:val="right"/>
              <w:widowControl/>
              <w:rPr>
                <w:rFonts w:eastAsia="Calibri"/>
                <w:sz w:val="28"/>
                <w:szCs w:val="28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651510" cy="655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3_dlZu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BAAAAAAAAAAAAAAABAAAAAAAAAAAAAAACBAAACQQAAAAAAAAAAAAAAAAAAA=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655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Calibri"/>
                <w:sz w:val="28"/>
                <w:szCs w:val="28"/>
              </w:rPr>
              <w:t xml:space="preserve">   </w:t>
            </w: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8329" w:type="dxa"/>
            <w:tcMar>
              <w:top w:w="0" w:type="dxa"/>
              <w:left w:w="108" w:type="dxa"/>
              <w:bottom w:w="0" w:type="dxa"/>
              <w:right w:w="-5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ind w:right="-339"/>
        <w:spacing w:after="200" w:line="276" w:lineRule="auto"/>
        <w:jc w:val="center"/>
        <w:widowControl/>
        <w:rPr>
          <w:rFonts w:eastAsia="Calibri"/>
          <w:b/>
          <w:sz w:val="120"/>
          <w:szCs w:val="120"/>
        </w:rPr>
      </w:pPr>
      <w:r>
        <w:rPr>
          <w:rFonts w:eastAsia="Calibri"/>
          <w:b/>
          <w:sz w:val="120"/>
          <w:szCs w:val="120"/>
        </w:rPr>
        <w:t>ПОРТФОЛИО</w:t>
      </w:r>
    </w:p>
    <w:p>
      <w:pPr>
        <w:spacing w:after="200" w:line="276" w:lineRule="auto"/>
        <w:jc w:val="center"/>
        <w:widowControl/>
        <w:rPr>
          <w:rFonts w:eastAsia="Calibri"/>
          <w:b/>
          <w:sz w:val="56"/>
          <w:szCs w:val="56"/>
        </w:rPr>
      </w:pPr>
      <w:r>
        <w:rPr>
          <w:rFonts w:eastAsia="Calibri"/>
          <w:b/>
          <w:sz w:val="56"/>
          <w:szCs w:val="56"/>
        </w:rPr>
        <w:t>учителя-логопеда</w:t>
      </w:r>
    </w:p>
    <w:p>
      <w:pPr>
        <w:spacing w:after="200" w:line="276" w:lineRule="auto"/>
        <w:jc w:val="center"/>
        <w:widowControl/>
        <w:rPr>
          <w:rFonts w:eastAsia="Calibri"/>
          <w:b/>
          <w:sz w:val="56"/>
          <w:szCs w:val="56"/>
        </w:rPr>
      </w:pPr>
      <w:r>
        <w:rPr>
          <w:rFonts w:eastAsia="Calibri"/>
          <w:b/>
          <w:sz w:val="56"/>
          <w:szCs w:val="56"/>
        </w:rPr>
        <w:t>Борисковой Н.Р.</w:t>
      </w:r>
    </w:p>
    <w:p>
      <w:pPr>
        <w:spacing w:after="200" w:line="276" w:lineRule="auto"/>
        <w:jc w:val="center"/>
        <w:widowControl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/>
      <w:r>
        <w:rPr>
          <w:noProof/>
        </w:rPr>
        <w:drawing>
          <wp:inline distT="0" distB="0" distL="0" distR="0">
            <wp:extent cx="2860040" cy="38131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3_dlZuW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RsCgAe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gRAAB1FwAAmBEAAHUXAAAAAAAACQAAAAQAAAAAAAAADAAAABAAAAAAAAAAAAAAAAAAAAAAAAAAHgAAAGgAAAAAAAAAAAAAAAAAAAAAAAAAAAAAABAnAAAQJwAAAAAAAAAAAAAAAAAAAAAAAAAAAAAAAAAAAAAAAAAAAAAUAAAAAAAAAMDA/wAAAAAAZAAAADIAAAAAAAAAZAAAAAAAAAB/f38ACgAAACEAAABAAAAAPAAAAAcAAAAHoAAAAAAAAAAAAAABAAAAAAAAAAAAAAABAAAAAAAAAAAAAACYEQAAdRc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3813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E46C0A"/>
                      </a:solidFill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spacing w:after="200" w:line="276" w:lineRule="auto"/>
        <w:jc w:val="center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Саров 2017</w:t>
      </w:r>
    </w:p>
    <w:p>
      <w:pPr>
        <w:spacing w:after="200" w:line="276" w:lineRule="auto"/>
        <w:jc w:val="center"/>
        <w:widowControl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СОДЕРЖАНИЕ</w:t>
      </w:r>
    </w:p>
    <w:p>
      <w:pPr>
        <w:spacing w:after="200" w:line="360" w:lineRule="auto"/>
        <w:jc w:val="center"/>
        <w:widowControl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Профессиональный статус.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Показатели качества освоения обучающимися образовательных программ.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Результаты профессиональной педагогической деятельности.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групповых занятий для воспитанников.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проектов с воспитанниками.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Перечень проведенных воспитательных мероприятий.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Показатели динамики развития навыков жизненной компетенции.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индивидуально-ориентированной коррекционно-развивающей деятельности.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Индивидуальная образовательная программа (справка, приложение 1,2).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Индивидуальный образовательный маршрут.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взаимодействия с педагогами (справка, приложение 1).</w:t>
      </w:r>
    </w:p>
    <w:p>
      <w:pPr>
        <w:ind w:left="108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взаимодействия с семьей (справка, приложение 1,2).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План взаимодействия с семьей (справка, приложение 1,2).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развития УУД (справка, программа).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научно-методической деятельности.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Аттестационный лист кабинета, паспорт кабинета.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Перечень используемых технологий (справка).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Участие в методической работе. Перечень методических разработок, презентаций.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Интернет-ресурс.</w:t>
      </w:r>
    </w:p>
    <w:p>
      <w:pPr>
        <w:numPr>
          <w:ilvl w:val="1"/>
          <w:numId w:val="10"/>
        </w:numPr>
        <w:ind w:left="108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Транслирование опыта практических результатов.</w:t>
      </w:r>
    </w:p>
    <w:p>
      <w:pPr>
        <w:numPr>
          <w:ilvl w:val="0"/>
          <w:numId w:val="10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Профессиональные достижения учителя-логопеда</w:t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spacing w:after="200" w:line="360" w:lineRule="auto"/>
        <w:jc w:val="both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tbl>
      <w:tblPr>
        <w:jc w:val="left"/>
        <w:tblInd w:w="-567" w:type="dxa"/>
        <w:tblW w:w="10215" w:type="dxa"/>
      </w:tblPr>
      <w:tblGrid>
        <w:gridCol w:w="2146"/>
        <w:gridCol w:w="8069"/>
      </w:tblGrid>
      <w:tr>
        <w:trPr>
          <w:trHeight w:val="932" w:hRule="atLeast"/>
        </w:trPr>
        <w:tc>
          <w:tcPr>
            <w:tcW w:w="2146" w:type="dxa"/>
            <w:tcMar>
              <w:top w:w="0" w:type="dxa"/>
              <w:left w:w="3" w:type="dxa"/>
              <w:bottom w:w="0" w:type="dxa"/>
              <w:right w:w="-2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ind w:left="454"/>
              <w:spacing/>
              <w:jc w:val="right"/>
              <w:widowControl/>
              <w:rPr>
                <w:rFonts w:eastAsia="Calibri"/>
                <w:sz w:val="28"/>
                <w:szCs w:val="28"/>
              </w:rPr>
            </w:pPr>
            <w:r/>
            <w:r>
              <w:rPr>
                <w:noProof/>
              </w:rPr>
              <w:drawing>
                <wp:inline distT="0" distB="0" distL="0" distR="179705">
                  <wp:extent cx="682625" cy="687070"/>
                  <wp:effectExtent l="0" t="0" r="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extLst>
                              <a:ext uri="smNativeData">
                                <sm:smNativeData xmlns:sm="smNativeData" val="SMDATA_13_dlZuW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MEAAA6BAAAMwQAADoEAAAAAAAACQAAAAQAAAAAAAAADAAAABAAAAAAAAAAAAAAAAAAAAAAAAAAHgAAAGgAAAAAAAAAAAAAAAAAAAAAAAAAAAAAABAnAAAQJwAAAAAAAAAAAAAAAAAAAAAAAAAAAAAAAAAAAAAAAAAAAAAUAAAAAAAAAMDA/wAAAAAAZAAAADIAAAAAAAAAZAAAAAAAAAB/f38ACgAAACEAAABAAAAAPAAAACUAAAAHoAAAAAAAAAIAAAABAAAAAAAAAAAAAAABAAAAAAAAAAAAAAAzBAAAOgQAAAAAAAAAAAAAAAAAAA=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6870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eastAsia="Calibri"/>
                <w:sz w:val="28"/>
                <w:szCs w:val="28"/>
              </w:rPr>
              <w:t xml:space="preserve">   </w:t>
            </w:r>
            <w:r>
              <w:rPr>
                <w:rFonts w:eastAsia="Calibri"/>
                <w:sz w:val="28"/>
                <w:szCs w:val="28"/>
              </w:rPr>
            </w:r>
          </w:p>
          <w:p>
            <w:pPr>
              <w:ind w:left="567"/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806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626102" protected="0"/>
          </w:tcPr>
          <w:p>
            <w:pPr>
              <w:spacing/>
              <w:jc w:val="center"/>
              <w:widowControl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Муниципальное бюджетное дошкольное образовательное учреждение детский сад компенсирующего вида №1 «Лесная сказка»</w:t>
            </w:r>
          </w:p>
          <w:p>
            <w:pPr>
              <w:spacing/>
              <w:jc w:val="center"/>
              <w:widowControl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spacing w:after="200" w:line="360" w:lineRule="auto"/>
        <w:jc w:val="center"/>
        <w:widowControl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spacing w:after="200" w:line="360" w:lineRule="auto"/>
        <w:jc w:val="center"/>
        <w:widowControl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Персональные данные</w:t>
      </w:r>
    </w:p>
    <w:p>
      <w:pPr>
        <w:numPr>
          <w:ilvl w:val="0"/>
          <w:numId w:val="11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Борискова Нина Рафаиловна</w:t>
      </w:r>
    </w:p>
    <w:p>
      <w:pPr>
        <w:numPr>
          <w:ilvl w:val="0"/>
          <w:numId w:val="11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Год  рождения: 1958г.</w:t>
      </w:r>
    </w:p>
    <w:p>
      <w:pPr>
        <w:numPr>
          <w:ilvl w:val="0"/>
          <w:numId w:val="11"/>
        </w:numPr>
        <w:ind w:left="720" w:hanging="36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Контактная информация: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с.т. +7 (920) 031 56 70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д.т. 8 (83130) 5 29 36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р.т. 8 (83130) 5 32 01</w:t>
      </w:r>
    </w:p>
    <w:p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E-mail: </w:t>
      </w:r>
      <w:hyperlink r:id="rId11" w:history="1">
        <w:r>
          <w:rPr>
            <w:rStyle w:val=""/>
            <w:sz w:val="24"/>
            <w:szCs w:val="24"/>
            <w:lang w:val="en-us"/>
          </w:rPr>
          <w:t>nina-boriskova@mail.ru</w:t>
        </w:r>
      </w:hyperlink>
      <w:r>
        <w:rPr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Адрес персонального интернет-ресурса: 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>
          <w:rPr>
            <w:rStyle w:val=""/>
            <w:sz w:val="24"/>
            <w:szCs w:val="24"/>
          </w:rPr>
          <w:t>http://nsportal.ru/nina-boriskova</w:t>
        </w:r>
      </w:hyperlink>
      <w:r>
        <w:rPr>
          <w:sz w:val="24"/>
          <w:szCs w:val="24"/>
        </w:rPr>
        <w:t xml:space="preserve"> 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Образование: высшее, профессиональное. ГГПИ им. М Горького, преподаватель дошкольной педагогики и психологии, методист по дошкольному воспитанию; НГПУ им. Горького, (олигофренопедагогика с дополнительной специальностью логопедия), учитель олигофренопедагог, логопед.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Имеющаяся категория: первая.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Заявленная категория: первая квалификационная категория.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Стаж педагогической работы: 38 лет.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Занимаемая должность: учитель-логопед.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Муниципальное бюджетное дошкольное образовательное учреждение детский сад компенсирующего вида №1 «Лесная сказка».</w:t>
      </w:r>
    </w:p>
    <w:p>
      <w:pPr>
        <w:numPr>
          <w:ilvl w:val="0"/>
          <w:numId w:val="11"/>
        </w:numPr>
        <w:ind w:left="714" w:hanging="35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Нижегородская область г.Саров.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Заведующая МБДОУ                                                  И.А. Стародубцева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«Детский сад №1»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6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1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2">
    <w:multiLevelType w:val="singleLevel"/>
    <w:name w:val="Bullet 1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1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9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21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22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4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5">
    <w:multiLevelType w:val="singleLevel"/>
    <w:name w:val="Bullet 2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6">
    <w:multiLevelType w:val="singleLevel"/>
    <w:name w:val="Bullet 26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7">
    <w:multiLevelType w:val="singleLevel"/>
    <w:name w:val="Bullet 27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0"/>
    <w:tmLastPosFrameIdx w:val="0"/>
    <w:tmLastPosCaret>
      <w:tmLastPosPgfIdx w:val="241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483626102" w:val="763"/>
  <w:tmTrialVersion Id="1483626102" ProgID="-559038741" val="119457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paragraph" w:styleId="">
    <w:name w:val="List Paragraph"/>
    <w:qFormat/>
    <w:pPr>
      <w:ind w:left="720"/>
      <w:spacing w:after="200" w:line="276" w:lineRule="auto"/>
      <w:contextualSpacing/>
      <w:widowControl/>
    </w:pPr>
    <w:rPr>
      <w:rFonts w:ascii="Calibri" w:hAnsi="Calibri" w:eastAsia="Calibri"/>
      <w:sz w:val="22"/>
      <w:szCs w:val="22"/>
    </w:rPr>
  </w:style>
  <w:style w:type="paragraph" w:styleId="">
    <w:name w:val="No Spacing"/>
    <w:qFormat/>
    <w:pPr>
      <w:widowControl/>
    </w:pPr>
    <w:rPr>
      <w:rFonts w:ascii="Calibri" w:hAnsi="Calibri" w:eastAsia="Calibri"/>
      <w:sz w:val="22"/>
      <w:szCs w:val="22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nina-boriskova@mail.ru" TargetMode="External"/><Relationship Id="rId12" Type="http://schemas.openxmlformats.org/officeDocument/2006/relationships/hyperlink" Target="http://nsportal.ru/nina-borisk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2017-01-03T21:44:55Z</dcterms:created>
  <dcterms:modified xsi:type="dcterms:W3CDTF">2017-01-05T17:21:42Z</dcterms:modified>
</cp:coreProperties>
</file>