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AE16F">
      <w:pPr>
        <w:framePr w:wrap="auto" w:vAnchor="margin" w:hAnchor="text" w:yAlign="inline"/>
        <w:widowControl w:val="0"/>
        <w:spacing w:line="276" w:lineRule="auto"/>
        <w:rPr>
          <w:rFonts w:ascii="PT Serif" w:hAnsi="PT Serif"/>
          <w:sz w:val="2"/>
          <w:szCs w:val="2"/>
        </w:rPr>
      </w:pPr>
    </w:p>
    <w:tbl>
      <w:tblPr>
        <w:tblStyle w:val="3"/>
        <w:tblW w:w="951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4"/>
        <w:gridCol w:w="4635"/>
      </w:tblGrid>
      <w:tr w14:paraId="6F4F48EB">
        <w:trPr>
          <w:trHeight w:val="997" w:hRule="atLeast"/>
        </w:trPr>
        <w:tc>
          <w:tcPr>
            <w:tcW w:w="4884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D29802">
            <w:pPr>
              <w:framePr w:wrap="auto" w:vAnchor="margin" w:hAnchor="text" w:yAlign="inline"/>
              <w:spacing w:line="276" w:lineRule="auto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Договор возмездного оказания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br w:type="textWrapping"/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>услуг («Договор»)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br w:type="textWrapping"/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№ </w:t>
            </w:r>
            <w:r>
              <w:rPr>
                <w:b/>
                <w:bCs/>
                <w:shd w:val="clear" w:color="auto" w:fill="00FF00"/>
                <w:rtl w:val="0"/>
                <w:lang w:val="ru-RU"/>
              </w:rPr>
              <w:t>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</w:tc>
        <w:tc>
          <w:tcPr>
            <w:tcW w:w="463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15698">
            <w:pPr>
              <w:framePr w:wrap="auto" w:vAnchor="margin" w:hAnchor="text" w:yAlign="inline"/>
              <w:spacing w:after="240" w:line="276" w:lineRule="auto"/>
            </w:pP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en-US"/>
              </w:rPr>
              <w:t xml:space="preserve">{{date}} </w:t>
            </w: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ru-RU"/>
              </w:rPr>
              <w:t>г.</w:t>
            </w:r>
          </w:p>
        </w:tc>
      </w:tr>
      <w:tr w14:paraId="77BD7CC9">
        <w:trPr>
          <w:trHeight w:val="800" w:hRule="atLeast"/>
        </w:trPr>
        <w:tc>
          <w:tcPr>
            <w:tcW w:w="4884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BAE4D">
            <w:pPr>
              <w:framePr w:wrap="auto" w:vAnchor="margin" w:hAnchor="text" w:yAlign="inline"/>
              <w:spacing w:line="276" w:lineRule="auto"/>
            </w:pP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[1] ИП Омелаенко Роман Станиславович</w:t>
            </w:r>
            <w:r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 xml:space="preserve">(“ 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Исполнитель</w:t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”)</w:t>
            </w:r>
            <w:r>
              <w:rPr>
                <w:sz w:val="22"/>
                <w:szCs w:val="22"/>
                <w:shd w:val="clear" w:color="auto" w:fill="auto"/>
                <w:lang w:val="ru-RU"/>
              </w:rPr>
              <w:br w:type="textWrapping"/>
            </w:r>
          </w:p>
        </w:tc>
        <w:tc>
          <w:tcPr>
            <w:tcW w:w="463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28479">
            <w:pPr>
              <w:framePr w:wrap="auto" w:vAnchor="margin" w:hAnchor="text" w:yAlign="inline"/>
              <w:spacing w:line="276" w:lineRule="auto"/>
              <w:rPr>
                <w:sz w:val="22"/>
                <w:szCs w:val="22"/>
                <w:shd w:val="clear" w:color="auto" w:fill="auto"/>
              </w:rPr>
            </w:pPr>
            <w:r>
              <w:rPr>
                <w:sz w:val="22"/>
                <w:szCs w:val="22"/>
                <w:shd w:val="clear" w:color="auto" w:fill="00FF00"/>
                <w:rtl w:val="0"/>
                <w:lang w:val="ru-RU"/>
              </w:rPr>
              <w:t>{{</w:t>
            </w:r>
            <w:r>
              <w:rPr>
                <w:sz w:val="22"/>
                <w:szCs w:val="22"/>
                <w:shd w:val="clear" w:color="auto" w:fill="00FF00"/>
                <w:rtl w:val="0"/>
                <w:lang w:val="en-US"/>
              </w:rPr>
              <w:t>fio</w:t>
            </w:r>
            <w:r>
              <w:rPr>
                <w:sz w:val="22"/>
                <w:szCs w:val="22"/>
                <w:shd w:val="clear" w:color="auto" w:fill="00FF00"/>
                <w:rtl w:val="0"/>
                <w:lang w:val="ru-RU"/>
              </w:rPr>
              <w:t>}}</w:t>
            </w:r>
            <w:r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(“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Заказчик</w:t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”)</w:t>
            </w:r>
          </w:p>
          <w:p w14:paraId="5E1346A8">
            <w:pPr>
              <w:framePr w:wrap="auto" w:vAnchor="margin" w:hAnchor="text" w:yAlign="inline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 </w:t>
            </w:r>
          </w:p>
        </w:tc>
      </w:tr>
    </w:tbl>
    <w:p w14:paraId="055B26EC">
      <w:pPr>
        <w:framePr w:wrap="auto" w:vAnchor="margin" w:hAnchor="text" w:yAlign="inline"/>
        <w:widowControl w:val="0"/>
        <w:ind w:left="324" w:hanging="324"/>
        <w:rPr>
          <w:rFonts w:ascii="PT Serif" w:hAnsi="PT Serif" w:eastAsia="PT Serif" w:cs="PT Serif"/>
          <w:sz w:val="2"/>
          <w:szCs w:val="2"/>
        </w:rPr>
      </w:pPr>
    </w:p>
    <w:p w14:paraId="212C91DB">
      <w:pPr>
        <w:framePr w:wrap="auto" w:vAnchor="margin" w:hAnchor="text" w:yAlign="inline"/>
        <w:widowControl w:val="0"/>
        <w:ind w:left="216" w:hanging="216"/>
        <w:rPr>
          <w:rFonts w:ascii="PT Serif" w:hAnsi="PT Serif" w:eastAsia="PT Serif" w:cs="PT Serif"/>
          <w:sz w:val="2"/>
          <w:szCs w:val="2"/>
        </w:rPr>
      </w:pPr>
    </w:p>
    <w:p w14:paraId="07C1DCFF">
      <w:pPr>
        <w:framePr w:wrap="auto" w:vAnchor="margin" w:hAnchor="text" w:yAlign="inline"/>
        <w:spacing w:line="276" w:lineRule="auto"/>
        <w:ind w:left="567" w:firstLine="0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совместно именуемые “</w:t>
      </w:r>
      <w:r>
        <w:rPr>
          <w:b/>
          <w:bCs/>
          <w:sz w:val="22"/>
          <w:szCs w:val="22"/>
          <w:rtl w:val="0"/>
          <w:lang w:val="ru-RU"/>
        </w:rPr>
        <w:t>Стороны</w:t>
      </w:r>
      <w:r>
        <w:rPr>
          <w:sz w:val="22"/>
          <w:szCs w:val="22"/>
          <w:rtl w:val="0"/>
          <w:lang w:val="ru-RU"/>
        </w:rPr>
        <w:t>”, заключили Договор о нижеследующем:</w:t>
      </w:r>
    </w:p>
    <w:p w14:paraId="42D66DAA">
      <w:pPr>
        <w:framePr w:wrap="auto" w:vAnchor="margin" w:hAnchor="text" w:yAlign="inline"/>
        <w:numPr>
          <w:ilvl w:val="0"/>
          <w:numId w:val="1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Предмет Договора.</w:t>
      </w:r>
    </w:p>
    <w:p w14:paraId="128D7FC3">
      <w:pPr>
        <w:framePr w:wrap="auto" w:vAnchor="margin" w:hAnchor="text" w:yAlign="inline"/>
        <w:numPr>
          <w:ilvl w:val="1"/>
          <w:numId w:val="1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</w:rPr>
      </w:pPr>
      <w:bookmarkStart w:id="0" w:name="_gjdgxs"/>
      <w:bookmarkEnd w:id="0"/>
      <w:r>
        <w:rPr>
          <w:sz w:val="22"/>
          <w:szCs w:val="22"/>
          <w:rtl w:val="0"/>
          <w:lang w:val="ru-RU"/>
        </w:rPr>
        <w:t>Исполнитель обязуется оказать Заказчику информационно-консультационные услуги, Заказчик, в свою очередь, обязуется оплатить оказываемые услуги.</w:t>
      </w:r>
    </w:p>
    <w:p w14:paraId="745671A3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both"/>
        <w:rPr>
          <w:rFonts w:ascii="PT Serif" w:hAnsi="PT Serif" w:eastAsia="PT Serif" w:cs="PT Serif"/>
          <w:sz w:val="22"/>
          <w:szCs w:val="22"/>
          <w:rtl w:val="0"/>
        </w:rPr>
      </w:pPr>
      <w:bookmarkStart w:id="1" w:name="_jfwi5b72i3"/>
      <w:bookmarkEnd w:id="1"/>
      <w:r>
        <w:rPr>
          <w:rFonts w:hint="default" w:ascii="Times New Roman" w:hAnsi="Times New Roman"/>
          <w:sz w:val="22"/>
          <w:szCs w:val="22"/>
          <w:rtl w:val="0"/>
          <w:lang w:val="ru-RU"/>
        </w:rPr>
        <w:t xml:space="preserve">Согласованное Сторонами содержание оказываемых исполнителем услуг определяются Приложением № 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1 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 xml:space="preserve">к Договору </w:t>
      </w:r>
      <w:r>
        <w:rPr>
          <w:rFonts w:ascii="Times New Roman" w:hAnsi="Times New Roman"/>
          <w:sz w:val="22"/>
          <w:szCs w:val="22"/>
          <w:rtl w:val="0"/>
          <w:lang w:val="ru-RU"/>
        </w:rPr>
        <w:t>(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>“</w:t>
      </w:r>
      <w:r>
        <w:rPr>
          <w:rFonts w:hint="default" w:ascii="Times New Roman" w:hAnsi="Times New Roman"/>
          <w:b/>
          <w:bCs/>
          <w:sz w:val="22"/>
          <w:szCs w:val="22"/>
          <w:rtl w:val="0"/>
          <w:lang w:val="ru-RU"/>
        </w:rPr>
        <w:t>Пакетное предложение Исполнителя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>”</w:t>
      </w:r>
      <w:r>
        <w:rPr>
          <w:rFonts w:ascii="Times New Roman" w:hAnsi="Times New Roman"/>
          <w:sz w:val="22"/>
          <w:szCs w:val="22"/>
          <w:rtl w:val="0"/>
          <w:lang w:val="ru-RU"/>
        </w:rPr>
        <w:t>).</w:t>
      </w:r>
    </w:p>
    <w:p w14:paraId="4D239152">
      <w:pPr>
        <w:framePr w:wrap="auto" w:vAnchor="margin" w:hAnchor="text" w:yAlign="inline"/>
        <w:numPr>
          <w:ilvl w:val="0"/>
          <w:numId w:val="1"/>
        </w:numPr>
        <w:bidi w:val="0"/>
        <w:spacing w:before="40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Порядок оказания услуг.</w:t>
      </w:r>
    </w:p>
    <w:p w14:paraId="7DB621A1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привлекать третьих лиц к исполнению Договора.</w:t>
      </w:r>
    </w:p>
    <w:p w14:paraId="40B8934E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вправе контролировать оказание Исполнителем услуг по Договору, не вмешиваясь при этом в его деятельность.</w:t>
      </w:r>
    </w:p>
    <w:p w14:paraId="238F7CA4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контролирует оказание услуг путем направления Исполнителю запросов о сообщении Исполнителем информации о ходе оказания услуг посредством средств мгновенного обмена электронными сообщениями.</w:t>
      </w:r>
    </w:p>
    <w:p w14:paraId="5049F4D2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вправе запрашивать у Исполнителя разъяснения по вопросам, возникающим в ходе оказания услуг и иную информацию, необходимую для исполнения обязательств Сторон по Договору.</w:t>
      </w:r>
    </w:p>
    <w:p w14:paraId="44C1C6B4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запрашивать у Заказчика любую информацию, необходимую для реализации услуг Исполнителем, а Заказчик обязан содействовать Исполнителю при оказании им услуг, в частности, предоставлять Исполнителю любую информацию, необходимую для реализации услуг Исполнителем.</w:t>
      </w:r>
    </w:p>
    <w:p w14:paraId="0E6108E1">
      <w:pPr>
        <w:framePr w:wrap="auto" w:vAnchor="margin" w:hAnchor="text" w:yAlign="inline"/>
        <w:numPr>
          <w:ilvl w:val="0"/>
          <w:numId w:val="1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Цена и расчеты по Договору.</w:t>
      </w:r>
    </w:p>
    <w:p w14:paraId="44226974">
      <w:pPr>
        <w:framePr w:wrap="auto" w:vAnchor="margin" w:hAnchor="text" w:yAlign="inline"/>
        <w:numPr>
          <w:ilvl w:val="1"/>
          <w:numId w:val="3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Цена оказываемых услуг составляет:</w:t>
      </w:r>
    </w:p>
    <w:p w14:paraId="2DD73F9A">
      <w:pPr>
        <w:framePr w:wrap="auto" w:vAnchor="margin" w:hAnchor="text" w:yAlign="inline"/>
        <w:numPr>
          <w:ilvl w:val="2"/>
          <w:numId w:val="3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Авансовый платеж – 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{{sum_num}}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 xml:space="preserve"> (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{{sum_word}}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>)</w:t>
      </w:r>
      <w:r>
        <w:rPr>
          <w:b/>
          <w:bCs/>
          <w:sz w:val="22"/>
          <w:szCs w:val="22"/>
          <w:shd w:val="clear" w:color="auto" w:fill="00FF00"/>
          <w:rtl w:val="0"/>
          <w:lang w:val="ru-RU"/>
        </w:rPr>
        <w:t xml:space="preserve"> рублей</w:t>
      </w:r>
      <w:r>
        <w:rPr>
          <w:sz w:val="22"/>
          <w:szCs w:val="22"/>
          <w:shd w:val="clear" w:color="auto" w:fill="00FF00"/>
          <w:rtl w:val="0"/>
          <w:lang w:val="ru-RU"/>
        </w:rPr>
        <w:t>;</w:t>
      </w:r>
    </w:p>
    <w:p w14:paraId="16BDD23A">
      <w:pPr>
        <w:framePr w:wrap="auto" w:vAnchor="margin" w:hAnchor="text" w:yAlign="inline"/>
        <w:numPr>
          <w:ilvl w:val="2"/>
          <w:numId w:val="4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Остаточный платеж осуществляется в размере, эквивалентном 100% суммы, предложенной Заказчику в принятом им предложении о трудоустройстве, после удержания налогов. Указанный платеж взимается однократно, и может быть разделен, согласно п. 3.4 настоящего Договора.</w:t>
      </w:r>
    </w:p>
    <w:p w14:paraId="24788627">
      <w:pPr>
        <w:framePr w:wrap="auto" w:vAnchor="margin" w:hAnchor="text" w:yAlign="inline"/>
        <w:numPr>
          <w:ilvl w:val="1"/>
          <w:numId w:val="5"/>
        </w:numPr>
        <w:bidi w:val="0"/>
        <w:spacing w:after="160" w:line="276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Цена услуг Исполнителя не включает в себя НДС в силу применения упрощенной системы налогообложения.</w:t>
      </w:r>
    </w:p>
    <w:p w14:paraId="38527654">
      <w:pPr>
        <w:framePr w:wrap="auto" w:vAnchor="margin" w:hAnchor="text" w:yAlign="inline"/>
        <w:numPr>
          <w:ilvl w:val="1"/>
          <w:numId w:val="2"/>
        </w:numPr>
        <w:bidi w:val="0"/>
        <w:spacing w:after="160" w:line="276" w:lineRule="auto"/>
        <w:ind w:right="0"/>
        <w:jc w:val="left"/>
        <w:rPr>
          <w:rFonts w:ascii="PT Serif" w:hAnsi="PT Serif"/>
          <w:sz w:val="22"/>
          <w:szCs w:val="22"/>
          <w:rtl w:val="0"/>
          <w:lang w:val="en-US"/>
        </w:rPr>
      </w:pPr>
      <w:r>
        <w:rPr>
          <w:rFonts w:ascii="PT Serif" w:hAnsi="PT Serif"/>
          <w:sz w:val="22"/>
          <w:szCs w:val="22"/>
          <w:rtl w:val="0"/>
          <w:lang w:val="en-US"/>
        </w:rPr>
        <w:t>{{</w:t>
      </w:r>
      <w:r>
        <w:rPr>
          <w:rFonts w:ascii="Times New Roman" w:hAnsi="Times New Roman"/>
          <w:i/>
          <w:iCs/>
          <w:sz w:val="22"/>
          <w:szCs w:val="22"/>
          <w:shd w:val="clear" w:color="auto" w:fill="00FF00"/>
          <w:rtl w:val="0"/>
          <w:lang w:val="en-US"/>
        </w:rPr>
        <w:t>payment_terms}}</w:t>
      </w:r>
    </w:p>
    <w:p w14:paraId="111B36B5">
      <w:pPr>
        <w:framePr w:wrap="auto" w:vAnchor="margin" w:hAnchor="text" w:yAlign="inline"/>
        <w:numPr>
          <w:ilvl w:val="1"/>
          <w:numId w:val="3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Остаточный платеж Заказчик оплачивает в течение двух месяцев со дня трудоустройства по результатам предложения о трудоустройстве в следующем порядке:</w:t>
      </w:r>
    </w:p>
    <w:p w14:paraId="70447A59">
      <w:pPr>
        <w:framePr w:wrap="auto" w:vAnchor="margin" w:hAnchor="text" w:yAlign="inline"/>
        <w:numPr>
          <w:ilvl w:val="0"/>
          <w:numId w:val="6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{{comission}} </w:t>
      </w:r>
    </w:p>
    <w:p w14:paraId="31859D69">
      <w:pPr>
        <w:framePr w:wrap="auto" w:vAnchor="margin" w:hAnchor="text" w:yAlign="inline"/>
        <w:spacing w:after="200" w:line="276" w:lineRule="auto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При этом, если дата трудоустройства приходится на последние 12 (двенадцать) календарных дней месяца, первый платеж производится не в этом месяце, а в последний календарный день следующего месяца. Второй платеж переносится соответственно на месяц позже.</w:t>
      </w:r>
    </w:p>
    <w:p w14:paraId="0DB342AD">
      <w:pPr>
        <w:framePr w:wrap="auto" w:vAnchor="margin" w:hAnchor="text" w:yAlign="inline"/>
        <w:numPr>
          <w:ilvl w:val="1"/>
          <w:numId w:val="7"/>
        </w:numPr>
        <w:bidi w:val="0"/>
        <w:spacing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оплачивает цену оказываемых услуг путем перевода денежных средств на расчетный счет Исполнителя по реквизитам, указанным в Договоре, или иным согласованным реквизитам, в том числе с использованием системы быстрых платежей.</w:t>
      </w:r>
    </w:p>
    <w:p w14:paraId="51A7C221">
      <w:pPr>
        <w:framePr w:wrap="auto" w:vAnchor="margin" w:hAnchor="text" w:yAlign="inline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Обязательство Заказчика по оплате считается исполненным в момент поступления денежных средств на корреспондентский счет банка Исполнителя.</w:t>
      </w:r>
    </w:p>
    <w:p w14:paraId="41E619E0">
      <w:pPr>
        <w:framePr w:wrap="auto" w:vAnchor="margin" w:hAnchor="text" w:yAlign="inline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случае, когда работодатель Заказчика расторгает с ним трудовой договор в течение испытательного срока не по вине Заказчика, он вправе приостановить исполнение обязанности по оплате услуг по Договору до момента повторного трудоустройства.</w:t>
      </w:r>
    </w:p>
    <w:p w14:paraId="3C388DFC">
      <w:pPr>
        <w:framePr w:wrap="auto" w:vAnchor="margin" w:hAnchor="text" w:yAlign="inline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повторного трудоустройства Заказчика цена договора в части остаточного платежа, предусмотренного п. 3.1.2. Договора обновляется в соответствии с новым предложением о трудоустройстве, но не в меньшую сторону.</w:t>
      </w:r>
    </w:p>
    <w:p w14:paraId="2D9490F0">
      <w:pPr>
        <w:framePr w:wrap="auto" w:vAnchor="margin" w:hAnchor="text" w:yAlign="inline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случае, когда невозможность исполнения возникла по обстоятельствам, за которые ни одна из Сторон не отвечает, Заказчик возмещает Исполнителю фактически понесенные им расходы.</w:t>
      </w:r>
    </w:p>
    <w:p w14:paraId="452587C6">
      <w:pPr>
        <w:framePr w:wrap="auto" w:vAnchor="margin" w:hAnchor="text" w:yAlign="inline"/>
        <w:numPr>
          <w:ilvl w:val="0"/>
          <w:numId w:val="8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Сдача-приемка оказываемых услуг.</w:t>
      </w:r>
    </w:p>
    <w:p w14:paraId="09B4E491">
      <w:pPr>
        <w:framePr w:wrap="auto" w:vAnchor="margin" w:hAnchor="text" w:yAlign="inline"/>
        <w:numPr>
          <w:ilvl w:val="1"/>
          <w:numId w:val="9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Приемка оказанных услуг осуществляется на основании Акта оказанных услуг, который Исполнитель выставляет Заказчику в течение трех рабочих дней с момента окончания оказания услуг по Договору.</w:t>
      </w:r>
    </w:p>
    <w:p w14:paraId="53CA2075">
      <w:pPr>
        <w:framePr w:wrap="auto" w:vAnchor="margin" w:hAnchor="text" w:yAlign="inline"/>
        <w:numPr>
          <w:ilvl w:val="1"/>
          <w:numId w:val="9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Заказчик производит приемку в течение 3 (трех) рабочих дней с момента окончания оказания услуг.</w:t>
      </w:r>
    </w:p>
    <w:p w14:paraId="76E64230">
      <w:pPr>
        <w:framePr w:wrap="auto" w:vAnchor="margin" w:hAnchor="text" w:yAlign="inline"/>
        <w:numPr>
          <w:ilvl w:val="1"/>
          <w:numId w:val="9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 наличии мотивированных претензий к качеству и содержанию оказанных услуг, Заказчик составляет и передает Исполнителю претензию. Под мотивированными претензиями понимаются претензии, соответствующие Пакетному предложению Исполнителя, установленному Приложением №1, согласно которому оказывались принимаемые услуги.</w:t>
      </w:r>
    </w:p>
    <w:p w14:paraId="18285310">
      <w:pPr>
        <w:framePr w:wrap="auto" w:vAnchor="margin" w:hAnchor="text" w:yAlign="inline"/>
        <w:numPr>
          <w:ilvl w:val="1"/>
          <w:numId w:val="9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исправляет допущенные им недостатки, указанные Заказчиком в Претензии. При этом Исполнитель имеет право не принимать к исполнению немотивированные претензии Заказчика. Наличие немотивированных претензий фиксируется Исполнителем в Акте Отказа.</w:t>
      </w:r>
    </w:p>
    <w:p w14:paraId="7B260247">
      <w:pPr>
        <w:framePr w:wrap="auto" w:vAnchor="margin" w:hAnchor="text" w:yAlign="inline"/>
        <w:numPr>
          <w:ilvl w:val="1"/>
          <w:numId w:val="9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После исправления Исполнителем допущенных недостатков Стороны подписывают Акт оказанных услуг в течение 3 рабочих дней.</w:t>
      </w:r>
    </w:p>
    <w:p w14:paraId="3C24A21B">
      <w:pPr>
        <w:framePr w:wrap="auto" w:vAnchor="margin" w:hAnchor="text" w:yAlign="inline"/>
        <w:numPr>
          <w:ilvl w:val="1"/>
          <w:numId w:val="9"/>
        </w:numPr>
        <w:bidi w:val="0"/>
        <w:spacing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случае, если Исполнитель не принял к исполнению немотивированные претензии Заказчика, Стороны разрешают возникший спор в порядке, предусмотренном разделом № 9 Договора.</w:t>
      </w:r>
    </w:p>
    <w:p w14:paraId="52715F4F">
      <w:pPr>
        <w:framePr w:wrap="auto" w:vAnchor="margin" w:hAnchor="text" w:yAlign="inline"/>
        <w:numPr>
          <w:ilvl w:val="0"/>
          <w:numId w:val="10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Конфиденциальность.</w:t>
      </w:r>
    </w:p>
    <w:p w14:paraId="5A10D858">
      <w:pPr>
        <w:framePr w:wrap="auto" w:vAnchor="margin" w:hAnchor="text" w:yAlign="inline"/>
        <w:numPr>
          <w:ilvl w:val="1"/>
          <w:numId w:val="10"/>
        </w:numPr>
        <w:bidi w:val="0"/>
        <w:spacing w:before="240"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Стороны признают конфиденциальной и обязуются не разглашать содержание, материалы и результаты оказываемых услуг.</w:t>
      </w:r>
    </w:p>
    <w:p w14:paraId="31984420">
      <w:pPr>
        <w:framePr w:wrap="auto" w:vAnchor="margin" w:hAnchor="text" w:yAlign="inline"/>
        <w:numPr>
          <w:ilvl w:val="1"/>
          <w:numId w:val="10"/>
        </w:numPr>
        <w:bidi w:val="0"/>
        <w:spacing w:before="240"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передавать конфиденциальную информацию по Договору своим сотрудникам и исполнителям по договорам, которые участвуют в оказании услуг по Договору.</w:t>
      </w:r>
    </w:p>
    <w:p w14:paraId="3DF2A074">
      <w:pPr>
        <w:framePr w:wrap="auto" w:vAnchor="margin" w:hAnchor="text" w:yAlign="inline"/>
        <w:numPr>
          <w:ilvl w:val="1"/>
          <w:numId w:val="10"/>
        </w:numPr>
        <w:bidi w:val="0"/>
        <w:spacing w:after="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упоминать в презентационных и рекламных материалах информацию, не являющуюся конфиденциальной:</w:t>
      </w:r>
    </w:p>
    <w:p w14:paraId="2D2A4FBE">
      <w:pPr>
        <w:framePr w:wrap="auto" w:vAnchor="margin" w:hAnchor="text" w:yAlign="inline"/>
        <w:numPr>
          <w:ilvl w:val="0"/>
          <w:numId w:val="11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Перечень услуг, оказанных в рамках Договора;</w:t>
      </w:r>
    </w:p>
    <w:p w14:paraId="36F353AE">
      <w:pPr>
        <w:framePr w:wrap="auto" w:vAnchor="margin" w:hAnchor="text" w:yAlign="inline"/>
        <w:numPr>
          <w:ilvl w:val="0"/>
          <w:numId w:val="11"/>
        </w:numPr>
        <w:bidi w:val="0"/>
        <w:spacing w:after="24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Результат, полученный в ходе оказания услуг.</w:t>
      </w:r>
    </w:p>
    <w:p w14:paraId="0922EA47">
      <w:pPr>
        <w:framePr w:wrap="auto" w:vAnchor="margin" w:hAnchor="text" w:yAlign="inline"/>
        <w:numPr>
          <w:ilvl w:val="1"/>
          <w:numId w:val="12"/>
        </w:numPr>
        <w:bidi w:val="0"/>
        <w:spacing w:after="16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вправе демонстрировать результаты оказания услуг в рекламных целях.</w:t>
      </w:r>
    </w:p>
    <w:p w14:paraId="4C2857E5">
      <w:pPr>
        <w:framePr w:wrap="auto" w:vAnchor="margin" w:hAnchor="text" w:yAlign="inline"/>
        <w:numPr>
          <w:ilvl w:val="1"/>
          <w:numId w:val="10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нарушения Стороной положений настоящего раздела она обязуется уплатить другой Стороне штраф в размере 100 000 (сто тысяч) рублей</w:t>
      </w:r>
    </w:p>
    <w:p w14:paraId="1AE915F9">
      <w:pPr>
        <w:framePr w:wrap="auto" w:vAnchor="margin" w:hAnchor="text" w:yAlign="inline"/>
        <w:numPr>
          <w:ilvl w:val="0"/>
          <w:numId w:val="13"/>
        </w:numPr>
        <w:bidi w:val="0"/>
        <w:spacing w:after="120" w:line="276" w:lineRule="auto"/>
        <w:ind w:right="0"/>
        <w:jc w:val="both"/>
        <w:rPr>
          <w:rFonts w:hint="default" w:ascii="PT Serif" w:hAnsi="PT Serif"/>
          <w:sz w:val="22"/>
          <w:szCs w:val="22"/>
          <w:rtl w:val="0"/>
          <w:lang w:val="ru-RU"/>
        </w:rPr>
      </w:pPr>
      <w:r>
        <w:rPr>
          <w:rFonts w:hint="default" w:ascii="Times New Roman" w:hAnsi="Times New Roman"/>
          <w:b/>
          <w:bCs/>
          <w:sz w:val="22"/>
          <w:szCs w:val="22"/>
          <w:rtl w:val="0"/>
          <w:lang w:val="ru-RU"/>
        </w:rPr>
        <w:t>Интеллектуальная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2"/>
          <w:szCs w:val="22"/>
          <w:rtl w:val="0"/>
          <w:lang w:val="ru-RU"/>
        </w:rPr>
        <w:t>собственность</w:t>
      </w:r>
    </w:p>
    <w:p w14:paraId="79B7B705">
      <w:pPr>
        <w:framePr w:wrap="auto" w:vAnchor="margin" w:hAnchor="text" w:yAlign="inline"/>
        <w:numPr>
          <w:ilvl w:val="1"/>
          <w:numId w:val="10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shd w:val="clear" w:color="auto" w:fill="FFFFFF"/>
          <w:rtl w:val="0"/>
          <w:lang w:val="ru-RU"/>
        </w:rPr>
        <w:t>Исполнитель в процессе оказания услуг создает или использует результаты интеллектуальной деятельности (“</w:t>
      </w:r>
      <w:r>
        <w:rPr>
          <w:b/>
          <w:bCs/>
          <w:sz w:val="22"/>
          <w:szCs w:val="22"/>
          <w:shd w:val="clear" w:color="auto" w:fill="FFFFFF"/>
          <w:rtl w:val="0"/>
          <w:lang w:val="ru-RU"/>
        </w:rPr>
        <w:t>Произведение</w:t>
      </w:r>
      <w:r>
        <w:rPr>
          <w:sz w:val="22"/>
          <w:szCs w:val="22"/>
          <w:shd w:val="clear" w:color="auto" w:fill="FFFFFF"/>
          <w:rtl w:val="0"/>
          <w:lang w:val="ru-RU"/>
        </w:rPr>
        <w:t>”).</w:t>
      </w:r>
    </w:p>
    <w:p w14:paraId="3CA5C449">
      <w:pPr>
        <w:framePr w:wrap="auto" w:vAnchor="margin" w:hAnchor="text" w:yAlign="inline"/>
        <w:numPr>
          <w:ilvl w:val="1"/>
          <w:numId w:val="10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shd w:val="clear" w:color="auto" w:fill="FFFFFF"/>
          <w:rtl w:val="0"/>
          <w:lang w:val="ru-RU"/>
        </w:rPr>
        <w:t>Для возникновения, осуществления и защиты авторских прав не требуется регистрации Произведения или соблюдение иных процедур.</w:t>
      </w:r>
    </w:p>
    <w:p w14:paraId="78A610C1">
      <w:pPr>
        <w:framePr w:wrap="auto" w:vAnchor="margin" w:hAnchor="text" w:yAlign="inline"/>
        <w:numPr>
          <w:ilvl w:val="1"/>
          <w:numId w:val="14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Полный объем исключительных прав на Произведение и его части сохраняется за Исполнителем и не переходит к Заказчику. Исполнитель не предоставляет Заказчику право использовать Произведение по своему усмотрению в целях, не связанных с оказанием услуг по настоящему Договору.</w:t>
      </w:r>
    </w:p>
    <w:p w14:paraId="0A087310">
      <w:pPr>
        <w:framePr w:wrap="auto" w:vAnchor="margin" w:hAnchor="text" w:yAlign="inline"/>
        <w:numPr>
          <w:ilvl w:val="1"/>
          <w:numId w:val="15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В случае нарушения Заказчиком положений этого раздела он обязуется Уплатить Исполнителю неустойку в размере:</w:t>
      </w:r>
    </w:p>
    <w:p w14:paraId="68FA1388">
      <w:pPr>
        <w:framePr w:wrap="auto" w:vAnchor="margin" w:hAnchor="text" w:yAlign="inline"/>
        <w:numPr>
          <w:ilvl w:val="0"/>
          <w:numId w:val="16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500000 (пятьсот тысяч) рублей в случае публичного распространения материалов Исполнителя, а также их использования для целей оказания услуг, исполнения лицензионного договора или иных действий, направленных на извлечение прибыли посредством использования материалов Исполнителя.</w:t>
      </w:r>
    </w:p>
    <w:p w14:paraId="5C686D3F">
      <w:pPr>
        <w:framePr w:wrap="auto" w:vAnchor="margin" w:hAnchor="text" w:yAlign="inline"/>
        <w:numPr>
          <w:ilvl w:val="0"/>
          <w:numId w:val="16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100000 (сто тысяч) рублей в случае передачи третьему лицу без согласия Исполнителя.</w:t>
      </w:r>
    </w:p>
    <w:p w14:paraId="36D8896D">
      <w:pPr>
        <w:framePr w:wrap="auto" w:vAnchor="margin" w:hAnchor="text" w:yAlign="inline"/>
        <w:numPr>
          <w:ilvl w:val="1"/>
          <w:numId w:val="17"/>
        </w:numPr>
        <w:bidi w:val="0"/>
        <w:spacing w:after="120" w:line="276" w:lineRule="auto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Неустойки, предусмотренные в п. 6.4 являются штрафными.</w:t>
      </w:r>
    </w:p>
    <w:p w14:paraId="4BE4328C">
      <w:pPr>
        <w:framePr w:wrap="auto" w:vAnchor="margin" w:hAnchor="text" w:yAlign="inline"/>
        <w:numPr>
          <w:ilvl w:val="0"/>
          <w:numId w:val="18"/>
        </w:numPr>
        <w:bidi w:val="0"/>
        <w:spacing w:before="240" w:after="16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Ответственность Сторон.</w:t>
      </w:r>
    </w:p>
    <w:p w14:paraId="5B55849F">
      <w:pPr>
        <w:framePr w:wrap="auto" w:vAnchor="margin" w:hAnchor="text" w:yAlign="inline"/>
        <w:numPr>
          <w:ilvl w:val="1"/>
          <w:numId w:val="3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случае, когда услуги оказаны с отступлениями от Договора или с иными недостатками, если иное не установлено законом, Заказчик вправе предъявить Исполнителю одно из следующих требований:</w:t>
      </w:r>
    </w:p>
    <w:p w14:paraId="7346ED87">
      <w:pPr>
        <w:framePr w:wrap="auto" w:vAnchor="margin" w:hAnchor="text" w:yAlign="inline"/>
        <w:numPr>
          <w:ilvl w:val="0"/>
          <w:numId w:val="19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 безвозмездном устранении недостатков в разумный срок, указанный в требовании Заказчика;</w:t>
      </w:r>
    </w:p>
    <w:p w14:paraId="354A0912">
      <w:pPr>
        <w:framePr w:wrap="auto" w:vAnchor="margin" w:hAnchor="text" w:yAlign="inline"/>
        <w:numPr>
          <w:ilvl w:val="0"/>
          <w:numId w:val="19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 соразмерном уменьшении цены оказываемых услуг.</w:t>
      </w:r>
    </w:p>
    <w:p w14:paraId="01F4C0D3">
      <w:pPr>
        <w:framePr w:wrap="auto" w:vAnchor="margin" w:hAnchor="text" w:yAlign="inline"/>
        <w:numPr>
          <w:ilvl w:val="1"/>
          <w:numId w:val="20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В случае нарушения Заказчиком срока оплаты цены оказываемых услуг Исполнитель вправе потребовать от Заказчика уплаты неустойки в размере 0,1% от неоплаченной суммы за каждый рабочий день просрочки. </w:t>
      </w:r>
    </w:p>
    <w:p w14:paraId="0C98AB0B">
      <w:pPr>
        <w:framePr w:wrap="auto" w:vAnchor="margin" w:hAnchor="text" w:yAlign="inline"/>
        <w:numPr>
          <w:ilvl w:val="1"/>
          <w:numId w:val="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нарушения Заказчиком срока оплаты цены оказываемых услуг более чем на 5 (пять) рабочих дней Исполнитель вправе в одностороннем порядке отказаться от Договора.</w:t>
      </w:r>
    </w:p>
    <w:p w14:paraId="7801A570">
      <w:pPr>
        <w:framePr w:wrap="auto" w:vAnchor="margin" w:hAnchor="text" w:yAlign="inline"/>
        <w:numPr>
          <w:ilvl w:val="1"/>
          <w:numId w:val="2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несет ответственности за качество предоставленных услуг, в случае неисполнения Заказчиком кредиторских обязанностей, предусмотренных п. 2.5 Договора.</w:t>
      </w:r>
    </w:p>
    <w:p w14:paraId="0DDD538F">
      <w:pPr>
        <w:framePr w:wrap="auto" w:vAnchor="margin" w:hAnchor="text" w:yAlign="inline"/>
        <w:numPr>
          <w:ilvl w:val="1"/>
          <w:numId w:val="21"/>
        </w:numPr>
        <w:bidi w:val="0"/>
        <w:spacing w:before="240" w:after="2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гарантирует Заказчику определенный результат оказания услуг, в частности, конкретного работодателя, с которым Заказчик вступит в трудовые отношения по результатам оказания услуг.</w:t>
      </w:r>
    </w:p>
    <w:p w14:paraId="1C8F43D4">
      <w:pPr>
        <w:framePr w:wrap="auto" w:vAnchor="margin" w:hAnchor="text" w:yAlign="inline"/>
        <w:numPr>
          <w:ilvl w:val="1"/>
          <w:numId w:val="3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Исполнитель не несет ответственность за действия третьих лиц, привлеченных Заказчиком к оказанию услуг, связанных с  предметом Договора.</w:t>
      </w:r>
    </w:p>
    <w:p w14:paraId="390DCB60">
      <w:pPr>
        <w:framePr w:wrap="auto" w:vAnchor="margin" w:hAnchor="text" w:yAlign="inline"/>
        <w:numPr>
          <w:ilvl w:val="0"/>
          <w:numId w:val="22"/>
        </w:numPr>
        <w:bidi w:val="0"/>
        <w:spacing w:before="240" w:after="12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b/>
          <w:bCs/>
          <w:sz w:val="22"/>
          <w:szCs w:val="22"/>
          <w:rtl w:val="0"/>
          <w:lang w:val="ru-RU"/>
        </w:rPr>
        <w:t>Срок действия договора. Прекращение Договора.</w:t>
      </w:r>
    </w:p>
    <w:p w14:paraId="72A0EDAF">
      <w:pPr>
        <w:framePr w:wrap="auto" w:vAnchor="margin" w:hAnchor="text" w:yAlign="inline"/>
        <w:numPr>
          <w:ilvl w:val="1"/>
          <w:numId w:val="23"/>
        </w:numPr>
        <w:bidi w:val="0"/>
        <w:spacing w:after="80" w:line="276" w:lineRule="auto"/>
        <w:ind w:right="0"/>
        <w:jc w:val="left"/>
        <w:rPr>
          <w:sz w:val="22"/>
          <w:szCs w:val="22"/>
          <w:rtl w:val="0"/>
        </w:rPr>
      </w:pPr>
      <w:bookmarkStart w:id="2" w:name="_j0zll"/>
      <w:bookmarkEnd w:id="2"/>
      <w:r>
        <w:rPr>
          <w:sz w:val="22"/>
          <w:szCs w:val="22"/>
          <w:rtl w:val="0"/>
          <w:lang w:val="ru-RU"/>
        </w:rPr>
        <w:t>Стороны заключают Договор на срок – 3 (трех) месяцев</w:t>
      </w:r>
      <w:r>
        <w:rPr>
          <w:b/>
          <w:bCs/>
          <w:sz w:val="22"/>
          <w:szCs w:val="22"/>
          <w:rtl w:val="0"/>
          <w:lang w:val="ru-RU"/>
        </w:rPr>
        <w:t xml:space="preserve">. </w:t>
      </w:r>
    </w:p>
    <w:p w14:paraId="65BBD12F">
      <w:pPr>
        <w:framePr w:wrap="auto" w:vAnchor="margin" w:hAnchor="text" w:yAlign="inline"/>
        <w:numPr>
          <w:ilvl w:val="1"/>
          <w:numId w:val="23"/>
        </w:numPr>
        <w:bidi w:val="0"/>
        <w:spacing w:after="120" w:line="276" w:lineRule="auto"/>
        <w:ind w:right="0"/>
        <w:jc w:val="left"/>
        <w:rPr>
          <w:sz w:val="22"/>
          <w:szCs w:val="22"/>
          <w:rtl w:val="0"/>
        </w:rPr>
      </w:pPr>
      <w:bookmarkStart w:id="3" w:name="_ydpe63xdd7z"/>
      <w:bookmarkEnd w:id="3"/>
      <w:r>
        <w:rPr>
          <w:sz w:val="22"/>
          <w:szCs w:val="22"/>
          <w:rtl w:val="0"/>
          <w:lang w:val="ru-RU"/>
        </w:rPr>
        <w:t>В случае, если Заказчик в течение срока действия договора не трудоустроился в соответствии с Пакетным Предложением Заказчика, то Договор продолжает действовать до дня такого трудоустройства и исполнения обязательств Заказчика по оплате услуг, связанных с таким трудоустройством.</w:t>
      </w:r>
    </w:p>
    <w:p w14:paraId="378E5AC9">
      <w:pPr>
        <w:framePr w:wrap="auto" w:vAnchor="margin" w:hAnchor="text" w:yAlign="inline"/>
        <w:numPr>
          <w:ilvl w:val="1"/>
          <w:numId w:val="23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</w:rPr>
      </w:pPr>
      <w:bookmarkStart w:id="4" w:name="_f4fmlutzy62x"/>
      <w:bookmarkEnd w:id="4"/>
      <w:r>
        <w:rPr>
          <w:sz w:val="22"/>
          <w:szCs w:val="22"/>
          <w:rtl w:val="0"/>
          <w:lang w:val="ru-RU"/>
        </w:rPr>
        <w:t>Договор вступает в силу с момента его подписания обеими Сторонами.</w:t>
      </w:r>
    </w:p>
    <w:p w14:paraId="17C73260">
      <w:pPr>
        <w:framePr w:wrap="auto" w:vAnchor="margin" w:hAnchor="text" w:yAlign="inline"/>
        <w:numPr>
          <w:ilvl w:val="1"/>
          <w:numId w:val="24"/>
        </w:numPr>
        <w:bidi w:val="0"/>
        <w:spacing w:after="240" w:line="276" w:lineRule="auto"/>
        <w:ind w:right="0"/>
        <w:jc w:val="left"/>
        <w:rPr>
          <w:sz w:val="22"/>
          <w:szCs w:val="22"/>
          <w:rtl w:val="0"/>
        </w:rPr>
      </w:pPr>
      <w:bookmarkStart w:id="5" w:name="_ctqr0c5hno3l"/>
      <w:bookmarkEnd w:id="5"/>
      <w:r>
        <w:rPr>
          <w:sz w:val="22"/>
          <w:szCs w:val="22"/>
          <w:rtl w:val="0"/>
          <w:lang w:val="ru-RU"/>
        </w:rPr>
        <w:t>Заказчик вправе отказаться от Договора с оплатой Исполнителю фактически понесенных расходов, равных цене услуг, оказанных за период получения Заказчиком исполнения по Договору, в течение первого месяца оказания услуг.</w:t>
      </w:r>
    </w:p>
    <w:p w14:paraId="19877518">
      <w:pPr>
        <w:framePr w:wrap="auto" w:vAnchor="margin" w:hAnchor="text" w:yAlign="inline"/>
        <w:numPr>
          <w:ilvl w:val="0"/>
          <w:numId w:val="25"/>
        </w:numPr>
        <w:bidi w:val="0"/>
        <w:spacing w:before="300" w:after="160" w:line="276" w:lineRule="auto"/>
        <w:ind w:right="0"/>
        <w:jc w:val="both"/>
        <w:rPr>
          <w:rtl w:val="0"/>
          <w:lang w:val="ru-RU"/>
        </w:rPr>
      </w:pPr>
      <w:r>
        <w:rPr>
          <w:b/>
          <w:bCs/>
          <w:rtl w:val="0"/>
          <w:lang w:val="ru-RU"/>
        </w:rPr>
        <w:t>Порядок разрешения споров.</w:t>
      </w:r>
    </w:p>
    <w:p w14:paraId="29A88BAB">
      <w:pPr>
        <w:framePr w:wrap="auto" w:vAnchor="margin" w:hAnchor="text" w:yAlign="inline"/>
        <w:numPr>
          <w:ilvl w:val="1"/>
          <w:numId w:val="25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Все споры, связанные с заключением, толкованием, исполнением и расторжением Договора, будут разрешаться Сторонами путем переговоров.</w:t>
      </w:r>
    </w:p>
    <w:p w14:paraId="4A9FEBAF">
      <w:pPr>
        <w:framePr w:wrap="auto" w:vAnchor="margin" w:hAnchor="text" w:yAlign="inline"/>
        <w:numPr>
          <w:ilvl w:val="1"/>
          <w:numId w:val="25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недостижения соглашения в ходе переговоров,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5AD8B1C0">
      <w:pPr>
        <w:framePr w:wrap="auto" w:vAnchor="margin" w:hAnchor="text" w:yAlign="inline"/>
        <w:numPr>
          <w:ilvl w:val="1"/>
          <w:numId w:val="25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6303CED6">
      <w:pPr>
        <w:framePr w:wrap="auto" w:vAnchor="margin" w:hAnchor="text" w:yAlign="inline"/>
        <w:numPr>
          <w:ilvl w:val="1"/>
          <w:numId w:val="25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10 (десяти) рабочих дней со дня получения претензии.</w:t>
      </w:r>
    </w:p>
    <w:p w14:paraId="0FD99340">
      <w:pPr>
        <w:framePr w:wrap="auto" w:vAnchor="margin" w:hAnchor="text" w:yAlign="inline"/>
        <w:numPr>
          <w:ilvl w:val="1"/>
          <w:numId w:val="25"/>
        </w:numPr>
        <w:bidi w:val="0"/>
        <w:spacing w:after="120" w:line="276" w:lineRule="auto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В случае неурегулирования разногласий в претензионном порядке, а также в случае неполучения ответа на претензию в течение срока, указанного в п. 9.4 настоящего Договора, спор разрешается в Арбитражном суде города Москвы</w:t>
      </w:r>
    </w:p>
    <w:p w14:paraId="06EE84D0">
      <w:pPr>
        <w:framePr w:wrap="auto" w:vAnchor="margin" w:hAnchor="text" w:yAlign="inline"/>
        <w:numPr>
          <w:ilvl w:val="0"/>
          <w:numId w:val="25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b/>
          <w:bCs/>
          <w:rtl w:val="0"/>
          <w:lang w:val="ru-RU"/>
        </w:rPr>
        <w:t>Заключение, изменение и расторжение настоящего Договора.</w:t>
      </w:r>
    </w:p>
    <w:p w14:paraId="11869492">
      <w:pPr>
        <w:framePr w:wrap="auto" w:vAnchor="margin" w:hAnchor="text" w:yAlign="inline"/>
        <w:numPr>
          <w:ilvl w:val="1"/>
          <w:numId w:val="26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Заключение, изменение, расторжение Договора, а также Приложений и Дополнительных соглашений, являющихся его составной частью производится:</w:t>
      </w:r>
    </w:p>
    <w:p w14:paraId="0DE8D89A">
      <w:pPr>
        <w:framePr w:wrap="auto" w:vAnchor="margin" w:hAnchor="text" w:yAlign="inline"/>
        <w:numPr>
          <w:ilvl w:val="0"/>
          <w:numId w:val="27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Собственноручным подписанием экземпляров Договора на бумажном носителе;</w:t>
      </w:r>
    </w:p>
    <w:p w14:paraId="136BACC5">
      <w:pPr>
        <w:framePr w:wrap="auto" w:vAnchor="margin" w:hAnchor="text" w:yAlign="inline"/>
        <w:numPr>
          <w:ilvl w:val="0"/>
          <w:numId w:val="27"/>
        </w:numPr>
        <w:bidi w:val="0"/>
        <w:spacing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Путем обмена сторонами отсканированными версиями подписанного Договора с подписью;</w:t>
      </w:r>
    </w:p>
    <w:p w14:paraId="5A29CDC5">
      <w:pPr>
        <w:framePr w:wrap="auto" w:vAnchor="margin" w:hAnchor="text" w:yAlign="inline"/>
        <w:numPr>
          <w:ilvl w:val="0"/>
          <w:numId w:val="27"/>
        </w:numPr>
        <w:bidi w:val="0"/>
        <w:spacing w:after="20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 электронном виде посредством подписания документа простой электронной подписью (далее - ПЭП). Электронный документ, подписанный ПЭП считается равнозначным документу на бумажном носителе, подписанному собственноручной подписью.</w:t>
      </w:r>
    </w:p>
    <w:p w14:paraId="3D8689CD">
      <w:pPr>
        <w:framePr w:wrap="auto" w:vAnchor="margin" w:hAnchor="text" w:yAlign="inline"/>
        <w:numPr>
          <w:ilvl w:val="1"/>
          <w:numId w:val="28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При подписании документа простой электронной подписью (далее - ПЭП) идентификация личностей Исполнителя и Заказчика производится через адреса их электронной почты или электронных средств мгновенного обмена сообщениями (“Мессенджер”) и пароли к ним. Открытой частью ключа ПЭП является адрес электронного почтового ящика или номер телефона / открытый идентификатор мессенджера Стороны, а закрытой частью — пароль к нему.</w:t>
      </w:r>
    </w:p>
    <w:p w14:paraId="3F69FB5A">
      <w:pPr>
        <w:framePr w:wrap="auto" w:vAnchor="margin" w:hAnchor="text" w:yAlign="inline"/>
        <w:numPr>
          <w:ilvl w:val="1"/>
          <w:numId w:val="26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Электронный документ будет считаться полученным другой Стороной в дату его надлежащего отправления отправляющей Стороной вне зависимости от даты фактического получения письма с электронным документом.</w:t>
      </w:r>
    </w:p>
    <w:p w14:paraId="16C08FA9">
      <w:pPr>
        <w:framePr w:wrap="auto" w:vAnchor="margin" w:hAnchor="text" w:yAlign="inline"/>
        <w:numPr>
          <w:ilvl w:val="1"/>
          <w:numId w:val="26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соглашаются и подтверждают, что электронные документы, подписанные сторонами (в т.ч. с помощью ПЭП), будут иметь силу документов, подписанных собственноручной подписью, в том числе в судах, в дальнейших взаимоотношениях сторон, при предоставлении в налоговые и иные органы, третьим лицам в предусмотренным действующим законодательством и Договором случаях, а также в любых иных случаях.</w:t>
      </w:r>
    </w:p>
    <w:p w14:paraId="6F6C3AC9">
      <w:pPr>
        <w:framePr w:wrap="auto" w:vAnchor="margin" w:hAnchor="text" w:yAlign="inline"/>
        <w:numPr>
          <w:ilvl w:val="1"/>
          <w:numId w:val="26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обязуются регулярно проверять свои электронные почтовые ящики и Мессенджеры на предмет получения писем или сообщений от другой Стороны. Стороны понимают и принимают все последствия, связанные с не проверкой своих электронных почтовых ящиков или Мессенджеров.</w:t>
      </w:r>
    </w:p>
    <w:p w14:paraId="403C3808">
      <w:pPr>
        <w:framePr w:wrap="auto" w:vAnchor="margin" w:hAnchor="text" w:yAlign="inline"/>
        <w:numPr>
          <w:ilvl w:val="1"/>
          <w:numId w:val="26"/>
        </w:numPr>
        <w:bidi w:val="0"/>
        <w:spacing w:after="160" w:line="276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Стороны не вправе ссылаться на недействительность Договора, заключенного путем его подписания ПЭП в форме электронного документа. Подписывая Договор в форме электронного документа Простой электронной подписью Стороны берут на себя все правовые последствия такого способа волеизъявления при подписании Договора.</w:t>
      </w:r>
    </w:p>
    <w:p w14:paraId="52FC5BB9">
      <w:pPr>
        <w:framePr w:wrap="auto" w:vAnchor="margin" w:hAnchor="text" w:yAlign="inline"/>
        <w:numPr>
          <w:ilvl w:val="0"/>
          <w:numId w:val="29"/>
        </w:numPr>
        <w:bidi w:val="0"/>
        <w:spacing w:before="240" w:line="276" w:lineRule="auto"/>
        <w:ind w:right="0"/>
        <w:jc w:val="left"/>
        <w:rPr>
          <w:sz w:val="22"/>
          <w:szCs w:val="22"/>
          <w:rtl w:val="0"/>
        </w:rPr>
      </w:pPr>
      <w:bookmarkStart w:id="6" w:name="_fob9te"/>
      <w:bookmarkEnd w:id="6"/>
      <w:r>
        <w:rPr>
          <w:b/>
          <w:bCs/>
          <w:sz w:val="22"/>
          <w:szCs w:val="22"/>
          <w:rtl w:val="0"/>
          <w:lang w:val="ru-RU"/>
        </w:rPr>
        <w:t>Реквизиты и подписи Сторон.</w:t>
      </w:r>
    </w:p>
    <w:p w14:paraId="353DFB21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240" w:beforeAutospacing="0" w:after="0" w:afterAutospacing="0" w:line="276" w:lineRule="auto"/>
        <w:ind w:right="0" w:rightChars="0"/>
        <w:jc w:val="left"/>
        <w:outlineLvl w:val="9"/>
        <w:rPr>
          <w:sz w:val="22"/>
          <w:szCs w:val="22"/>
          <w:rtl w:val="0"/>
        </w:rPr>
      </w:pPr>
    </w:p>
    <w:p w14:paraId="5FABBCE3">
      <w:pPr>
        <w:framePr w:wrap="auto" w:vAnchor="margin" w:hAnchor="text" w:yAlign="inline"/>
        <w:spacing w:before="240" w:line="276" w:lineRule="auto"/>
        <w:rPr>
          <w:b/>
          <w:bCs/>
          <w:sz w:val="22"/>
          <w:szCs w:val="22"/>
        </w:rPr>
      </w:pPr>
    </w:p>
    <w:tbl>
      <w:tblPr>
        <w:tblStyle w:val="3"/>
        <w:tblW w:w="934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5"/>
        <w:gridCol w:w="2745"/>
        <w:gridCol w:w="2145"/>
        <w:gridCol w:w="465"/>
        <w:gridCol w:w="1695"/>
      </w:tblGrid>
      <w:tr w14:paraId="66FA961E">
        <w:trPr>
          <w:trHeight w:val="365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6EAA9A8F">
            <w:pPr>
              <w:framePr w:wrap="auto" w:vAnchor="margin" w:hAnchor="text" w:yAlign="inline"/>
              <w:spacing w:after="240" w:line="288" w:lineRule="auto"/>
              <w:ind w:right="14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Исполнитель 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0256E7EA">
            <w:pPr>
              <w:framePr w:wrap="auto" w:vAnchor="margin" w:hAnchor="text" w:yAlign="inline"/>
              <w:spacing w:after="240" w:line="288" w:lineRule="auto"/>
              <w:ind w:right="14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Заказчик </w:t>
            </w:r>
          </w:p>
        </w:tc>
      </w:tr>
      <w:tr w14:paraId="22033B8C">
        <w:trPr>
          <w:trHeight w:val="365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205515E5">
            <w:pPr>
              <w:framePr w:wrap="auto" w:vAnchor="margin" w:hAnchor="text" w:yAlign="inline"/>
              <w:spacing w:after="240" w:line="288" w:lineRule="auto"/>
              <w:ind w:left="140" w:right="140" w:firstLine="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ИП Омелаенко Роман Станиславович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3D0137AD">
            <w:pPr>
              <w:framePr w:wrap="auto" w:vAnchor="margin" w:hAnchor="text" w:yAlign="inline"/>
              <w:spacing w:after="240" w:line="288" w:lineRule="auto"/>
              <w:ind w:left="140" w:right="140" w:firstLine="0"/>
            </w:pPr>
            <w:r>
              <w:rPr>
                <w:b/>
                <w:bCs/>
                <w:shd w:val="clear" w:color="auto" w:fill="00FF00"/>
                <w:rtl w:val="0"/>
                <w:lang w:val="ru-RU"/>
              </w:rPr>
              <w:t>{{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fio</w:t>
            </w:r>
            <w:r>
              <w:rPr>
                <w:b/>
                <w:bCs/>
                <w:shd w:val="clear" w:color="auto" w:fill="00FF00"/>
                <w:rtl w:val="0"/>
                <w:lang w:val="ru-RU"/>
              </w:rPr>
              <w:t>}}</w:t>
            </w:r>
          </w:p>
        </w:tc>
      </w:tr>
      <w:tr w14:paraId="7068D29E">
        <w:trPr>
          <w:trHeight w:val="4716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3A15F">
            <w:pPr>
              <w:framePr w:wrap="auto" w:vAnchor="margin" w:hAnchor="text" w:yAlign="inline"/>
              <w:spacing w:line="397" w:lineRule="auto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Адрес: Московская обл, г Солнечногорск</w:t>
            </w:r>
          </w:p>
          <w:p w14:paraId="432C7C75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outline w:val="0"/>
                <w:color w:val="100800"/>
                <w:u w:color="100800"/>
                <w:shd w:val="clear" w:color="auto" w:fill="auto"/>
                <w:rtl w:val="0"/>
              </w:rPr>
            </w:pPr>
            <w:r>
              <w:rPr>
                <w:b/>
                <w:bCs/>
                <w:outline w:val="0"/>
                <w:color w:val="000000"/>
                <w:u w:color="000000"/>
                <w:shd w:val="clear" w:color="auto" w:fill="auto"/>
                <w:rtl w:val="0"/>
                <w:lang w:val="ru-RU"/>
              </w:rPr>
              <w:t>ОГРНИП</w:t>
            </w:r>
            <w:r>
              <w:rPr>
                <w:outline w:val="0"/>
                <w:color w:val="000000"/>
                <w:u w:color="000000"/>
                <w:shd w:val="clear" w:color="auto" w:fill="auto"/>
                <w:rtl w:val="0"/>
                <w:lang w:val="ru-RU"/>
              </w:rPr>
              <w:t>: 324508100319597</w:t>
            </w:r>
            <w:r>
              <w:rPr>
                <w:outline w:val="0"/>
                <w:color w:val="000000"/>
                <w:u w:color="000000"/>
                <w:shd w:val="clear" w:color="auto" w:fill="auto"/>
                <w:lang w:val="ru-RU"/>
              </w:rPr>
              <w:br w:type="textWrapping"/>
            </w:r>
            <w:r>
              <w:rPr>
                <w:b/>
                <w:bCs/>
                <w:outline w:val="0"/>
                <w:color w:val="000000"/>
                <w:u w:color="000000"/>
                <w:shd w:val="clear" w:color="auto" w:fill="auto"/>
                <w:rtl w:val="0"/>
                <w:lang w:val="ru-RU"/>
              </w:rPr>
              <w:t xml:space="preserve">ИНН: </w:t>
            </w:r>
            <w:r>
              <w:rPr>
                <w:outline w:val="0"/>
                <w:color w:val="100800"/>
                <w:u w:color="100800"/>
                <w:shd w:val="clear" w:color="auto" w:fill="auto"/>
                <w:rtl w:val="0"/>
                <w:lang w:val="ru-RU"/>
              </w:rPr>
              <w:t xml:space="preserve">504413843204 </w:t>
            </w:r>
          </w:p>
          <w:p w14:paraId="20F0055E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shd w:val="clear" w:color="auto" w:fill="auto"/>
                <w:rtl w:val="0"/>
                <w:lang w:val="ru-RU"/>
              </w:rPr>
              <w:t>Банковские реквизиты.</w:t>
            </w:r>
          </w:p>
          <w:p w14:paraId="72AF1AE4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Р/c: </w:t>
            </w:r>
            <w:r>
              <w:rPr>
                <w:shd w:val="clear" w:color="auto" w:fill="auto"/>
                <w:rtl w:val="0"/>
                <w:lang w:val="ru-RU"/>
              </w:rPr>
              <w:t>40802810000006303911</w:t>
            </w:r>
          </w:p>
          <w:p w14:paraId="508C974E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К/с: </w:t>
            </w:r>
            <w:r>
              <w:rPr>
                <w:shd w:val="clear" w:color="auto" w:fill="auto"/>
                <w:rtl w:val="0"/>
                <w:lang w:val="ru-RU"/>
              </w:rPr>
              <w:t>30101810145250000974</w:t>
            </w:r>
          </w:p>
          <w:p w14:paraId="7015DF6D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Наименование банка:</w:t>
            </w:r>
            <w:r>
              <w:rPr>
                <w:shd w:val="clear" w:color="auto" w:fill="auto"/>
                <w:rtl w:val="0"/>
                <w:lang w:val="ru-RU"/>
              </w:rPr>
              <w:t xml:space="preserve"> АО «ТБанк»</w:t>
            </w:r>
          </w:p>
          <w:p w14:paraId="79985B40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БИК: </w:t>
            </w:r>
            <w:r>
              <w:rPr>
                <w:shd w:val="clear" w:color="auto" w:fill="auto"/>
                <w:rtl w:val="0"/>
                <w:lang w:val="ru-RU"/>
              </w:rPr>
              <w:t>044525974</w:t>
            </w:r>
          </w:p>
          <w:p w14:paraId="5FAFBFD4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Адрес электронной почты:</w:t>
            </w:r>
            <w:r>
              <w:rPr>
                <w:b/>
                <w:bCs/>
                <w:shd w:val="clear" w:color="auto" w:fill="auto"/>
                <w:lang w:val="ru-RU"/>
              </w:rPr>
              <w:br w:type="textWrapping"/>
            </w:r>
            <w:r>
              <w:rPr>
                <w:outline w:val="0"/>
                <w:color w:val="1155CC"/>
                <w:u w:val="single" w:color="1155CC"/>
                <w:shd w:val="clear" w:color="auto" w:fill="auto"/>
                <w:rtl w:val="0"/>
                <w:lang w:val="ru-RU"/>
              </w:rPr>
              <w:t>orsroma@gmail.com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83F0B">
            <w:pPr>
              <w:framePr w:wrap="auto" w:vAnchor="margin" w:hAnchor="text" w:yAlign="inline"/>
              <w:spacing w:line="397" w:lineRule="auto"/>
              <w:rPr>
                <w:b/>
                <w:bCs/>
                <w:shd w:val="clear" w:color="auto" w:fill="00FF00"/>
              </w:rPr>
            </w:pPr>
            <w:r>
              <w:rPr>
                <w:b/>
                <w:bCs/>
                <w:shd w:val="clear" w:color="auto" w:fill="00FF00"/>
                <w:rtl w:val="0"/>
                <w:lang w:val="ru-RU"/>
              </w:rPr>
              <w:t xml:space="preserve">Адрес: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{{adress}}</w:t>
            </w:r>
          </w:p>
          <w:p w14:paraId="15564E5F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ИНН: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{{inn}}</w:t>
            </w:r>
          </w:p>
          <w:p w14:paraId="1C0B7BC4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shd w:val="clear" w:color="auto" w:fill="auto"/>
                <w:rtl w:val="0"/>
                <w:lang w:val="ru-RU"/>
              </w:rPr>
              <w:t>Банковские реквизиты.</w:t>
            </w:r>
          </w:p>
          <w:p w14:paraId="099234D3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Р/с: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{{r/s}}</w:t>
            </w:r>
          </w:p>
          <w:p w14:paraId="2D02E7C0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К/с: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{{k/s}}</w:t>
            </w:r>
            <w:r>
              <w:rPr>
                <w:b/>
                <w:bCs/>
                <w:shd w:val="clear" w:color="auto" w:fill="FFFF00"/>
                <w:lang w:val="ru-RU"/>
              </w:rPr>
              <w:br w:type="textWrapping"/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Наименование банка: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{{bank}}</w:t>
            </w:r>
          </w:p>
          <w:p w14:paraId="28FB82BE">
            <w:pPr>
              <w:framePr w:wrap="auto" w:vAnchor="margin" w:hAnchor="text" w:yAlign="inline"/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БИК: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{{bic}}</w:t>
            </w:r>
          </w:p>
          <w:p w14:paraId="1D313BE3">
            <w:pPr>
              <w:framePr w:wrap="auto" w:vAnchor="margin" w:hAnchor="text" w:yAlign="inline"/>
              <w:spacing w:before="240" w:line="276" w:lineRule="auto"/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</w:pPr>
          </w:p>
          <w:p w14:paraId="1F8651C9">
            <w:pPr>
              <w:framePr w:wrap="auto" w:vAnchor="margin" w:hAnchor="text" w:yAlign="inline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Адрес электронной почты: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{{email}}</w:t>
            </w:r>
          </w:p>
        </w:tc>
      </w:tr>
      <w:tr w14:paraId="404162C5">
        <w:trPr>
          <w:trHeight w:val="920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5BC7BC7B">
            <w:pPr>
              <w:framePr w:wrap="auto" w:vAnchor="margin" w:hAnchor="text" w:yAlign="inline"/>
              <w:spacing w:after="240" w:line="288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53212C6D">
            <w:pPr>
              <w:framePr w:wrap="auto" w:vAnchor="margin" w:hAnchor="text" w:yAlign="inline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________________/ 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Омелаенко Р. С.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206B6D40">
            <w:pPr>
              <w:framePr w:wrap="auto" w:vAnchor="margin" w:hAnchor="text" w:yAlign="inline"/>
              <w:spacing w:after="240" w:line="288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387B5551">
            <w:pPr>
              <w:framePr w:wrap="auto" w:vAnchor="margin" w:hAnchor="text" w:yAlign="inline"/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________________/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 w14:paraId="666BD503">
        <w:trPr>
          <w:trHeight w:val="310" w:hRule="atLeast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4691CBB4">
            <w:pPr>
              <w:framePr w:wrap="auto" w:vAnchor="margin" w:hAnchor="text" w:yAlign="inline"/>
              <w:spacing w:after="240" w:line="288" w:lineRule="auto"/>
              <w:ind w:left="140" w:right="140" w:firstLine="0"/>
              <w:jc w:val="center"/>
            </w:pPr>
            <w:r>
              <w:rPr>
                <w:i/>
                <w:iCs/>
                <w:outline w:val="0"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2BCE910C">
            <w:pPr>
              <w:framePr w:wrap="auto" w:vAnchor="margin" w:hAnchor="text" w:yAlign="inline"/>
              <w:spacing w:after="240" w:line="288" w:lineRule="auto"/>
              <w:ind w:left="140" w:right="140" w:firstLine="0"/>
              <w:jc w:val="both"/>
            </w:pPr>
            <w:r>
              <w:rPr>
                <w:i/>
                <w:iCs/>
                <w:outline w:val="0"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ФИО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6C666F9F">
            <w:pPr>
              <w:framePr w:wrap="auto" w:vAnchor="margin" w:hAnchor="text" w:yAlign="inline"/>
              <w:spacing w:after="240" w:line="288" w:lineRule="auto"/>
              <w:ind w:left="140" w:right="140" w:firstLine="0"/>
              <w:jc w:val="center"/>
            </w:pPr>
            <w:r>
              <w:rPr>
                <w:i/>
                <w:iCs/>
                <w:outline w:val="0"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5840E"/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07BF8594">
            <w:pPr>
              <w:framePr w:wrap="auto" w:vAnchor="margin" w:hAnchor="text" w:yAlign="inline"/>
              <w:spacing w:after="240" w:line="288" w:lineRule="auto"/>
              <w:ind w:left="140" w:right="140" w:firstLine="0"/>
            </w:pPr>
            <w:r>
              <w:rPr>
                <w:rFonts w:hint="default" w:ascii="Times New Roman" w:hAnsi="Times New Roman"/>
                <w:i/>
                <w:iCs/>
                <w:outline w:val="0"/>
                <w:color w:val="666666"/>
                <w:sz w:val="16"/>
                <w:szCs w:val="16"/>
                <w:u w:color="666666"/>
                <w:rtl w:val="0"/>
              </w:rPr>
              <w:t>ФИО</w:t>
            </w:r>
          </w:p>
        </w:tc>
      </w:tr>
    </w:tbl>
    <w:p w14:paraId="6E8E4256">
      <w:pPr>
        <w:framePr w:wrap="auto" w:vAnchor="margin" w:hAnchor="text" w:yAlign="inline"/>
        <w:widowControl w:val="0"/>
        <w:spacing w:before="240"/>
        <w:ind w:left="108" w:hanging="108"/>
        <w:rPr>
          <w:b/>
          <w:bCs/>
          <w:sz w:val="22"/>
          <w:szCs w:val="22"/>
        </w:rPr>
      </w:pPr>
    </w:p>
    <w:p w14:paraId="622EF9CB">
      <w:pPr>
        <w:framePr w:wrap="auto" w:vAnchor="margin" w:hAnchor="text" w:yAlign="inline"/>
        <w:widowControl w:val="0"/>
        <w:spacing w:before="240"/>
        <w:rPr>
          <w:b/>
          <w:bCs/>
          <w:sz w:val="22"/>
          <w:szCs w:val="22"/>
        </w:rPr>
      </w:pPr>
    </w:p>
    <w:p w14:paraId="4BD20E6F">
      <w:pPr>
        <w:framePr w:wrap="auto" w:vAnchor="margin" w:hAnchor="text" w:yAlign="inline"/>
        <w:spacing w:before="240" w:line="276" w:lineRule="auto"/>
      </w:pPr>
      <w:bookmarkStart w:id="7" w:name="_wukm5eohf7p"/>
      <w:bookmarkEnd w:id="7"/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w14:paraId="1FFA10A1">
      <w:pPr>
        <w:framePr w:wrap="auto" w:vAnchor="margin" w:hAnchor="text" w:yAlign="inline"/>
        <w:widowControl w:val="0"/>
        <w:spacing w:line="276" w:lineRule="auto"/>
        <w:rPr>
          <w:sz w:val="2"/>
          <w:szCs w:val="2"/>
        </w:rPr>
      </w:pPr>
    </w:p>
    <w:tbl>
      <w:tblPr>
        <w:tblStyle w:val="3"/>
        <w:tblW w:w="985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0"/>
        <w:gridCol w:w="4695"/>
      </w:tblGrid>
      <w:tr w14:paraId="533D4233">
        <w:trPr>
          <w:trHeight w:val="997" w:hRule="atLeast"/>
        </w:trPr>
        <w:tc>
          <w:tcPr>
            <w:tcW w:w="5160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EE025B">
            <w:pPr>
              <w:framePr w:wrap="auto" w:vAnchor="margin" w:hAnchor="text" w:yAlign="inline"/>
              <w:spacing w:line="276" w:lineRule="auto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Приложение № 1 «Пакетное предложение Исполнителя» к Договору возмездного оказания услуг № </w:t>
            </w:r>
            <w:r>
              <w:rPr>
                <w:b/>
                <w:bCs/>
                <w:shd w:val="clear" w:color="auto" w:fill="00FF00"/>
                <w:rtl w:val="0"/>
                <w:lang w:val="ru-RU"/>
              </w:rPr>
              <w:t>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от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> г.</w:t>
            </w:r>
          </w:p>
        </w:tc>
        <w:tc>
          <w:tcPr>
            <w:tcW w:w="469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A00D2">
            <w:pPr>
              <w:framePr w:wrap="auto" w:vAnchor="margin" w:hAnchor="text" w:yAlign="inline"/>
              <w:spacing w:after="240" w:line="276" w:lineRule="auto"/>
              <w:jc w:val="center"/>
            </w:pP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ru-RU"/>
              </w:rPr>
              <w:t> 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г.</w:t>
            </w:r>
          </w:p>
        </w:tc>
      </w:tr>
      <w:tr w14:paraId="09615321">
        <w:trPr>
          <w:trHeight w:val="905" w:hRule="atLeast"/>
        </w:trPr>
        <w:tc>
          <w:tcPr>
            <w:tcW w:w="5160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7ED158">
            <w:pPr>
              <w:framePr w:wrap="auto" w:vAnchor="margin" w:hAnchor="text" w:yAlign="inline"/>
              <w:spacing w:line="276" w:lineRule="auto"/>
            </w:pP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[1] ИП Омелаенко Роман Станиславович</w:t>
            </w:r>
            <w:r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(Исполнитель)</w:t>
            </w:r>
          </w:p>
        </w:tc>
        <w:tc>
          <w:tcPr>
            <w:tcW w:w="469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8FE0B">
            <w:pPr>
              <w:framePr w:wrap="auto" w:vAnchor="margin" w:hAnchor="text" w:yAlign="inline"/>
              <w:spacing w:line="276" w:lineRule="auto"/>
              <w:rPr>
                <w:sz w:val="22"/>
                <w:szCs w:val="22"/>
                <w:shd w:val="clear" w:color="auto" w:fill="auto"/>
              </w:rPr>
            </w:pPr>
            <w:r>
              <w:rPr>
                <w:sz w:val="22"/>
                <w:szCs w:val="22"/>
                <w:shd w:val="clear" w:color="auto" w:fill="auto"/>
                <w:rtl w:val="0"/>
                <w:lang w:val="en-US"/>
              </w:rPr>
              <w:t>{{fio}}</w:t>
            </w:r>
            <w:r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  <w:br w:type="textWrapping"/>
            </w: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(Заказчик)</w:t>
            </w:r>
          </w:p>
          <w:p w14:paraId="7F220D72">
            <w:pPr>
              <w:framePr w:wrap="auto" w:vAnchor="margin" w:hAnchor="text" w:yAlign="inline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clear" w:color="auto" w:fill="auto"/>
                <w:rtl w:val="0"/>
                <w:lang w:val="ru-RU"/>
              </w:rPr>
              <w:t> </w:t>
            </w:r>
          </w:p>
        </w:tc>
      </w:tr>
    </w:tbl>
    <w:p w14:paraId="071C58AD">
      <w:pPr>
        <w:framePr w:wrap="auto" w:vAnchor="margin" w:hAnchor="text" w:yAlign="inline"/>
        <w:widowControl w:val="0"/>
        <w:ind w:left="108" w:hanging="108"/>
        <w:rPr>
          <w:sz w:val="2"/>
          <w:szCs w:val="2"/>
        </w:rPr>
      </w:pPr>
    </w:p>
    <w:p w14:paraId="472A58E1">
      <w:pPr>
        <w:framePr w:wrap="auto" w:vAnchor="margin" w:hAnchor="text" w:yAlign="inline"/>
        <w:widowControl w:val="0"/>
        <w:rPr>
          <w:sz w:val="2"/>
          <w:szCs w:val="2"/>
        </w:rPr>
      </w:pPr>
    </w:p>
    <w:p w14:paraId="6E0EA4ED">
      <w:pPr>
        <w:framePr w:wrap="auto" w:vAnchor="margin" w:hAnchor="text" w:yAlign="inline"/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  <w:lang w:val="ru-RU"/>
        </w:rPr>
        <w:t>Заключили настоящее Приложение к Договору, которым договорились:</w:t>
      </w:r>
    </w:p>
    <w:p w14:paraId="540D1D79">
      <w:pPr>
        <w:framePr w:wrap="auto" w:vAnchor="margin" w:hAnchor="text" w:yAlign="inline"/>
        <w:widowControl w:val="0"/>
        <w:spacing w:after="40" w:line="276" w:lineRule="auto"/>
        <w:ind w:left="580" w:hanging="20"/>
        <w:rPr>
          <w:sz w:val="22"/>
          <w:szCs w:val="22"/>
        </w:rPr>
      </w:pPr>
    </w:p>
    <w:p w14:paraId="5A9B33C1">
      <w:pPr>
        <w:framePr w:wrap="auto" w:vAnchor="margin" w:hAnchor="text" w:yAlign="inline"/>
        <w:widowControl w:val="0"/>
        <w:numPr>
          <w:ilvl w:val="0"/>
          <w:numId w:val="30"/>
        </w:numPr>
        <w:bidi w:val="0"/>
        <w:spacing w:line="276" w:lineRule="auto"/>
        <w:ind w:right="0"/>
        <w:jc w:val="left"/>
        <w:rPr>
          <w:rFonts w:hint="default" w:ascii="PT Serif" w:hAnsi="PT Serif"/>
          <w:sz w:val="22"/>
          <w:szCs w:val="22"/>
          <w:rtl w:val="0"/>
          <w:lang w:val="ru-RU"/>
        </w:rPr>
      </w:pPr>
      <w:r>
        <w:rPr>
          <w:rFonts w:hint="default" w:ascii="Times New Roman" w:hAnsi="Times New Roman"/>
          <w:sz w:val="22"/>
          <w:szCs w:val="22"/>
          <w:rtl w:val="0"/>
          <w:lang w:val="ru-RU"/>
        </w:rPr>
        <w:t xml:space="preserve">Определить содержание Пакетного предложения Исполнителя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“Стать автоматизатором</w:t>
      </w:r>
      <w:r>
        <w:rPr>
          <w:rFonts w:hint="default" w:ascii="Times New Roman" w:hAnsi="Times New Roman"/>
          <w:b/>
          <w:bCs/>
          <w:sz w:val="22"/>
          <w:szCs w:val="22"/>
          <w:rtl w:val="0"/>
          <w:lang w:val="ru-RU"/>
        </w:rPr>
        <w:t>”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 xml:space="preserve"> о возмездном оказании услуг Заказчику по Договору возмездного оказания услуг </w:t>
      </w:r>
      <w:r>
        <w:rPr>
          <w:rFonts w:hint="default" w:ascii="Times New Roman" w:hAnsi="Times New Roman"/>
          <w:b/>
          <w:bCs/>
          <w:sz w:val="22"/>
          <w:szCs w:val="22"/>
          <w:rtl w:val="0"/>
          <w:lang w:val="ru-RU"/>
        </w:rPr>
        <w:t xml:space="preserve">№ </w:t>
      </w:r>
      <w:r>
        <w:rPr>
          <w:rFonts w:hint="default" w:ascii="Times New Roman" w:hAnsi="Times New Roman"/>
          <w:b/>
          <w:bCs/>
          <w:sz w:val="22"/>
          <w:szCs w:val="22"/>
          <w:shd w:val="clear" w:color="auto" w:fill="00FF00"/>
          <w:rtl w:val="0"/>
          <w:lang w:val="ru-RU"/>
        </w:rPr>
        <w:t>Д</w:t>
      </w:r>
      <w:bookmarkStart w:id="8" w:name="_GoBack"/>
      <w:r>
        <w:rPr>
          <w:rFonts w:ascii="Times New Roman" w:hAnsi="Times New Roman"/>
          <w:b/>
          <w:bCs/>
          <w:sz w:val="22"/>
          <w:szCs w:val="22"/>
          <w:shd w:val="clear" w:color="auto" w:fill="00FF00"/>
          <w:rtl w:val="0"/>
          <w:lang w:val="en-US"/>
        </w:rPr>
        <w:t>{</w:t>
      </w:r>
      <w:r>
        <w:rPr>
          <w:rFonts w:ascii="PT Serif" w:hAnsi="PT Serif"/>
          <w:sz w:val="22"/>
          <w:szCs w:val="22"/>
          <w:shd w:val="clear" w:color="auto" w:fill="00FF00"/>
          <w:rtl w:val="0"/>
          <w:lang w:val="en-US"/>
        </w:rPr>
        <w:t>{num_doc}}</w:t>
      </w:r>
      <w:r>
        <w:rPr>
          <w:rFonts w:ascii="PT Serif" w:hAnsi="PT Serif"/>
          <w:sz w:val="22"/>
          <w:szCs w:val="22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2"/>
          <w:szCs w:val="22"/>
          <w:shd w:val="clear" w:color="auto" w:fill="00FF00"/>
          <w:rtl w:val="0"/>
          <w:lang w:val="ru-RU"/>
        </w:rPr>
        <w:t xml:space="preserve">от </w:t>
      </w:r>
      <w:r>
        <w:rPr>
          <w:rFonts w:ascii="Times New Roman" w:hAnsi="Times New Roman"/>
          <w:sz w:val="22"/>
          <w:szCs w:val="22"/>
          <w:shd w:val="clear" w:color="auto" w:fill="00FF00"/>
          <w:rtl w:val="0"/>
          <w:lang w:val="en-US"/>
        </w:rPr>
        <w:t>{{date}}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> </w:t>
      </w:r>
      <w:bookmarkEnd w:id="8"/>
      <w:r>
        <w:rPr>
          <w:rFonts w:hint="default" w:ascii="Times New Roman" w:hAnsi="Times New Roman"/>
          <w:sz w:val="22"/>
          <w:szCs w:val="22"/>
          <w:rtl w:val="0"/>
          <w:lang w:val="ru-RU"/>
        </w:rPr>
        <w:t>г</w:t>
      </w:r>
      <w:r>
        <w:rPr>
          <w:rFonts w:ascii="Times New Roman" w:hAnsi="Times New Roman"/>
          <w:sz w:val="22"/>
          <w:szCs w:val="22"/>
          <w:rtl w:val="0"/>
          <w:lang w:val="ru-RU"/>
        </w:rPr>
        <w:t>.:</w:t>
      </w:r>
    </w:p>
    <w:p w14:paraId="6110F2ED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Предоставление бессрочного доступа к базе знаний из 5 модулей.</w:t>
      </w:r>
    </w:p>
    <w:p w14:paraId="341290EB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Проведение личных звонков с куратором до 2 раз в неделю.</w:t>
      </w:r>
    </w:p>
    <w:p w14:paraId="53BFB654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Предоставление бессрочного доступа к группе в мессенджере “Telegram”.</w:t>
      </w:r>
    </w:p>
    <w:p w14:paraId="035E2B04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Информационная и консультационная поддержка при трудоустройстве.</w:t>
      </w:r>
    </w:p>
    <w:p w14:paraId="72A7A4B8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Содействие в составлении резюме.</w:t>
      </w:r>
    </w:p>
    <w:p w14:paraId="39D66552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Проведение разбора собеседований.</w:t>
      </w:r>
    </w:p>
    <w:p w14:paraId="744044A2">
      <w:pPr>
        <w:framePr w:wrap="auto" w:vAnchor="margin" w:hAnchor="text" w:yAlign="inline"/>
        <w:widowControl w:val="0"/>
        <w:numPr>
          <w:ilvl w:val="1"/>
          <w:numId w:val="30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Содействие после трудоустройства в форме консультаций и ответов на вопросы в течение 2х месяцев после трудоустройства.</w:t>
      </w:r>
    </w:p>
    <w:p w14:paraId="13F89B19">
      <w:pPr>
        <w:framePr w:wrap="auto" w:vAnchor="margin" w:hAnchor="text" w:yAlign="inline"/>
        <w:widowControl w:val="0"/>
        <w:numPr>
          <w:ilvl w:val="0"/>
          <w:numId w:val="31"/>
        </w:numPr>
        <w:bidi w:val="0"/>
        <w:spacing w:after="20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Документ составлен и подписан в форме аналогичной Договору и является неотъемлемой частью основного Договора.</w:t>
      </w:r>
    </w:p>
    <w:p w14:paraId="36F4F7AF">
      <w:pPr>
        <w:framePr w:wrap="auto" w:vAnchor="margin" w:hAnchor="text" w:yAlign="inline"/>
        <w:widowControl w:val="0"/>
        <w:numPr>
          <w:ilvl w:val="0"/>
          <w:numId w:val="31"/>
        </w:numPr>
        <w:bidi w:val="0"/>
        <w:spacing w:after="40" w:line="276" w:lineRule="auto"/>
        <w:ind w:right="0"/>
        <w:jc w:val="left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Настоящий документ вступает в силу с момента его подписания обеими Сторонами.</w:t>
      </w:r>
    </w:p>
    <w:p w14:paraId="59449EE0">
      <w:pPr>
        <w:framePr w:wrap="auto" w:vAnchor="margin" w:hAnchor="text" w:yAlign="inline"/>
        <w:widowControl w:val="0"/>
        <w:spacing w:after="40" w:line="276" w:lineRule="auto"/>
        <w:rPr>
          <w:sz w:val="22"/>
          <w:szCs w:val="22"/>
        </w:rPr>
      </w:pPr>
    </w:p>
    <w:tbl>
      <w:tblPr>
        <w:tblStyle w:val="3"/>
        <w:tblW w:w="964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2790"/>
        <w:gridCol w:w="1875"/>
        <w:gridCol w:w="570"/>
        <w:gridCol w:w="2130"/>
      </w:tblGrid>
      <w:tr w14:paraId="4B7FA863">
        <w:trPr>
          <w:trHeight w:val="425" w:hRule="atLeast"/>
        </w:trPr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6F406E95">
            <w:pPr>
              <w:framePr w:wrap="auto" w:vAnchor="margin" w:hAnchor="text" w:yAlign="inline"/>
              <w:widowControl w:val="0"/>
              <w:spacing w:after="240" w:line="345" w:lineRule="auto"/>
              <w:ind w:right="14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Исполнитель </w:t>
            </w:r>
          </w:p>
        </w:tc>
        <w:tc>
          <w:tcPr>
            <w:tcW w:w="4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474A36E0">
            <w:pPr>
              <w:framePr w:wrap="auto" w:vAnchor="margin" w:hAnchor="text" w:yAlign="inline"/>
              <w:widowControl w:val="0"/>
              <w:spacing w:after="240" w:line="345" w:lineRule="auto"/>
              <w:ind w:right="14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Заказчик </w:t>
            </w:r>
          </w:p>
        </w:tc>
      </w:tr>
      <w:tr w14:paraId="094E6D2B">
        <w:trPr>
          <w:trHeight w:val="425" w:hRule="atLeast"/>
        </w:trPr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209A7ADE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ИП Омелаенко Роман Станиславович</w:t>
            </w:r>
          </w:p>
        </w:tc>
        <w:tc>
          <w:tcPr>
            <w:tcW w:w="4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1687B1B3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</w:pP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 w14:paraId="0762919F">
        <w:trPr>
          <w:trHeight w:val="994" w:hRule="atLeast"/>
        </w:trPr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31F966D0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028AA548">
            <w:pPr>
              <w:framePr w:wrap="auto" w:vAnchor="margin" w:hAnchor="text" w:yAlign="inline"/>
              <w:widowControl w:val="0"/>
              <w:bidi w:val="0"/>
              <w:spacing w:after="240" w:line="345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________________/ 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Омелаенко Р. С.</w:t>
            </w:r>
          </w:p>
        </w:tc>
        <w:tc>
          <w:tcPr>
            <w:tcW w:w="4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42A67544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12C993DE">
            <w:pPr>
              <w:framePr w:wrap="auto" w:vAnchor="margin" w:hAnchor="text" w:yAlign="inline"/>
              <w:widowControl w:val="0"/>
              <w:bidi w:val="0"/>
              <w:spacing w:after="240" w:line="345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_______________ / </w:t>
            </w:r>
            <w:r>
              <w:rPr>
                <w:b/>
                <w:bCs/>
                <w:sz w:val="20"/>
                <w:szCs w:val="20"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 w14:paraId="57C8DB6E">
        <w:trPr>
          <w:trHeight w:val="310" w:hRule="atLeast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698C6874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  <w:jc w:val="center"/>
            </w:pPr>
            <w:r>
              <w:rPr>
                <w:b/>
                <w:bCs/>
                <w:i/>
                <w:iCs/>
                <w:outline w:val="0"/>
                <w:color w:val="999999"/>
                <w:sz w:val="16"/>
                <w:szCs w:val="16"/>
                <w:u w:color="999999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44B58332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  <w:jc w:val="both"/>
            </w:pPr>
            <w:r>
              <w:rPr>
                <w:b/>
                <w:bCs/>
                <w:i/>
                <w:iCs/>
                <w:outline w:val="0"/>
                <w:color w:val="999999"/>
                <w:sz w:val="16"/>
                <w:szCs w:val="16"/>
                <w:u w:color="999999"/>
                <w:shd w:val="clear" w:color="auto" w:fill="auto"/>
                <w:rtl w:val="0"/>
                <w:lang w:val="ru-RU"/>
              </w:rPr>
              <w:t>ФИО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34A67B4C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  <w:jc w:val="center"/>
            </w:pPr>
            <w:r>
              <w:rPr>
                <w:b/>
                <w:bCs/>
                <w:i/>
                <w:iCs/>
                <w:outline w:val="0"/>
                <w:color w:val="999999"/>
                <w:sz w:val="16"/>
                <w:szCs w:val="16"/>
                <w:u w:color="999999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7ECB8"/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12D9BE82">
            <w:pPr>
              <w:framePr w:wrap="auto" w:vAnchor="margin" w:hAnchor="text" w:yAlign="inline"/>
              <w:widowControl w:val="0"/>
              <w:spacing w:after="240" w:line="345" w:lineRule="auto"/>
              <w:ind w:left="140" w:right="140" w:firstLine="0"/>
            </w:pPr>
            <w:r>
              <w:rPr>
                <w:rFonts w:hint="default" w:ascii="Times New Roman" w:hAnsi="Times New Roman"/>
                <w:b/>
                <w:bCs/>
                <w:i/>
                <w:iCs/>
                <w:outline w:val="0"/>
                <w:color w:val="999999"/>
                <w:sz w:val="16"/>
                <w:szCs w:val="16"/>
                <w:u w:color="999999"/>
                <w:rtl w:val="0"/>
              </w:rPr>
              <w:t>ФИО</w:t>
            </w:r>
          </w:p>
        </w:tc>
      </w:tr>
    </w:tbl>
    <w:p w14:paraId="38901F8F">
      <w:pPr>
        <w:framePr w:wrap="auto" w:vAnchor="margin" w:hAnchor="text" w:yAlign="inline"/>
        <w:widowControl w:val="0"/>
        <w:spacing w:after="40"/>
        <w:ind w:left="108" w:hanging="108"/>
      </w:pPr>
    </w:p>
    <w:sectPr>
      <w:headerReference r:id="rId5" w:type="default"/>
      <w:footerReference r:id="rId6" w:type="default"/>
      <w:pgSz w:w="11900" w:h="16840"/>
      <w:pgMar w:top="1134" w:right="850" w:bottom="1134" w:left="1701" w:header="709" w:footer="85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PT Serif">
    <w:panose1 w:val="020A0603040505020204"/>
    <w:charset w:val="00"/>
    <w:family w:val="roman"/>
    <w:pitch w:val="default"/>
    <w:sig w:usb0="A00002EF" w:usb1="5000204B" w:usb2="00000000" w:usb3="00000000" w:csb0="2000009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9B377">
    <w:pPr>
      <w:framePr w:wrap="auto" w:vAnchor="margin" w:hAnchor="text" w:yAlign="inline"/>
      <w:tabs>
        <w:tab w:val="center" w:pos="4677"/>
        <w:tab w:val="right" w:pos="932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D52EC">
    <w:pPr>
      <w:pStyle w:val="6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F17DE"/>
    <w:multiLevelType w:val="multilevel"/>
    <w:tmpl w:val="BFBF17DE"/>
    <w:lvl w:ilvl="0" w:tentative="0">
      <w:start w:val="1"/>
      <w:numFmt w:val="decimal"/>
      <w:lvlText w:val="%1."/>
      <w:lvlJc w:val="left"/>
      <w:pPr>
        <w:ind w:left="619" w:hanging="6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entative="0">
      <w:start w:val="1"/>
      <w:numFmt w:val="decimal"/>
      <w:lvlText w:val="%1.%2.%3."/>
      <w:lvlJc w:val="left"/>
      <w:pPr>
        <w:ind w:left="567" w:hanging="56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1.%2.%3.%4."/>
      <w:lvlJc w:val="left"/>
      <w:pPr>
        <w:ind w:left="67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1.%2.%3.%4.%5."/>
      <w:lvlJc w:val="left"/>
      <w:pPr>
        <w:ind w:left="67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1.%2.%3.%4.%5.%6."/>
      <w:lvlJc w:val="left"/>
      <w:pPr>
        <w:ind w:left="139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39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1.%2.%3.%4.%5.%6.%7.%8."/>
      <w:lvlJc w:val="left"/>
      <w:pPr>
        <w:ind w:left="211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1.%2.%3.%4.%5.%6.%7.%8.%9."/>
      <w:lvlJc w:val="left"/>
      <w:pPr>
        <w:ind w:left="2114" w:hanging="117"/>
      </w:pPr>
      <w:rPr>
        <w:rFonts w:ascii="PT Serif" w:hAnsi="PT Serif" w:eastAsia="PT Serif" w:cs="PT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EFBA6CA5"/>
    <w:multiLevelType w:val="multilevel"/>
    <w:tmpl w:val="EFBA6CA5"/>
    <w:lvl w:ilvl="0" w:tentative="0">
      <w:start w:val="1"/>
      <w:numFmt w:val="bullet"/>
      <w:lvlText w:val="●"/>
      <w:lvlJc w:val="left"/>
      <w:pPr>
        <w:ind w:left="141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213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85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357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429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501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73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645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717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F6CB5D3B"/>
    <w:multiLevelType w:val="multilevel"/>
    <w:tmpl w:val="F6CB5D3B"/>
    <w:lvl w:ilvl="0" w:tentative="0">
      <w:start w:val="1"/>
      <w:numFmt w:val="decimal"/>
      <w:lvlText w:val="%1."/>
      <w:lvlJc w:val="left"/>
      <w:pPr>
        <w:ind w:left="425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13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185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57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29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01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473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453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173" w:hanging="6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F7FFD5A8"/>
    <w:multiLevelType w:val="multilevel"/>
    <w:tmpl w:val="F7FFD5A8"/>
    <w:lvl w:ilvl="0" w:tentative="0">
      <w:start w:val="1"/>
      <w:numFmt w:val="bullet"/>
      <w:lvlText w:val="●"/>
      <w:lvlJc w:val="left"/>
      <w:pPr>
        <w:ind w:left="127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FD7AB6B5"/>
    <w:multiLevelType w:val="multilevel"/>
    <w:tmpl w:val="FD7AB6B5"/>
    <w:lvl w:ilvl="0" w:tentative="0">
      <w:start w:val="1"/>
      <w:numFmt w:val="bullet"/>
      <w:lvlText w:val="●"/>
      <w:lvlJc w:val="left"/>
      <w:pPr>
        <w:ind w:left="99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71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43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315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387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59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31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603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753" w:hanging="42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FF6ED444"/>
    <w:multiLevelType w:val="multilevel"/>
    <w:tmpl w:val="FF6ED444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6">
    <w:nsid w:val="6BBF6BA5"/>
    <w:multiLevelType w:val="multilevel"/>
    <w:tmpl w:val="6BBF6BA5"/>
    <w:lvl w:ilvl="0" w:tentative="0">
      <w:start w:val="1"/>
      <w:numFmt w:val="bullet"/>
      <w:lvlText w:val="●"/>
      <w:lvlJc w:val="left"/>
      <w:pPr>
        <w:ind w:left="127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199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71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343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415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87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59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631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703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567" w:hanging="56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567" w:hanging="56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67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67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39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39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11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114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619" w:hanging="619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619" w:hanging="619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11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15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91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22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63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9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567" w:hanging="56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567" w:hanging="56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68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68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40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40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12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125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1"/>
  </w:num>
  <w:num w:numId="7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 w:tentative="1">
        <w:start w:val="5"/>
        <w:numFmt w:val="decimal"/>
        <w:lvlText w:val="%1.%2."/>
        <w:lvlJc w:val="left"/>
        <w:pPr>
          <w:ind w:left="619" w:hanging="619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>
    <w:abstractNumId w:val="0"/>
    <w:lvlOverride w:ilvl="0">
      <w:startOverride w:val="4"/>
    </w:lvlOverride>
  </w:num>
  <w:num w:numId="9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0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1">
    <w:abstractNumId w:val="6"/>
  </w:num>
  <w:num w:numId="12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 w:tentative="1">
        <w:start w:val="4"/>
        <w:numFmt w:val="decimal"/>
        <w:lvlText w:val="%1.%2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3">
    <w:abstractNumId w:val="0"/>
    <w:lvlOverride w:ilvl="0">
      <w:startOverride w:val="6"/>
      <w:lvl w:ilvl="0" w:tentative="1">
        <w:start w:val="6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4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120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156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92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228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64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3000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5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3"/>
  </w:num>
  <w:num w:numId="17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 w:tentative="1">
        <w:start w:val="5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startOverride w:val="7"/>
    </w:lvlOverride>
  </w:num>
  <w:num w:numId="19">
    <w:abstractNumId w:val="4"/>
  </w:num>
  <w:num w:numId="20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entative="1">
        <w:start w:val="2"/>
        <w:numFmt w:val="decimal"/>
        <w:lvlText w:val="%1.%2."/>
        <w:lvlJc w:val="left"/>
        <w:pPr>
          <w:ind w:left="619" w:hanging="619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1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617" w:hanging="6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617" w:hanging="6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67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67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39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39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11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113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2">
    <w:abstractNumId w:val="0"/>
    <w:lvlOverride w:ilvl="0">
      <w:startOverride w:val="8"/>
    </w:lvlOverride>
  </w:num>
  <w:num w:numId="23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0"/>
    <w:lvlOverride w:ilvl="0">
      <w:lvl w:ilvl="0" w:tentative="1">
        <w:start w:val="1"/>
        <w:numFmt w:val="decimal"/>
        <w:lvlText w:val="%1."/>
        <w:lvlJc w:val="left"/>
        <w:pPr>
          <w:ind w:left="619" w:hanging="6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11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15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91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22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63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9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27" w:hanging="92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7" w:hanging="117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6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5"/>
  </w:num>
  <w:num w:numId="28">
    <w:abstractNumId w:val="0"/>
    <w:lvlOverride w:ilvl="0">
      <w:lvl w:ilvl="0" w:tentative="1">
        <w:start w:val="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startOverride w:val="2"/>
      <w:lvl w:ilvl="1" w:tentative="1">
        <w:start w:val="2"/>
        <w:numFmt w:val="decimal"/>
        <w:lvlText w:val="%1.%2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6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8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408" w:hanging="128"/>
        </w:pPr>
        <w:rPr>
          <w:rFonts w:ascii="PT Serif" w:hAnsi="PT Serif" w:eastAsia="PT Serif" w:cs="PT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0"/>
    <w:lvlOverride w:ilvl="0">
      <w:startOverride w:val="11"/>
      <w:lvl w:ilvl="0" w:tentative="1">
        <w:start w:val="11"/>
        <w:numFmt w:val="decimal"/>
        <w:lvlText w:val="%1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850" w:hanging="8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850" w:hanging="8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suff w:val="nothing"/>
        <w:lvlText w:val="%1.%2.%3.%4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suff w:val="nothing"/>
        <w:lvlText w:val="%1.%2.%3.%4.%5."/>
        <w:lvlJc w:val="left"/>
        <w:pPr>
          <w:ind w:left="95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suff w:val="nothing"/>
        <w:lvlText w:val="%1.%2.%3.%4.%5.%6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suff w:val="nothing"/>
        <w:lvlText w:val="%1.%2.%3.%4.%5.%6.%7."/>
        <w:lvlJc w:val="left"/>
        <w:pPr>
          <w:ind w:left="167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suff w:val="nothing"/>
        <w:lvlText w:val="%1.%2.%3.%4.%5.%6.%7.%8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suff w:val="nothing"/>
        <w:lvlText w:val="%1.%2.%3.%4.%5.%6.%7.%8.%9."/>
        <w:lvlJc w:val="left"/>
        <w:pPr>
          <w:ind w:left="239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2"/>
  </w:num>
  <w:num w:numId="31">
    <w:abstractNumId w:val="2"/>
    <w:lvlOverride w:ilvl="0">
      <w:lvl w:ilvl="0" w:tentative="1">
        <w:start w:val="1"/>
        <w:numFmt w:val="decimal"/>
        <w:lvlText w:val="%1."/>
        <w:lvlJc w:val="left"/>
        <w:pPr>
          <w:ind w:left="425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lowerRoman"/>
        <w:lvlText w:val="%3."/>
        <w:lvlJc w:val="left"/>
        <w:pPr>
          <w:ind w:left="216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lowerRoman"/>
        <w:lvlText w:val="%6."/>
        <w:lvlJc w:val="left"/>
        <w:pPr>
          <w:ind w:left="432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6480" w:hanging="4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5B5E41"/>
    <w:rsid w:val="F6FFB9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2025-11-15T03:08:00Z</dcterms:created>
  <dc:creator>Data</dc:creator>
  <cp:lastModifiedBy>denisbubnov</cp:lastModifiedBy>
  <dcterms:modified xsi:type="dcterms:W3CDTF">2025-11-15T11:50:22Z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8E6E25AEA6E7347A0A2A1769574A6D64_42</vt:lpwstr>
  </property>
</Properties>
</file>