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69" w:rsidRDefault="00576D69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1131"/>
      </w:tblGrid>
      <w:tr w:rsidR="004035AC" w:rsidRPr="00ED3FDF">
        <w:trPr>
          <w:trHeight w:val="2880"/>
          <w:jc w:val="center"/>
        </w:trPr>
        <w:tc>
          <w:tcPr>
            <w:tcW w:w="5000" w:type="pct"/>
          </w:tcPr>
          <w:p w:rsidR="004035AC" w:rsidRPr="00ED3FDF" w:rsidRDefault="004035AC" w:rsidP="00CF280B">
            <w:pPr>
              <w:pStyle w:val="SemEspaamento"/>
              <w:jc w:val="center"/>
              <w:rPr>
                <w:caps/>
              </w:rPr>
            </w:pPr>
          </w:p>
        </w:tc>
      </w:tr>
      <w:tr w:rsidR="004035AC" w:rsidRPr="00ED3FD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tbl>
            <w:tblPr>
              <w:tblpPr w:leftFromText="187" w:rightFromText="187" w:vertAnchor="page" w:horzAnchor="margin" w:tblpXSpec="center" w:tblpY="1"/>
              <w:tblOverlap w:val="never"/>
              <w:tblW w:w="3139" w:type="dxa"/>
              <w:tblLook w:val="04A0" w:firstRow="1" w:lastRow="0" w:firstColumn="1" w:lastColumn="0" w:noHBand="0" w:noVBand="1"/>
            </w:tblPr>
            <w:tblGrid>
              <w:gridCol w:w="3139"/>
            </w:tblGrid>
            <w:tr w:rsidR="004035AC" w:rsidRPr="00ED3FDF">
              <w:trPr>
                <w:trHeight w:val="1299"/>
              </w:trPr>
              <w:tc>
                <w:tcPr>
                  <w:tcW w:w="5000" w:type="pct"/>
                </w:tcPr>
                <w:p w:rsidR="004035AC" w:rsidRPr="00ED3FDF" w:rsidRDefault="004035AC" w:rsidP="00CF280B">
                  <w:pPr>
                    <w:pStyle w:val="SemEspaamento"/>
                  </w:pPr>
                </w:p>
              </w:tc>
            </w:tr>
          </w:tbl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E835AB" w:rsidP="00CF280B">
            <w:pPr>
              <w:pStyle w:val="SemEspaamento"/>
              <w:jc w:val="center"/>
              <w:rPr>
                <w:sz w:val="80"/>
                <w:szCs w:val="80"/>
              </w:rPr>
            </w:pPr>
            <w:r>
              <w:rPr>
                <w:rFonts w:ascii="Cambria" w:hAnsi="Cambria"/>
                <w:noProof/>
                <w:sz w:val="80"/>
                <w:szCs w:val="80"/>
                <w:lang w:eastAsia="pt-BR"/>
              </w:rPr>
              <w:drawing>
                <wp:inline distT="0" distB="0" distL="0" distR="0">
                  <wp:extent cx="1692275" cy="546735"/>
                  <wp:effectExtent l="19050" t="0" r="3175" b="0"/>
                  <wp:docPr id="1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275" cy="54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5AC" w:rsidRPr="00ED3FDF" w:rsidRDefault="004035AC" w:rsidP="00CF280B">
            <w:pPr>
              <w:pStyle w:val="SemEspaamento"/>
              <w:jc w:val="center"/>
              <w:rPr>
                <w:sz w:val="80"/>
                <w:szCs w:val="80"/>
              </w:rPr>
            </w:pPr>
          </w:p>
          <w:p w:rsidR="004035AC" w:rsidRPr="00ED3FDF" w:rsidRDefault="00C3659A" w:rsidP="004D072C">
            <w:pPr>
              <w:pStyle w:val="SemEspaamento"/>
              <w:jc w:val="center"/>
              <w:rPr>
                <w:sz w:val="80"/>
                <w:szCs w:val="80"/>
              </w:rPr>
            </w:pPr>
            <w:r w:rsidRPr="00C3659A">
              <w:rPr>
                <w:b/>
                <w:sz w:val="52"/>
              </w:rPr>
              <w:t xml:space="preserve">Material do curso de automação – </w:t>
            </w:r>
            <w:r w:rsidR="00C304C5">
              <w:rPr>
                <w:b/>
                <w:sz w:val="52"/>
              </w:rPr>
              <w:t>básico</w:t>
            </w:r>
          </w:p>
        </w:tc>
      </w:tr>
      <w:tr w:rsidR="004035AC" w:rsidRPr="00ED3FDF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035AC" w:rsidRPr="00ED3FDF" w:rsidRDefault="00C3659A" w:rsidP="00263078">
            <w:pPr>
              <w:pStyle w:val="SemEspaamento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Aula 1</w:t>
            </w:r>
          </w:p>
        </w:tc>
      </w:tr>
      <w:tr w:rsidR="004035AC" w:rsidRPr="00ED3FDF">
        <w:trPr>
          <w:trHeight w:val="360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  <w:p w:rsidR="004035AC" w:rsidRPr="00ED3FDF" w:rsidRDefault="004035AC" w:rsidP="00CF280B">
            <w:pPr>
              <w:pStyle w:val="SemEspaamento"/>
              <w:jc w:val="center"/>
            </w:pPr>
          </w:p>
        </w:tc>
      </w:tr>
      <w:tr w:rsidR="004035AC" w:rsidRPr="00ED3FDF">
        <w:trPr>
          <w:trHeight w:val="106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  <w:bCs/>
              </w:rPr>
            </w:pPr>
          </w:p>
        </w:tc>
      </w:tr>
      <w:tr w:rsidR="004035AC" w:rsidRPr="00ED3FDF">
        <w:trPr>
          <w:trHeight w:val="360"/>
          <w:jc w:val="center"/>
        </w:trPr>
        <w:tc>
          <w:tcPr>
            <w:tcW w:w="5000" w:type="pct"/>
            <w:vAlign w:val="center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  <w:bCs/>
              </w:rPr>
            </w:pPr>
          </w:p>
        </w:tc>
      </w:tr>
    </w:tbl>
    <w:p w:rsidR="004035AC" w:rsidRPr="00ED3FDF" w:rsidRDefault="004035AC" w:rsidP="004035AC"/>
    <w:p w:rsidR="004035AC" w:rsidRPr="00ED3FDF" w:rsidRDefault="004035AC" w:rsidP="004035AC">
      <w:pPr>
        <w:tabs>
          <w:tab w:val="left" w:pos="4770"/>
        </w:tabs>
      </w:pPr>
      <w:r w:rsidRPr="00ED3FDF">
        <w:tab/>
      </w:r>
    </w:p>
    <w:p w:rsidR="00263078" w:rsidRPr="00ED3FDF" w:rsidRDefault="004035AC" w:rsidP="00263078">
      <w:pPr>
        <w:pStyle w:val="SemEspaamento"/>
        <w:rPr>
          <w:b/>
        </w:rPr>
      </w:pPr>
      <w:r w:rsidRPr="00ED3FDF">
        <w:br w:type="page"/>
      </w:r>
      <w:r w:rsidR="00263078" w:rsidRPr="00ED3FDF">
        <w:rPr>
          <w:b/>
        </w:rPr>
        <w:lastRenderedPageBreak/>
        <w:t xml:space="preserve"> </w:t>
      </w:r>
    </w:p>
    <w:p w:rsidR="004035AC" w:rsidRPr="00ED3FDF" w:rsidRDefault="004035AC" w:rsidP="004035AC">
      <w:pPr>
        <w:pStyle w:val="SemEspaamento"/>
        <w:rPr>
          <w:b/>
        </w:rPr>
      </w:pPr>
      <w:r w:rsidRPr="00ED3FDF">
        <w:rPr>
          <w:b/>
        </w:rPr>
        <w:t>Quadro de Revisão do Documento</w:t>
      </w:r>
    </w:p>
    <w:tbl>
      <w:tblPr>
        <w:tblW w:w="107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126"/>
        <w:gridCol w:w="5234"/>
      </w:tblGrid>
      <w:tr w:rsidR="004035AC" w:rsidRPr="00ED3FDF">
        <w:trPr>
          <w:trHeight w:val="266"/>
        </w:trPr>
        <w:tc>
          <w:tcPr>
            <w:tcW w:w="1384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Versão</w:t>
            </w:r>
          </w:p>
        </w:tc>
        <w:tc>
          <w:tcPr>
            <w:tcW w:w="1985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Data</w:t>
            </w:r>
          </w:p>
        </w:tc>
        <w:tc>
          <w:tcPr>
            <w:tcW w:w="2126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Autor</w:t>
            </w:r>
          </w:p>
        </w:tc>
        <w:tc>
          <w:tcPr>
            <w:tcW w:w="5234" w:type="dxa"/>
          </w:tcPr>
          <w:p w:rsidR="004035AC" w:rsidRPr="00ED3FDF" w:rsidRDefault="004035AC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Descrição</w:t>
            </w:r>
          </w:p>
        </w:tc>
      </w:tr>
      <w:tr w:rsidR="004035AC" w:rsidRPr="00ED3FDF" w:rsidTr="009874F2">
        <w:trPr>
          <w:trHeight w:val="307"/>
        </w:trPr>
        <w:tc>
          <w:tcPr>
            <w:tcW w:w="1384" w:type="dxa"/>
          </w:tcPr>
          <w:p w:rsidR="004035AC" w:rsidRPr="00263078" w:rsidRDefault="003A7E1F" w:rsidP="00CF280B">
            <w:pPr>
              <w:pStyle w:val="SemEspaamento"/>
            </w:pPr>
            <w:r w:rsidRPr="00263078">
              <w:t>1.</w:t>
            </w:r>
            <w:r w:rsidR="000A153C" w:rsidRPr="00263078">
              <w:t>0</w:t>
            </w:r>
          </w:p>
        </w:tc>
        <w:tc>
          <w:tcPr>
            <w:tcW w:w="1985" w:type="dxa"/>
          </w:tcPr>
          <w:p w:rsidR="004035AC" w:rsidRPr="00263078" w:rsidRDefault="00C304C5" w:rsidP="00CF280B">
            <w:pPr>
              <w:pStyle w:val="SemEspaamento"/>
            </w:pPr>
            <w:r>
              <w:t>25</w:t>
            </w:r>
            <w:r w:rsidR="00C3659A">
              <w:t>/06/2019</w:t>
            </w:r>
          </w:p>
        </w:tc>
        <w:tc>
          <w:tcPr>
            <w:tcW w:w="2126" w:type="dxa"/>
          </w:tcPr>
          <w:p w:rsidR="004035AC" w:rsidRPr="00263078" w:rsidRDefault="00C3659A" w:rsidP="00CF280B">
            <w:pPr>
              <w:pStyle w:val="SemEspaamento"/>
            </w:pPr>
            <w:r>
              <w:rPr>
                <w:rStyle w:val="Hyperlink"/>
                <w:rFonts w:eastAsia="Calibri"/>
                <w:noProof/>
                <w:color w:val="auto"/>
                <w:u w:val="none"/>
              </w:rPr>
              <w:t>Felipe Amorim</w:t>
            </w:r>
          </w:p>
        </w:tc>
        <w:tc>
          <w:tcPr>
            <w:tcW w:w="5234" w:type="dxa"/>
          </w:tcPr>
          <w:p w:rsidR="004035AC" w:rsidRPr="00263078" w:rsidRDefault="00263078" w:rsidP="00CF280B">
            <w:pPr>
              <w:pStyle w:val="SemEspaamento"/>
            </w:pPr>
            <w:r w:rsidRPr="00263078">
              <w:t>Criação do Documento</w:t>
            </w:r>
          </w:p>
        </w:tc>
      </w:tr>
    </w:tbl>
    <w:p w:rsidR="004035AC" w:rsidRPr="00ED3FDF" w:rsidRDefault="004035AC" w:rsidP="004035AC"/>
    <w:p w:rsidR="004035AC" w:rsidRPr="00ED3FDF" w:rsidRDefault="004035AC" w:rsidP="004035AC">
      <w:pPr>
        <w:pStyle w:val="SemEspaamento"/>
        <w:rPr>
          <w:b/>
        </w:rPr>
      </w:pPr>
      <w:r w:rsidRPr="00ED3FDF">
        <w:rPr>
          <w:b/>
        </w:rPr>
        <w:t>Lista de Distribuição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4110"/>
        <w:gridCol w:w="3261"/>
      </w:tblGrid>
      <w:tr w:rsidR="003A7E1F" w:rsidRPr="00ED3FDF" w:rsidTr="003A7E1F">
        <w:tc>
          <w:tcPr>
            <w:tcW w:w="3369" w:type="dxa"/>
          </w:tcPr>
          <w:p w:rsidR="003A7E1F" w:rsidRPr="00ED3FDF" w:rsidRDefault="003A7E1F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Nome</w:t>
            </w:r>
          </w:p>
        </w:tc>
        <w:tc>
          <w:tcPr>
            <w:tcW w:w="4110" w:type="dxa"/>
          </w:tcPr>
          <w:p w:rsidR="003A7E1F" w:rsidRPr="00ED3FDF" w:rsidRDefault="003A7E1F" w:rsidP="00CF280B">
            <w:pPr>
              <w:pStyle w:val="SemEspaamento"/>
              <w:jc w:val="center"/>
              <w:rPr>
                <w:b/>
              </w:rPr>
            </w:pPr>
            <w:r>
              <w:rPr>
                <w:b/>
              </w:rPr>
              <w:t>Responsabilidade</w:t>
            </w:r>
          </w:p>
        </w:tc>
        <w:tc>
          <w:tcPr>
            <w:tcW w:w="3261" w:type="dxa"/>
          </w:tcPr>
          <w:p w:rsidR="003A7E1F" w:rsidRPr="00ED3FDF" w:rsidRDefault="003A7E1F" w:rsidP="00CF280B">
            <w:pPr>
              <w:pStyle w:val="SemEspaamento"/>
              <w:jc w:val="center"/>
              <w:rPr>
                <w:b/>
              </w:rPr>
            </w:pPr>
            <w:r w:rsidRPr="00ED3FDF">
              <w:rPr>
                <w:b/>
              </w:rPr>
              <w:t>E-mail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>
              <w:t>Paulo Luis</w:t>
            </w:r>
          </w:p>
        </w:tc>
        <w:tc>
          <w:tcPr>
            <w:tcW w:w="4110" w:type="dxa"/>
          </w:tcPr>
          <w:p w:rsidR="00263078" w:rsidRPr="00EE05E6" w:rsidRDefault="00C3659A" w:rsidP="009701EF">
            <w:pPr>
              <w:pStyle w:val="SemEspaamen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C3659A" w:rsidRDefault="00C304C5" w:rsidP="00001938">
            <w:pPr>
              <w:pStyle w:val="SemEspaamento"/>
            </w:pPr>
            <w:r w:rsidRPr="00C304C5">
              <w:rPr>
                <w:color w:val="0000FF"/>
              </w:rPr>
              <w:t>pluis@artit.com.br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 w:rsidRPr="00C304C5">
              <w:t>Roberto Junior Tempesta</w:t>
            </w:r>
          </w:p>
        </w:tc>
        <w:tc>
          <w:tcPr>
            <w:tcW w:w="4110" w:type="dxa"/>
          </w:tcPr>
          <w:p w:rsidR="00263078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6255BD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rjtempesta@artit.com.br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 w:rsidRPr="00C304C5">
              <w:t>Murilo Antunes Alves</w:t>
            </w:r>
          </w:p>
        </w:tc>
        <w:tc>
          <w:tcPr>
            <w:tcW w:w="4110" w:type="dxa"/>
          </w:tcPr>
          <w:p w:rsidR="00263078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6255BD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maalves@artit.com.br</w:t>
            </w:r>
          </w:p>
        </w:tc>
      </w:tr>
      <w:tr w:rsidR="00263078" w:rsidRPr="00ED3FDF" w:rsidTr="003A7E1F">
        <w:tc>
          <w:tcPr>
            <w:tcW w:w="3369" w:type="dxa"/>
          </w:tcPr>
          <w:p w:rsidR="00263078" w:rsidRPr="00EE05E6" w:rsidRDefault="00C304C5" w:rsidP="00001938">
            <w:pPr>
              <w:pStyle w:val="SemEspaamento"/>
            </w:pPr>
            <w:r w:rsidRPr="00C304C5">
              <w:t>Renato Oliveira</w:t>
            </w:r>
          </w:p>
        </w:tc>
        <w:tc>
          <w:tcPr>
            <w:tcW w:w="4110" w:type="dxa"/>
          </w:tcPr>
          <w:p w:rsidR="00263078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263078" w:rsidRPr="006255BD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rvoliveira@artit.com.br</w:t>
            </w:r>
          </w:p>
        </w:tc>
      </w:tr>
      <w:tr w:rsidR="00C3659A" w:rsidRPr="00ED3FDF" w:rsidTr="003A7E1F">
        <w:tc>
          <w:tcPr>
            <w:tcW w:w="3369" w:type="dxa"/>
          </w:tcPr>
          <w:p w:rsidR="00C3659A" w:rsidRPr="00C3659A" w:rsidRDefault="00C304C5" w:rsidP="00001938">
            <w:pPr>
              <w:pStyle w:val="SemEspaamento"/>
            </w:pPr>
            <w:r w:rsidRPr="00C304C5">
              <w:t>Denis Augusto L. de Castro</w:t>
            </w:r>
          </w:p>
        </w:tc>
        <w:tc>
          <w:tcPr>
            <w:tcW w:w="4110" w:type="dxa"/>
          </w:tcPr>
          <w:p w:rsidR="00C3659A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659A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dlcastro@artit.com.br</w:t>
            </w:r>
          </w:p>
        </w:tc>
      </w:tr>
      <w:tr w:rsidR="00C3659A" w:rsidRPr="00ED3FDF" w:rsidTr="003A7E1F">
        <w:tc>
          <w:tcPr>
            <w:tcW w:w="3369" w:type="dxa"/>
          </w:tcPr>
          <w:p w:rsidR="00C3659A" w:rsidRPr="00C3659A" w:rsidRDefault="00C304C5" w:rsidP="00001938">
            <w:pPr>
              <w:pStyle w:val="SemEspaamento"/>
            </w:pPr>
            <w:r w:rsidRPr="00C304C5">
              <w:t>Cesar Augusto Cordeiro</w:t>
            </w:r>
          </w:p>
        </w:tc>
        <w:tc>
          <w:tcPr>
            <w:tcW w:w="4110" w:type="dxa"/>
          </w:tcPr>
          <w:p w:rsidR="00C3659A" w:rsidRPr="00EE05E6" w:rsidRDefault="00C3659A" w:rsidP="00001938">
            <w:pPr>
              <w:pStyle w:val="SemEspaamento"/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04C5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ccordeiro@artit.com.br</w:t>
            </w:r>
          </w:p>
        </w:tc>
      </w:tr>
      <w:tr w:rsidR="00C304C5" w:rsidRPr="00ED3FDF" w:rsidTr="003A7E1F">
        <w:tc>
          <w:tcPr>
            <w:tcW w:w="3369" w:type="dxa"/>
          </w:tcPr>
          <w:p w:rsidR="00C304C5" w:rsidRPr="00C304C5" w:rsidRDefault="00C304C5" w:rsidP="00001938">
            <w:pPr>
              <w:pStyle w:val="SemEspaamento"/>
            </w:pPr>
            <w:r w:rsidRPr="00C304C5">
              <w:t>Estev</w:t>
            </w:r>
            <w:bookmarkStart w:id="0" w:name="_GoBack"/>
            <w:bookmarkEnd w:id="0"/>
            <w:r w:rsidRPr="00C304C5">
              <w:t>an Luis Gregori</w:t>
            </w:r>
          </w:p>
        </w:tc>
        <w:tc>
          <w:tcPr>
            <w:tcW w:w="4110" w:type="dxa"/>
          </w:tcPr>
          <w:p w:rsidR="00C304C5" w:rsidRDefault="00C304C5" w:rsidP="00001938">
            <w:pPr>
              <w:pStyle w:val="SemEspaamen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04C5" w:rsidRPr="00C304C5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egregori@artit.com.br</w:t>
            </w:r>
          </w:p>
        </w:tc>
      </w:tr>
      <w:tr w:rsidR="00C304C5" w:rsidRPr="00ED3FDF" w:rsidTr="003A7E1F">
        <w:tc>
          <w:tcPr>
            <w:tcW w:w="3369" w:type="dxa"/>
          </w:tcPr>
          <w:p w:rsidR="00C304C5" w:rsidRPr="00C304C5" w:rsidRDefault="00C304C5" w:rsidP="00001938">
            <w:pPr>
              <w:pStyle w:val="SemEspaamento"/>
            </w:pPr>
            <w:r w:rsidRPr="00C304C5">
              <w:t>Rubens Gonçalves</w:t>
            </w:r>
          </w:p>
        </w:tc>
        <w:tc>
          <w:tcPr>
            <w:tcW w:w="4110" w:type="dxa"/>
          </w:tcPr>
          <w:p w:rsidR="00C304C5" w:rsidRDefault="00C304C5" w:rsidP="00001938">
            <w:pPr>
              <w:pStyle w:val="SemEspaamento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N/A</w:t>
            </w:r>
          </w:p>
        </w:tc>
        <w:tc>
          <w:tcPr>
            <w:tcW w:w="3261" w:type="dxa"/>
          </w:tcPr>
          <w:p w:rsidR="00C304C5" w:rsidRPr="00C304C5" w:rsidRDefault="00C304C5" w:rsidP="00001938">
            <w:pPr>
              <w:pStyle w:val="SemEspaamento"/>
              <w:rPr>
                <w:color w:val="0000FF"/>
              </w:rPr>
            </w:pPr>
            <w:r w:rsidRPr="00C304C5">
              <w:rPr>
                <w:color w:val="0000FF"/>
              </w:rPr>
              <w:t>rngoncalves@artit.com.br</w:t>
            </w:r>
          </w:p>
        </w:tc>
      </w:tr>
    </w:tbl>
    <w:p w:rsidR="00F71818" w:rsidRPr="00216930" w:rsidRDefault="002C1181" w:rsidP="00766E76">
      <w:pPr>
        <w:rPr>
          <w:b/>
        </w:rPr>
      </w:pPr>
      <w:r>
        <w:br w:type="page"/>
      </w:r>
      <w:r w:rsidR="00F71818" w:rsidRPr="00216930">
        <w:rPr>
          <w:b/>
        </w:rPr>
        <w:lastRenderedPageBreak/>
        <w:t>Sumário</w:t>
      </w:r>
    </w:p>
    <w:p w:rsidR="000B2CDD" w:rsidRDefault="00941552">
      <w:pPr>
        <w:pStyle w:val="Sumrio1"/>
        <w:tabs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 w:rsidR="000C13C7">
        <w:instrText xml:space="preserve"> TOC \o "1-3" \h \z \u </w:instrText>
      </w:r>
      <w:r>
        <w:fldChar w:fldCharType="separate"/>
      </w:r>
      <w:hyperlink w:anchor="_Toc15253129" w:history="1">
        <w:r w:rsidR="000B2CDD" w:rsidRPr="001C65A0">
          <w:rPr>
            <w:rStyle w:val="Hyperlink"/>
            <w:noProof/>
          </w:rPr>
          <w:t>Objetivo do Documento</w:t>
        </w:r>
        <w:r w:rsidR="000B2CDD">
          <w:rPr>
            <w:noProof/>
            <w:webHidden/>
          </w:rPr>
          <w:tab/>
        </w:r>
        <w:r w:rsidR="000B2CDD">
          <w:rPr>
            <w:noProof/>
            <w:webHidden/>
          </w:rPr>
          <w:fldChar w:fldCharType="begin"/>
        </w:r>
        <w:r w:rsidR="000B2CDD">
          <w:rPr>
            <w:noProof/>
            <w:webHidden/>
          </w:rPr>
          <w:instrText xml:space="preserve"> PAGEREF _Toc15253129 \h </w:instrText>
        </w:r>
        <w:r w:rsidR="000B2CDD">
          <w:rPr>
            <w:noProof/>
            <w:webHidden/>
          </w:rPr>
        </w:r>
        <w:r w:rsidR="000B2CDD">
          <w:rPr>
            <w:noProof/>
            <w:webHidden/>
          </w:rPr>
          <w:fldChar w:fldCharType="separate"/>
        </w:r>
        <w:r w:rsidR="000B2CDD">
          <w:rPr>
            <w:noProof/>
            <w:webHidden/>
          </w:rPr>
          <w:t>4</w:t>
        </w:r>
        <w:r w:rsidR="000B2CDD">
          <w:rPr>
            <w:noProof/>
            <w:webHidden/>
          </w:rPr>
          <w:fldChar w:fldCharType="end"/>
        </w:r>
      </w:hyperlink>
    </w:p>
    <w:p w:rsidR="000B2CDD" w:rsidRDefault="000B2CDD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253130" w:history="1">
        <w:r w:rsidRPr="001C65A0">
          <w:rPr>
            <w:rStyle w:val="Hyperlink"/>
            <w:noProof/>
            <w:snapToGrid w:val="0"/>
            <w:w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1C65A0">
          <w:rPr>
            <w:rStyle w:val="Hyperlink"/>
            <w:noProof/>
          </w:rPr>
          <w:t>Documentos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2CDD" w:rsidRDefault="000B2CDD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253131" w:history="1">
        <w:r w:rsidRPr="001C65A0">
          <w:rPr>
            <w:rStyle w:val="Hyperlink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1C65A0">
          <w:rPr>
            <w:rStyle w:val="Hyperlink"/>
            <w:noProof/>
          </w:rPr>
          <w:t>Definições, Acrônimos e Abreviaturas.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2CDD" w:rsidRDefault="000B2CDD">
      <w:pPr>
        <w:pStyle w:val="Sumrio1"/>
        <w:tabs>
          <w:tab w:val="left" w:pos="1134"/>
          <w:tab w:val="right" w:leader="dot" w:pos="10905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253132" w:history="1">
        <w:r w:rsidRPr="001C65A0">
          <w:rPr>
            <w:rStyle w:val="Hyperlink"/>
            <w:noProof/>
            <w:snapToGrid w:val="0"/>
            <w:w w:val="0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1C65A0">
          <w:rPr>
            <w:rStyle w:val="Hyperlink"/>
            <w:noProof/>
          </w:rPr>
          <w:t>Conteúdos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2CDD" w:rsidRDefault="000B2CDD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253133" w:history="1">
        <w:r w:rsidRPr="001C65A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1C65A0">
          <w:rPr>
            <w:rStyle w:val="Hyperlink"/>
            <w:noProof/>
          </w:rPr>
          <w:t>Revisão.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2CDD" w:rsidRDefault="000B2CDD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253134" w:history="1">
        <w:r w:rsidRPr="001C65A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1C65A0">
          <w:rPr>
            <w:rStyle w:val="Hyperlink"/>
            <w:noProof/>
          </w:rPr>
          <w:t>JUnit.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2CDD" w:rsidRDefault="000B2CDD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15253135" w:history="1">
        <w:r w:rsidRPr="001C65A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Pr="001C65A0">
          <w:rPr>
            <w:rStyle w:val="Hyperlink"/>
            <w:noProof/>
          </w:rPr>
          <w:t>Variáveis de ambiente e de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_Toc15253135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47F16" w:rsidRDefault="00941552" w:rsidP="00047F16">
      <w:r>
        <w:fldChar w:fldCharType="end"/>
      </w:r>
    </w:p>
    <w:p w:rsidR="00AA6773" w:rsidRDefault="00AA6773">
      <w:pPr>
        <w:spacing w:after="0"/>
        <w:ind w:left="0" w:right="0"/>
        <w:rPr>
          <w:rFonts w:eastAsia="Times New Roman"/>
          <w:b/>
          <w:bCs/>
          <w:color w:val="365F91"/>
          <w:sz w:val="28"/>
          <w:szCs w:val="28"/>
        </w:rPr>
      </w:pPr>
      <w:r>
        <w:br w:type="page"/>
      </w:r>
    </w:p>
    <w:p w:rsidR="004035AC" w:rsidRPr="00ED3FDF" w:rsidRDefault="004035AC" w:rsidP="00B85A1A">
      <w:pPr>
        <w:pStyle w:val="Ttulo1"/>
        <w:numPr>
          <w:ilvl w:val="0"/>
          <w:numId w:val="0"/>
        </w:numPr>
      </w:pPr>
      <w:bookmarkStart w:id="1" w:name="SCM"/>
      <w:bookmarkStart w:id="2" w:name="Traceability"/>
      <w:bookmarkStart w:id="3" w:name="_Toc262746899"/>
      <w:bookmarkStart w:id="4" w:name="_Toc262747148"/>
      <w:bookmarkStart w:id="5" w:name="_Toc15253129"/>
      <w:bookmarkEnd w:id="1"/>
      <w:bookmarkEnd w:id="2"/>
      <w:r w:rsidRPr="00ED3FDF">
        <w:lastRenderedPageBreak/>
        <w:t>Objetivo do Documento</w:t>
      </w:r>
      <w:bookmarkEnd w:id="3"/>
      <w:bookmarkEnd w:id="4"/>
      <w:bookmarkEnd w:id="5"/>
    </w:p>
    <w:p w:rsidR="004035AC" w:rsidRPr="00293AD3" w:rsidRDefault="00C3659A" w:rsidP="00293AD3">
      <w:pPr>
        <w:spacing w:after="120" w:line="360" w:lineRule="auto"/>
        <w:ind w:left="425" w:firstLine="284"/>
        <w:jc w:val="both"/>
        <w:rPr>
          <w:szCs w:val="24"/>
        </w:rPr>
      </w:pPr>
      <w:r>
        <w:rPr>
          <w:szCs w:val="24"/>
        </w:rPr>
        <w:t xml:space="preserve">Transmitir o material passado durante a primeira aula do curso de automação de testes – </w:t>
      </w:r>
      <w:r w:rsidR="00C304C5">
        <w:rPr>
          <w:szCs w:val="24"/>
        </w:rPr>
        <w:t>básico</w:t>
      </w:r>
      <w:r>
        <w:rPr>
          <w:szCs w:val="24"/>
        </w:rPr>
        <w:t>.</w:t>
      </w:r>
    </w:p>
    <w:p w:rsidR="004D415B" w:rsidRDefault="004D415B" w:rsidP="004035AC">
      <w:pPr>
        <w:pStyle w:val="Ttulo1"/>
        <w:ind w:hanging="322"/>
        <w:rPr>
          <w:bCs w:val="0"/>
        </w:rPr>
      </w:pPr>
      <w:bookmarkStart w:id="6" w:name="_Toc262741001"/>
      <w:bookmarkStart w:id="7" w:name="_Toc262743545"/>
      <w:bookmarkStart w:id="8" w:name="_Toc262746900"/>
      <w:bookmarkStart w:id="9" w:name="_Toc262747149"/>
      <w:bookmarkStart w:id="10" w:name="_Toc15253130"/>
      <w:r>
        <w:rPr>
          <w:bCs w:val="0"/>
        </w:rPr>
        <w:t>Documentos de Referência</w:t>
      </w:r>
      <w:bookmarkEnd w:id="10"/>
    </w:p>
    <w:p w:rsidR="001D149B" w:rsidRPr="002C39B5" w:rsidRDefault="00C3659A" w:rsidP="002C39B5">
      <w:r>
        <w:t>N/A</w:t>
      </w:r>
    </w:p>
    <w:p w:rsidR="00AF01B6" w:rsidRDefault="00AF01B6" w:rsidP="00AF01B6">
      <w:pPr>
        <w:pStyle w:val="Ttulo1"/>
      </w:pPr>
      <w:bookmarkStart w:id="11" w:name="_Toc15253131"/>
      <w:r>
        <w:t>Definições, Acrônimos e Abreviaturas.</w:t>
      </w:r>
      <w:bookmarkEnd w:id="11"/>
    </w:p>
    <w:p w:rsidR="00C3659A" w:rsidRDefault="00A31063" w:rsidP="00C3659A">
      <w:r>
        <w:t>N/A.</w:t>
      </w:r>
      <w:bookmarkEnd w:id="6"/>
      <w:bookmarkEnd w:id="7"/>
      <w:bookmarkEnd w:id="8"/>
      <w:bookmarkEnd w:id="9"/>
      <w:r w:rsidR="00C3659A" w:rsidRPr="004046A4">
        <w:t xml:space="preserve"> </w:t>
      </w:r>
    </w:p>
    <w:p w:rsidR="00B85A1A" w:rsidRDefault="00B85A1A" w:rsidP="00B85A1A">
      <w:pPr>
        <w:pStyle w:val="Ttulo1"/>
      </w:pPr>
      <w:bookmarkStart w:id="12" w:name="_Toc15253132"/>
      <w:r>
        <w:t>Conteúdos</w:t>
      </w:r>
      <w:bookmarkEnd w:id="12"/>
    </w:p>
    <w:p w:rsidR="00C3659A" w:rsidRDefault="00CC56B8" w:rsidP="00B85A1A">
      <w:pPr>
        <w:pStyle w:val="Ttulo2"/>
      </w:pPr>
      <w:bookmarkStart w:id="13" w:name="_Toc15253133"/>
      <w:r>
        <w:t>Revisão</w:t>
      </w:r>
      <w:r w:rsidR="00C3659A">
        <w:t>.</w:t>
      </w:r>
      <w:bookmarkEnd w:id="13"/>
    </w:p>
    <w:p w:rsidR="00962C89" w:rsidRPr="00962C89" w:rsidRDefault="00962C89" w:rsidP="00962C89"/>
    <w:p w:rsidR="00C3659A" w:rsidRDefault="00962C89" w:rsidP="00962C89">
      <w:pPr>
        <w:ind w:left="708" w:firstLine="708"/>
      </w:pPr>
      <w:r>
        <w:t>Sabendo que é um pré-requisito algum curso de introdução à programação ou ao Java, toma-se como princípio que este tópico tem como objetivo apenas relembrar alguns itens importantes na hora de estabelecer um projeto Java.</w:t>
      </w:r>
    </w:p>
    <w:p w:rsidR="00962C89" w:rsidRDefault="00962C89" w:rsidP="00962C89">
      <w:pPr>
        <w:ind w:left="708" w:firstLine="708"/>
      </w:pPr>
    </w:p>
    <w:p w:rsidR="00962C89" w:rsidRPr="0033058A" w:rsidRDefault="0033058A" w:rsidP="00962C89">
      <w:pPr>
        <w:rPr>
          <w:b/>
          <w:u w:val="single"/>
        </w:rPr>
      </w:pPr>
      <w:r w:rsidRPr="0033058A">
        <w:rPr>
          <w:b/>
          <w:u w:val="single"/>
        </w:rPr>
        <w:t>Comentários</w:t>
      </w:r>
      <w:r w:rsidR="00962C89" w:rsidRPr="0033058A">
        <w:rPr>
          <w:b/>
          <w:u w:val="single"/>
        </w:rPr>
        <w:t>:</w:t>
      </w:r>
    </w:p>
    <w:p w:rsidR="00962C89" w:rsidRDefault="00962C89" w:rsidP="00962C89">
      <w:pPr>
        <w:ind w:left="708" w:firstLine="708"/>
      </w:pPr>
      <w:r>
        <w:t xml:space="preserve">    //Exemplo de comentário</w:t>
      </w:r>
    </w:p>
    <w:p w:rsidR="00962C89" w:rsidRDefault="00962C89" w:rsidP="00962C89">
      <w:pPr>
        <w:ind w:left="708" w:firstLine="708"/>
      </w:pPr>
    </w:p>
    <w:p w:rsidR="00962C89" w:rsidRDefault="00962C89" w:rsidP="00962C89">
      <w:pPr>
        <w:ind w:left="708" w:firstLine="708"/>
      </w:pPr>
      <w:r>
        <w:t xml:space="preserve">    /*</w:t>
      </w:r>
    </w:p>
    <w:p w:rsidR="00962C89" w:rsidRDefault="00962C89" w:rsidP="00962C89">
      <w:pPr>
        <w:ind w:left="708" w:firstLine="708"/>
      </w:pPr>
      <w:r>
        <w:t xml:space="preserve">    Exemplo de comentário para multiplas linhas</w:t>
      </w:r>
    </w:p>
    <w:p w:rsidR="00962C89" w:rsidRDefault="00962C89" w:rsidP="00962C89">
      <w:pPr>
        <w:ind w:left="708" w:firstLine="708"/>
      </w:pPr>
      <w:r>
        <w:t xml:space="preserve">     */</w:t>
      </w:r>
    </w:p>
    <w:p w:rsidR="00962C89" w:rsidRDefault="00962C89" w:rsidP="00962C89">
      <w:pPr>
        <w:ind w:left="708" w:firstLine="708"/>
      </w:pPr>
    </w:p>
    <w:p w:rsidR="00962C89" w:rsidRDefault="00962C89" w:rsidP="00962C89">
      <w:pPr>
        <w:ind w:left="708" w:firstLine="708"/>
      </w:pPr>
      <w:r>
        <w:t xml:space="preserve">    //TODO exemplo de comentário em highlight</w:t>
      </w:r>
    </w:p>
    <w:p w:rsidR="00962C89" w:rsidRDefault="00962C89" w:rsidP="00962C89">
      <w:pPr>
        <w:ind w:left="0"/>
      </w:pPr>
    </w:p>
    <w:p w:rsidR="00962C89" w:rsidRDefault="00962C89" w:rsidP="00962C89">
      <w:pPr>
        <w:ind w:left="0"/>
      </w:pPr>
    </w:p>
    <w:p w:rsidR="00962C89" w:rsidRDefault="00962C89" w:rsidP="00962C89">
      <w:pPr>
        <w:ind w:left="0"/>
      </w:pPr>
    </w:p>
    <w:p w:rsidR="00962C89" w:rsidRDefault="00962C89" w:rsidP="00962C89">
      <w:pPr>
        <w:ind w:left="0"/>
      </w:pPr>
    </w:p>
    <w:p w:rsidR="00962C89" w:rsidRDefault="00962C89" w:rsidP="00962C89">
      <w:pPr>
        <w:ind w:left="0"/>
      </w:pPr>
    </w:p>
    <w:p w:rsidR="00962C89" w:rsidRDefault="00962C89" w:rsidP="00962C89">
      <w:pPr>
        <w:ind w:left="0"/>
      </w:pPr>
    </w:p>
    <w:p w:rsidR="00962C89" w:rsidRPr="0033058A" w:rsidRDefault="00962C89" w:rsidP="00962C89">
      <w:pPr>
        <w:ind w:left="0" w:firstLine="708"/>
        <w:rPr>
          <w:b/>
          <w:u w:val="single"/>
        </w:rPr>
      </w:pPr>
      <w:r w:rsidRPr="0033058A">
        <w:rPr>
          <w:b/>
          <w:u w:val="single"/>
        </w:rPr>
        <w:lastRenderedPageBreak/>
        <w:t>Pacotes Java:</w:t>
      </w:r>
      <w:r w:rsidRPr="0033058A">
        <w:rPr>
          <w:b/>
          <w:u w:val="single"/>
        </w:rPr>
        <w:t xml:space="preserve">   </w:t>
      </w:r>
    </w:p>
    <w:p w:rsidR="00962C89" w:rsidRDefault="00962C89" w:rsidP="00962C89">
      <w:pPr>
        <w:ind w:left="1416"/>
      </w:pPr>
      <w:r>
        <w:t xml:space="preserve">Pacotes (packages) </w:t>
      </w:r>
      <w:r w:rsidR="0033058A">
        <w:t>Java</w:t>
      </w:r>
      <w:r>
        <w:t xml:space="preserve"> são todas as pastas dentro dos diretórios delimitados pelo compilador como fonte do </w:t>
      </w:r>
      <w:r>
        <w:t>J</w:t>
      </w:r>
      <w:r>
        <w:t>ava</w:t>
      </w:r>
      <w:r>
        <w:t xml:space="preserve">. </w:t>
      </w:r>
      <w:r>
        <w:t xml:space="preserve">Pacotes devem sempre começar com letras </w:t>
      </w:r>
      <w:r>
        <w:t>minúsculas.</w:t>
      </w:r>
    </w:p>
    <w:p w:rsidR="00962C89" w:rsidRDefault="00962C89" w:rsidP="00962C89">
      <w:pPr>
        <w:ind w:left="708" w:firstLine="708"/>
      </w:pPr>
      <w:r>
        <w:t xml:space="preserve">    Exemplo:</w:t>
      </w:r>
    </w:p>
    <w:p w:rsidR="00962C89" w:rsidRDefault="00962C89" w:rsidP="00962C89">
      <w:pPr>
        <w:ind w:left="708" w:firstLine="708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EBB0E17">
            <wp:simplePos x="0" y="0"/>
            <wp:positionH relativeFrom="column">
              <wp:posOffset>371475</wp:posOffset>
            </wp:positionH>
            <wp:positionV relativeFrom="paragraph">
              <wp:posOffset>273685</wp:posOffset>
            </wp:positionV>
            <wp:extent cx="2240280" cy="3411855"/>
            <wp:effectExtent l="0" t="0" r="0" b="0"/>
            <wp:wrapTight wrapText="bothSides">
              <wp:wrapPolygon edited="0">
                <wp:start x="0" y="0"/>
                <wp:lineTo x="0" y="21467"/>
                <wp:lineTo x="21490" y="21467"/>
                <wp:lineTo x="2149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C89" w:rsidRDefault="0033058A" w:rsidP="00962C89">
      <w:pPr>
        <w:ind w:left="708" w:firstLine="708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178.05pt;margin-top:127.1pt;width:29.4pt;height:7.8pt;flip:x;z-index:251667456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shape id="_x0000_s1041" type="#_x0000_t32" style="position:absolute;left:0;text-align:left;margin-left:163.05pt;margin-top:111.5pt;width:45.6pt;height:7.8pt;flip:x;z-index:251666432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shape id="_x0000_s1040" type="#_x0000_t32" style="position:absolute;left:0;text-align:left;margin-left:121.65pt;margin-top:97.1pt;width:84pt;height:4.8pt;flip:x;z-index:251665408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shape id="_x0000_s1039" type="#_x0000_t32" style="position:absolute;left:0;text-align:left;margin-left:106.65pt;margin-top:87.5pt;width:101.4pt;height:.6pt;flip:x;z-index:251664384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shape id="_x0000_s1038" type="#_x0000_t32" style="position:absolute;left:0;text-align:left;margin-left:143.25pt;margin-top:67.7pt;width:66.6pt;height:2.4pt;flip:x;z-index:251663360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shape id="_x0000_s1026" type="#_x0000_t32" style="position:absolute;left:0;text-align:left;margin-left:103.05pt;margin-top:6.5pt;width:102pt;height:.6pt;flip:x y;z-index:251659264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shape id="_x0000_s1027" type="#_x0000_t32" style="position:absolute;left:0;text-align:left;margin-left:106.65pt;margin-top:22.1pt;width:101.4pt;height:.6pt;flip:x;z-index:251660288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shape id="_x0000_s1028" type="#_x0000_t32" style="position:absolute;left:0;text-align:left;margin-left:118.05pt;margin-top:37.1pt;width:93pt;height:2.4pt;flip:x;z-index:251661312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 w:rsidR="00962C89">
        <w:rPr>
          <w:noProof/>
        </w:rPr>
        <w:pict>
          <v:shape id="_x0000_s1029" type="#_x0000_t32" style="position:absolute;left:0;text-align:left;margin-left:125.85pt;margin-top:52.65pt;width:81.6pt;height:.7pt;flip:x;z-index:251662336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 w:rsidR="00962C89">
        <w:t xml:space="preserve">        </w:t>
      </w:r>
      <w:r w:rsidR="00962C89" w:rsidRPr="00962C89">
        <w:t>-</w:t>
      </w:r>
      <w:proofErr w:type="gramStart"/>
      <w:r w:rsidR="00962C89" w:rsidRPr="00962C89">
        <w:t>não</w:t>
      </w:r>
      <w:proofErr w:type="gramEnd"/>
      <w:r w:rsidR="00962C89" w:rsidRPr="00962C89">
        <w:t xml:space="preserve"> é um pacote</w:t>
      </w:r>
      <w:r w:rsidR="00962C89">
        <w:br/>
      </w:r>
      <w:r w:rsidR="00962C89" w:rsidRPr="00962C89">
        <w:t>-não é um pacote</w:t>
      </w:r>
      <w:r w:rsidR="00962C89">
        <w:br/>
      </w:r>
      <w:r w:rsidR="00962C89" w:rsidRPr="00962C89">
        <w:t>-não é um pacote</w:t>
      </w:r>
      <w:r w:rsidR="00962C89">
        <w:br/>
      </w:r>
      <w:r w:rsidR="00962C89" w:rsidRPr="00962C89">
        <w:t>-diretório delimitador</w:t>
      </w:r>
      <w:r w:rsidR="00962C89">
        <w:br/>
      </w:r>
      <w:r w:rsidR="00962C89" w:rsidRPr="00962C89">
        <w:t>-não é um pacote</w:t>
      </w:r>
      <w:r w:rsidR="00962C89">
        <w:br/>
      </w:r>
      <w:r w:rsidR="00962C89" w:rsidRPr="00962C89">
        <w:t>-não é um pacote</w:t>
      </w:r>
      <w:r w:rsidR="00962C89">
        <w:br/>
      </w:r>
      <w:r w:rsidR="00962C89" w:rsidRPr="00962C89">
        <w:t>-diretório delimitador</w:t>
      </w:r>
      <w:r w:rsidR="00962C89">
        <w:br/>
      </w:r>
      <w:r w:rsidR="00962C89" w:rsidRPr="00962C89">
        <w:t xml:space="preserve">-pacote </w:t>
      </w:r>
      <w:r w:rsidRPr="00962C89">
        <w:t>Java</w:t>
      </w:r>
      <w:r w:rsidR="00962C89">
        <w:br/>
      </w:r>
      <w:r w:rsidR="00962C89" w:rsidRPr="00962C89">
        <w:t xml:space="preserve">-pacote </w:t>
      </w:r>
      <w:r w:rsidRPr="00962C89">
        <w:t>Java</w:t>
      </w:r>
      <w:r w:rsidR="00962C89">
        <w:br/>
      </w:r>
      <w:r w:rsidR="00962C89">
        <w:br/>
      </w:r>
    </w:p>
    <w:p w:rsidR="00962C89" w:rsidRDefault="00962C89" w:rsidP="00962C89">
      <w:pPr>
        <w:ind w:left="708" w:firstLine="708"/>
      </w:pPr>
    </w:p>
    <w:p w:rsidR="00962C89" w:rsidRDefault="00962C89" w:rsidP="00962C89">
      <w:pPr>
        <w:ind w:left="708" w:firstLine="708"/>
      </w:pPr>
      <w:r>
        <w:t xml:space="preserve">    </w:t>
      </w:r>
    </w:p>
    <w:p w:rsidR="00962C89" w:rsidRDefault="00962C89" w:rsidP="00962C89">
      <w:pPr>
        <w:ind w:left="708" w:firstLine="708"/>
      </w:pPr>
    </w:p>
    <w:p w:rsidR="00962C89" w:rsidRDefault="00962C89" w:rsidP="00962C89">
      <w:pPr>
        <w:ind w:left="708" w:firstLine="708"/>
      </w:pPr>
    </w:p>
    <w:p w:rsidR="00962C89" w:rsidRDefault="00962C89" w:rsidP="00962C89">
      <w:pPr>
        <w:ind w:left="708" w:firstLine="708"/>
      </w:pPr>
    </w:p>
    <w:p w:rsidR="00962C89" w:rsidRDefault="00962C89" w:rsidP="00962C89">
      <w:pPr>
        <w:ind w:left="708" w:firstLine="708"/>
      </w:pPr>
    </w:p>
    <w:p w:rsidR="00962C89" w:rsidRPr="0033058A" w:rsidRDefault="00962C89" w:rsidP="00962C89">
      <w:pPr>
        <w:ind w:left="708" w:firstLine="708"/>
        <w:rPr>
          <w:b/>
          <w:u w:val="single"/>
        </w:rPr>
      </w:pPr>
    </w:p>
    <w:p w:rsidR="00962C89" w:rsidRPr="0033058A" w:rsidRDefault="0033058A" w:rsidP="0033058A">
      <w:pPr>
        <w:ind w:left="708"/>
        <w:rPr>
          <w:b/>
          <w:u w:val="single"/>
        </w:rPr>
      </w:pPr>
      <w:r w:rsidRPr="0033058A">
        <w:rPr>
          <w:b/>
          <w:u w:val="single"/>
        </w:rPr>
        <w:t>Classes:</w:t>
      </w:r>
    </w:p>
    <w:p w:rsidR="00962C89" w:rsidRDefault="00962C89" w:rsidP="00962C89">
      <w:pPr>
        <w:ind w:left="708" w:firstLine="708"/>
      </w:pPr>
      <w:r>
        <w:t xml:space="preserve">Classes e interfaces são os arquivos </w:t>
      </w:r>
      <w:r w:rsidR="0033058A">
        <w:t>Java</w:t>
      </w:r>
      <w:r>
        <w:t xml:space="preserve"> que contém fonte para ser compilados</w:t>
      </w:r>
    </w:p>
    <w:p w:rsidR="00962C89" w:rsidRDefault="00962C89" w:rsidP="0033058A">
      <w:pPr>
        <w:ind w:left="708" w:firstLine="708"/>
      </w:pPr>
      <w:r>
        <w:t>Classes devem sempre começar com letras maiúscula</w:t>
      </w:r>
    </w:p>
    <w:p w:rsidR="00962C89" w:rsidRDefault="00962C89" w:rsidP="00962C89">
      <w:pPr>
        <w:ind w:left="708" w:firstLine="708"/>
      </w:pPr>
      <w:r>
        <w:t xml:space="preserve">Classes e interfaces devem sempre estar dentro dos diretórios </w:t>
      </w:r>
      <w:r w:rsidR="0033058A">
        <w:t>Java</w:t>
      </w:r>
    </w:p>
    <w:p w:rsidR="00962C89" w:rsidRDefault="00962C89" w:rsidP="00962C89">
      <w:pPr>
        <w:ind w:left="708" w:firstLine="708"/>
      </w:pPr>
      <w:r>
        <w:t>CamelCase para classes e variáveis, é a escrita mais indicada</w:t>
      </w:r>
    </w:p>
    <w:p w:rsidR="00962C89" w:rsidRDefault="00962C89" w:rsidP="0033058A">
      <w:pPr>
        <w:ind w:left="1416" w:firstLine="708"/>
      </w:pPr>
      <w:r>
        <w:t>Exemplo de CamelCase: ClasseDoPrimeiroDia</w:t>
      </w:r>
    </w:p>
    <w:p w:rsidR="00962C89" w:rsidRDefault="00962C89" w:rsidP="00962C89">
      <w:pPr>
        <w:ind w:left="708" w:firstLine="708"/>
      </w:pPr>
      <w:r>
        <w:t xml:space="preserve">   </w:t>
      </w:r>
    </w:p>
    <w:p w:rsidR="0033058A" w:rsidRDefault="0033058A" w:rsidP="00962C89">
      <w:pPr>
        <w:ind w:left="708" w:firstLine="708"/>
      </w:pPr>
    </w:p>
    <w:p w:rsidR="0033058A" w:rsidRDefault="0033058A" w:rsidP="00962C89">
      <w:pPr>
        <w:ind w:left="708" w:firstLine="708"/>
      </w:pPr>
    </w:p>
    <w:p w:rsidR="00962C89" w:rsidRDefault="00962C89" w:rsidP="00962C89">
      <w:pPr>
        <w:ind w:left="708" w:firstLine="708"/>
      </w:pPr>
    </w:p>
    <w:p w:rsidR="00962C89" w:rsidRPr="0033058A" w:rsidRDefault="0033058A" w:rsidP="0033058A">
      <w:pPr>
        <w:ind w:left="708"/>
        <w:rPr>
          <w:b/>
          <w:u w:val="single"/>
        </w:rPr>
      </w:pPr>
      <w:r w:rsidRPr="0033058A">
        <w:rPr>
          <w:b/>
          <w:u w:val="single"/>
        </w:rPr>
        <w:lastRenderedPageBreak/>
        <w:t>Static</w:t>
      </w:r>
      <w:r>
        <w:rPr>
          <w:b/>
          <w:u w:val="single"/>
        </w:rPr>
        <w:t>:</w:t>
      </w:r>
    </w:p>
    <w:p w:rsidR="00962C89" w:rsidRDefault="00962C89" w:rsidP="0033058A">
      <w:pPr>
        <w:ind w:left="1416"/>
      </w:pPr>
      <w:r>
        <w:t>Métodos ou variáveis estáticas (static) são itens que pertencem à classe e não à sua instância</w:t>
      </w:r>
    </w:p>
    <w:p w:rsidR="00962C89" w:rsidRDefault="00962C89" w:rsidP="0033058A">
      <w:pPr>
        <w:ind w:left="1416"/>
      </w:pPr>
      <w:r>
        <w:t>Métodos ou variáveis estáticas só conseguem 'conversar' com métodos e variáveis estáticas</w:t>
      </w:r>
    </w:p>
    <w:p w:rsidR="00962C89" w:rsidRDefault="00962C89" w:rsidP="0033058A">
      <w:pPr>
        <w:ind w:left="1416" w:firstLine="708"/>
      </w:pPr>
      <w:r>
        <w:t>Exemplo:</w:t>
      </w:r>
    </w:p>
    <w:p w:rsidR="00962C89" w:rsidRDefault="00962C89" w:rsidP="0033058A">
      <w:pPr>
        <w:ind w:left="2124"/>
      </w:pPr>
      <w:r>
        <w:t>Para uma chamada de classe A, define-se a variável int a = 0 e posteriormente, atribui-se o valor a = 10;</w:t>
      </w:r>
    </w:p>
    <w:p w:rsidR="00962C89" w:rsidRDefault="00962C89" w:rsidP="0033058A">
      <w:pPr>
        <w:ind w:left="2064"/>
      </w:pPr>
      <w:r>
        <w:t>Se a variável for estática, em uma segunda chamada à classe A, ainda teremos o valor 10.</w:t>
      </w:r>
    </w:p>
    <w:p w:rsidR="00962C89" w:rsidRDefault="00962C89" w:rsidP="0033058A">
      <w:pPr>
        <w:ind w:left="2064"/>
      </w:pPr>
      <w:r>
        <w:t>Se a variável não for estática, em uma segunda chamada à classe, seu valor volta a ser 0 (valor de compilação)</w:t>
      </w:r>
    </w:p>
    <w:p w:rsidR="00962C89" w:rsidRDefault="00962C89" w:rsidP="00962C89">
      <w:pPr>
        <w:ind w:left="708" w:firstLine="708"/>
      </w:pPr>
    </w:p>
    <w:p w:rsidR="00962C89" w:rsidRDefault="00962C89" w:rsidP="0033058A">
      <w:pPr>
        <w:ind w:left="1416"/>
      </w:pPr>
      <w:r>
        <w:t xml:space="preserve">OBS: Simplificando, métodos e variáveis estáticos mantém valores até que algum método os </w:t>
      </w:r>
      <w:r w:rsidR="0033058A">
        <w:t>apague</w:t>
      </w:r>
      <w:r>
        <w:t xml:space="preserve">, já </w:t>
      </w:r>
      <w:r w:rsidR="0033058A">
        <w:t>os não estáticos têm</w:t>
      </w:r>
      <w:r>
        <w:t xml:space="preserve"> seus valores zerados à cada chamada</w:t>
      </w:r>
      <w:r w:rsidR="0033058A">
        <w:t>.</w:t>
      </w:r>
    </w:p>
    <w:p w:rsidR="0033058A" w:rsidRDefault="0033058A" w:rsidP="0033058A">
      <w:pPr>
        <w:ind w:left="1416"/>
      </w:pPr>
    </w:p>
    <w:p w:rsidR="00962C89" w:rsidRDefault="0033058A" w:rsidP="0033058A">
      <w:pPr>
        <w:ind w:left="0" w:firstLine="708"/>
      </w:pPr>
      <w:r w:rsidRPr="0033058A">
        <w:rPr>
          <w:b/>
          <w:u w:val="single"/>
        </w:rPr>
        <w:t>Tipos de variáveis</w:t>
      </w:r>
      <w:r>
        <w:t>:</w:t>
      </w:r>
    </w:p>
    <w:p w:rsidR="00962C89" w:rsidRDefault="00962C89" w:rsidP="00962C89">
      <w:pPr>
        <w:ind w:left="708" w:firstLine="708"/>
      </w:pPr>
      <w:r>
        <w:t xml:space="preserve">    int - inteiros; numeros sem casas decimais de até 4 bytes</w:t>
      </w:r>
    </w:p>
    <w:p w:rsidR="00962C89" w:rsidRDefault="00962C89" w:rsidP="00962C89">
      <w:pPr>
        <w:ind w:left="708" w:firstLine="708"/>
      </w:pPr>
      <w:r>
        <w:t xml:space="preserve">    long - numeros sem casa decimais de até 8 bytes</w:t>
      </w:r>
    </w:p>
    <w:p w:rsidR="00962C89" w:rsidRDefault="00962C89" w:rsidP="00962C89">
      <w:pPr>
        <w:ind w:left="708" w:firstLine="708"/>
      </w:pPr>
      <w:r>
        <w:t xml:space="preserve">    float - numeros contendo casas decimais de até 4 bytes</w:t>
      </w:r>
    </w:p>
    <w:p w:rsidR="00962C89" w:rsidRDefault="00962C89" w:rsidP="00962C89">
      <w:pPr>
        <w:ind w:left="708" w:firstLine="708"/>
      </w:pPr>
      <w:r>
        <w:t xml:space="preserve">    double - numeros contendo casas decimais de até 8 bytes</w:t>
      </w:r>
    </w:p>
    <w:p w:rsidR="00962C89" w:rsidRDefault="00962C89" w:rsidP="00962C89">
      <w:pPr>
        <w:ind w:left="708" w:firstLine="708"/>
      </w:pPr>
      <w:r>
        <w:t xml:space="preserve">    String - textos</w:t>
      </w:r>
    </w:p>
    <w:p w:rsidR="00962C89" w:rsidRDefault="00962C89" w:rsidP="00962C89">
      <w:pPr>
        <w:ind w:left="708" w:firstLine="708"/>
      </w:pPr>
      <w:r>
        <w:t xml:space="preserve">    char - caracteres individuais</w:t>
      </w:r>
    </w:p>
    <w:p w:rsidR="00962C89" w:rsidRDefault="00962C89" w:rsidP="00962C89">
      <w:pPr>
        <w:ind w:left="708" w:firstLine="708"/>
      </w:pPr>
      <w:r>
        <w:t xml:space="preserve">    boolean - verdadeiro ou falso/true ou false</w:t>
      </w:r>
    </w:p>
    <w:p w:rsidR="00962C89" w:rsidRDefault="00962C89" w:rsidP="00962C89">
      <w:pPr>
        <w:ind w:left="708" w:firstLine="708"/>
      </w:pPr>
      <w:r>
        <w:t xml:space="preserve">    Object - container generalizado, armazena qualquer dado (gasta mais memória)</w:t>
      </w:r>
    </w:p>
    <w:p w:rsidR="0033058A" w:rsidRDefault="00962C89" w:rsidP="0033058A">
      <w:pPr>
        <w:ind w:left="708" w:firstLine="708"/>
      </w:pPr>
      <w:r>
        <w:t xml:space="preserve">     </w:t>
      </w:r>
    </w:p>
    <w:p w:rsidR="0033058A" w:rsidRDefault="0033058A" w:rsidP="0033058A">
      <w:pPr>
        <w:ind w:left="708" w:firstLine="708"/>
      </w:pPr>
    </w:p>
    <w:p w:rsidR="0033058A" w:rsidRDefault="0033058A" w:rsidP="0033058A">
      <w:pPr>
        <w:ind w:left="708" w:firstLine="708"/>
      </w:pPr>
    </w:p>
    <w:p w:rsidR="0033058A" w:rsidRDefault="0033058A" w:rsidP="0033058A">
      <w:pPr>
        <w:ind w:left="708" w:firstLine="708"/>
      </w:pPr>
    </w:p>
    <w:p w:rsidR="0033058A" w:rsidRDefault="0033058A" w:rsidP="0033058A">
      <w:pPr>
        <w:ind w:left="708" w:firstLine="708"/>
      </w:pPr>
    </w:p>
    <w:p w:rsidR="00962C89" w:rsidRPr="0033058A" w:rsidRDefault="0033058A" w:rsidP="0033058A">
      <w:pPr>
        <w:ind w:left="708"/>
        <w:rPr>
          <w:b/>
          <w:u w:val="single"/>
        </w:rPr>
      </w:pPr>
      <w:r w:rsidRPr="0033058A">
        <w:rPr>
          <w:b/>
          <w:u w:val="single"/>
        </w:rPr>
        <w:lastRenderedPageBreak/>
        <w:t>Métodos:</w:t>
      </w:r>
    </w:p>
    <w:p w:rsidR="00962C89" w:rsidRDefault="00962C89" w:rsidP="0033058A">
      <w:pPr>
        <w:ind w:left="708" w:firstLine="708"/>
      </w:pPr>
      <w:r>
        <w:t>Um método é construído da seguinte forma</w:t>
      </w:r>
    </w:p>
    <w:p w:rsidR="00962C89" w:rsidRDefault="00962C89" w:rsidP="0033058A">
      <w:pPr>
        <w:ind w:left="1415" w:firstLine="1"/>
      </w:pPr>
      <w:r w:rsidRPr="0033058A">
        <w:rPr>
          <w:b/>
        </w:rPr>
        <w:t>1</w:t>
      </w:r>
      <w:r>
        <w:t xml:space="preserve"> - Seu nível de acesso (exemplo: public, private, protected)</w:t>
      </w:r>
    </w:p>
    <w:p w:rsidR="00962C89" w:rsidRDefault="00962C89" w:rsidP="0033058A">
      <w:pPr>
        <w:ind w:left="1416"/>
      </w:pPr>
      <w:r>
        <w:t>OBS: O mesmo pode ser ignorado, e então, o nível de acesso será restrito apenas para classes do mesmo pacote</w:t>
      </w:r>
    </w:p>
    <w:p w:rsidR="00962C89" w:rsidRDefault="00962C89" w:rsidP="00962C89">
      <w:pPr>
        <w:ind w:left="708" w:firstLine="708"/>
      </w:pPr>
      <w:r w:rsidRPr="0033058A">
        <w:rPr>
          <w:b/>
        </w:rPr>
        <w:t>2</w:t>
      </w:r>
      <w:r>
        <w:t xml:space="preserve"> - Seu retorno (void, String, int, boolean, etc)</w:t>
      </w:r>
    </w:p>
    <w:p w:rsidR="00962C89" w:rsidRDefault="00962C89" w:rsidP="00962C89">
      <w:pPr>
        <w:ind w:left="708" w:firstLine="708"/>
      </w:pPr>
      <w:r>
        <w:t>OBS: Qualquer variável ou objeto pode ser retornado de um método</w:t>
      </w:r>
    </w:p>
    <w:p w:rsidR="00962C89" w:rsidRDefault="00962C89" w:rsidP="00962C89">
      <w:pPr>
        <w:ind w:left="708" w:firstLine="708"/>
      </w:pPr>
      <w:r>
        <w:t>OBS2: Salvo nulo, qualquer retorno declarado torna obrigatório o uso da função 'return'</w:t>
      </w:r>
    </w:p>
    <w:p w:rsidR="00962C89" w:rsidRDefault="00962C89" w:rsidP="00962C89">
      <w:pPr>
        <w:ind w:left="708" w:firstLine="708"/>
      </w:pPr>
      <w:r w:rsidRPr="0033058A">
        <w:rPr>
          <w:b/>
        </w:rPr>
        <w:t>3</w:t>
      </w:r>
      <w:r>
        <w:t xml:space="preserve"> - Seu nome sem espaços ou caracteres especiais (exemplo: meuPrimeiroMetodo)</w:t>
      </w:r>
    </w:p>
    <w:p w:rsidR="00962C89" w:rsidRDefault="00962C89" w:rsidP="0033058A">
      <w:pPr>
        <w:ind w:left="1416"/>
      </w:pPr>
      <w:r>
        <w:t>OBS: Métodos, assim como pacotes, devem iniciar apenas com letras minusculas, letras maiúsculas são apenas para classes</w:t>
      </w:r>
    </w:p>
    <w:p w:rsidR="00962C89" w:rsidRDefault="00962C89" w:rsidP="00962C89">
      <w:pPr>
        <w:ind w:left="708" w:firstLine="708"/>
      </w:pPr>
      <w:r>
        <w:t>OBS: Assim como classes, métodos devem ser escritos em CamelCase</w:t>
      </w:r>
    </w:p>
    <w:p w:rsidR="00962C89" w:rsidRDefault="00962C89" w:rsidP="00962C89">
      <w:pPr>
        <w:ind w:left="708" w:firstLine="708"/>
      </w:pPr>
      <w:r w:rsidRPr="0033058A">
        <w:rPr>
          <w:b/>
        </w:rPr>
        <w:t>4</w:t>
      </w:r>
      <w:r>
        <w:t xml:space="preserve"> - Seus parâmetros de entrada (exemplo: int posicaoX, int posicaoY)</w:t>
      </w:r>
    </w:p>
    <w:p w:rsidR="00962C89" w:rsidRDefault="00962C89" w:rsidP="00962C89">
      <w:pPr>
        <w:ind w:left="708" w:firstLine="708"/>
      </w:pPr>
      <w:r>
        <w:t>OBS: Qualquer variável ou objeto pode ser um parâmetro de entrada de um método</w:t>
      </w:r>
    </w:p>
    <w:p w:rsidR="00962C89" w:rsidRDefault="00962C89" w:rsidP="00962C89">
      <w:pPr>
        <w:ind w:left="708" w:firstLine="708"/>
      </w:pPr>
    </w:p>
    <w:p w:rsidR="00962C89" w:rsidRDefault="00962C89" w:rsidP="0033058A">
      <w:pPr>
        <w:ind w:left="708" w:firstLine="708"/>
      </w:pPr>
      <w:r>
        <w:t>Exemplo de método construído:</w:t>
      </w:r>
    </w:p>
    <w:p w:rsidR="00962C89" w:rsidRDefault="00962C89" w:rsidP="0033058A">
      <w:pPr>
        <w:ind w:left="1416" w:firstLine="708"/>
      </w:pPr>
      <w:r>
        <w:t xml:space="preserve">public int </w:t>
      </w:r>
      <w:proofErr w:type="gramStart"/>
      <w:r>
        <w:t>metodoSoma(</w:t>
      </w:r>
      <w:proofErr w:type="gramEnd"/>
      <w:r>
        <w:t>int a, int b){</w:t>
      </w:r>
    </w:p>
    <w:p w:rsidR="00962C89" w:rsidRDefault="00962C89" w:rsidP="0033058A">
      <w:pPr>
        <w:ind w:left="2124" w:firstLine="708"/>
      </w:pPr>
      <w:r>
        <w:t>return a+b;</w:t>
      </w:r>
    </w:p>
    <w:p w:rsidR="00962C89" w:rsidRDefault="00962C89" w:rsidP="0033058A">
      <w:pPr>
        <w:ind w:left="1416" w:firstLine="708"/>
      </w:pPr>
      <w:r>
        <w:t xml:space="preserve"> }</w:t>
      </w:r>
    </w:p>
    <w:p w:rsidR="0033058A" w:rsidRDefault="0033058A" w:rsidP="0033058A">
      <w:pPr>
        <w:ind w:left="708"/>
      </w:pPr>
    </w:p>
    <w:p w:rsidR="00962C89" w:rsidRDefault="00962C89" w:rsidP="0033058A">
      <w:pPr>
        <w:ind w:left="1416"/>
      </w:pPr>
      <w:r>
        <w:t>Para chamar um método, basta digitar o seu nome (considerando instanciação de classes e hierarquia) e inserir seus argumentos.</w:t>
      </w:r>
    </w:p>
    <w:p w:rsidR="00962C89" w:rsidRDefault="00962C89" w:rsidP="00962C89">
      <w:pPr>
        <w:ind w:left="708" w:firstLine="708"/>
      </w:pPr>
    </w:p>
    <w:p w:rsidR="00962C89" w:rsidRDefault="00962C89" w:rsidP="00962C89">
      <w:pPr>
        <w:ind w:left="708" w:firstLine="708"/>
      </w:pPr>
      <w:r>
        <w:t>Exemplo:</w:t>
      </w:r>
    </w:p>
    <w:p w:rsidR="00962C89" w:rsidRDefault="00962C89" w:rsidP="0033058A">
      <w:pPr>
        <w:ind w:left="1416" w:firstLine="708"/>
      </w:pPr>
      <w:proofErr w:type="gramStart"/>
      <w:r>
        <w:t>metodoSoma(</w:t>
      </w:r>
      <w:proofErr w:type="gramEnd"/>
      <w:r>
        <w:t>2,3);</w:t>
      </w:r>
    </w:p>
    <w:p w:rsidR="00962C89" w:rsidRDefault="00962C89" w:rsidP="00962C89">
      <w:pPr>
        <w:ind w:left="708" w:firstLine="708"/>
      </w:pPr>
    </w:p>
    <w:p w:rsidR="00962C89" w:rsidRDefault="00962C89" w:rsidP="00962C89">
      <w:pPr>
        <w:ind w:left="708" w:firstLine="708"/>
      </w:pPr>
      <w:r>
        <w:t>Exemplo considerando uma chamada de outra classe:</w:t>
      </w:r>
    </w:p>
    <w:p w:rsidR="00962C89" w:rsidRDefault="00962C89" w:rsidP="0033058A">
      <w:pPr>
        <w:ind w:left="1416" w:firstLine="708"/>
      </w:pPr>
      <w:r>
        <w:t>new Revisao(</w:t>
      </w:r>
      <w:proofErr w:type="gramStart"/>
      <w:r>
        <w:t>).metodoSoma</w:t>
      </w:r>
      <w:proofErr w:type="gramEnd"/>
      <w:r>
        <w:t>(2,3);</w:t>
      </w:r>
    </w:p>
    <w:p w:rsidR="00962C89" w:rsidRDefault="00962C89" w:rsidP="00962C89">
      <w:pPr>
        <w:ind w:left="708" w:firstLine="708"/>
      </w:pPr>
    </w:p>
    <w:p w:rsidR="00962C89" w:rsidRDefault="00962C89" w:rsidP="00962C89">
      <w:pPr>
        <w:ind w:left="708" w:firstLine="708"/>
      </w:pPr>
      <w:r>
        <w:lastRenderedPageBreak/>
        <w:t>Exemplo considerando uma chamada de outra classe2:</w:t>
      </w:r>
    </w:p>
    <w:p w:rsidR="00962C89" w:rsidRDefault="00962C89" w:rsidP="0033058A">
      <w:pPr>
        <w:ind w:left="1416" w:firstLine="708"/>
      </w:pPr>
      <w:r>
        <w:t xml:space="preserve">Revisao </w:t>
      </w:r>
      <w:proofErr w:type="spellStart"/>
      <w:r>
        <w:t>revisao</w:t>
      </w:r>
      <w:proofErr w:type="spellEnd"/>
      <w:r>
        <w:t xml:space="preserve"> = new </w:t>
      </w:r>
      <w:proofErr w:type="gramStart"/>
      <w:r>
        <w:t>Revisao(</w:t>
      </w:r>
      <w:proofErr w:type="gramEnd"/>
      <w:r>
        <w:t>);</w:t>
      </w:r>
    </w:p>
    <w:p w:rsidR="00962C89" w:rsidRDefault="00962C89" w:rsidP="0033058A">
      <w:pPr>
        <w:ind w:left="1416" w:firstLine="708"/>
      </w:pPr>
      <w:proofErr w:type="gramStart"/>
      <w:r>
        <w:t>revisao.metodoSoma</w:t>
      </w:r>
      <w:proofErr w:type="gramEnd"/>
      <w:r>
        <w:t>(2,3);</w:t>
      </w:r>
    </w:p>
    <w:p w:rsidR="00962C89" w:rsidRDefault="00962C89" w:rsidP="00962C89">
      <w:pPr>
        <w:ind w:left="708" w:firstLine="708"/>
      </w:pPr>
    </w:p>
    <w:p w:rsidR="00962C89" w:rsidRDefault="00962C89" w:rsidP="00962C89">
      <w:pPr>
        <w:ind w:left="708" w:firstLine="708"/>
      </w:pPr>
      <w:r>
        <w:t>Exemplo considerando o método como estático:</w:t>
      </w:r>
    </w:p>
    <w:p w:rsidR="00962C89" w:rsidRDefault="00962C89" w:rsidP="0033058A">
      <w:pPr>
        <w:ind w:left="1416" w:firstLine="708"/>
      </w:pPr>
      <w:r>
        <w:t>Revisao.metodoSoma(2,3);</w:t>
      </w:r>
    </w:p>
    <w:p w:rsidR="00962C89" w:rsidRDefault="00962C89" w:rsidP="00962C89">
      <w:pPr>
        <w:ind w:left="708" w:firstLine="708"/>
      </w:pPr>
    </w:p>
    <w:p w:rsidR="00962C89" w:rsidRDefault="00962C89" w:rsidP="00962C89">
      <w:pPr>
        <w:ind w:left="708" w:firstLine="708"/>
      </w:pPr>
      <w:r>
        <w:t>Exemplo considerando o método como estático2:</w:t>
      </w:r>
    </w:p>
    <w:p w:rsidR="00962C89" w:rsidRDefault="00962C89" w:rsidP="0033058A">
      <w:pPr>
        <w:ind w:left="1416" w:firstLine="708"/>
      </w:pPr>
      <w:r>
        <w:t xml:space="preserve">import static </w:t>
      </w:r>
      <w:proofErr w:type="gramStart"/>
      <w:r>
        <w:t>conteudos.revisao</w:t>
      </w:r>
      <w:proofErr w:type="gramEnd"/>
      <w:r>
        <w:t>.Revisao.metodoSoma;</w:t>
      </w:r>
    </w:p>
    <w:p w:rsidR="00962C89" w:rsidRDefault="00962C89" w:rsidP="0033058A">
      <w:pPr>
        <w:ind w:left="1416" w:firstLine="708"/>
      </w:pPr>
      <w:proofErr w:type="gramStart"/>
      <w:r>
        <w:t>metodoSoma(</w:t>
      </w:r>
      <w:proofErr w:type="gramEnd"/>
      <w:r>
        <w:t>2,3);</w:t>
      </w:r>
    </w:p>
    <w:p w:rsidR="00962C89" w:rsidRDefault="00962C89" w:rsidP="00962C89">
      <w:pPr>
        <w:ind w:left="708" w:firstLine="708"/>
      </w:pPr>
    </w:p>
    <w:p w:rsidR="00962C89" w:rsidRDefault="00962C89" w:rsidP="00962C89">
      <w:pPr>
        <w:ind w:left="708" w:firstLine="708"/>
      </w:pPr>
      <w:r>
        <w:t>Exemplo considerando hierarquia de classes:</w:t>
      </w:r>
    </w:p>
    <w:p w:rsidR="00962C89" w:rsidRDefault="00962C89" w:rsidP="0033058A">
      <w:pPr>
        <w:ind w:left="1416" w:firstLine="708"/>
      </w:pPr>
      <w:r>
        <w:t xml:space="preserve">public </w:t>
      </w:r>
      <w:proofErr w:type="gramStart"/>
      <w:r>
        <w:t>class Exemplo</w:t>
      </w:r>
      <w:proofErr w:type="gramEnd"/>
      <w:r>
        <w:t xml:space="preserve"> extends Revisao</w:t>
      </w:r>
    </w:p>
    <w:p w:rsidR="00962C89" w:rsidRDefault="00962C89" w:rsidP="0033058A">
      <w:pPr>
        <w:ind w:left="1416" w:firstLine="708"/>
      </w:pPr>
      <w:proofErr w:type="gramStart"/>
      <w:r>
        <w:t>metodoSoma(</w:t>
      </w:r>
      <w:proofErr w:type="gramEnd"/>
      <w:r>
        <w:t>2,3);</w:t>
      </w:r>
    </w:p>
    <w:p w:rsidR="00962C89" w:rsidRDefault="00962C89" w:rsidP="00962C89">
      <w:pPr>
        <w:ind w:left="708" w:firstLine="708"/>
      </w:pPr>
    </w:p>
    <w:p w:rsidR="00962C89" w:rsidRPr="0033058A" w:rsidRDefault="0033058A" w:rsidP="0033058A">
      <w:pPr>
        <w:rPr>
          <w:b/>
          <w:u w:val="single"/>
        </w:rPr>
      </w:pPr>
      <w:r w:rsidRPr="0033058A">
        <w:rPr>
          <w:b/>
          <w:u w:val="single"/>
        </w:rPr>
        <w:t>Maven:</w:t>
      </w:r>
    </w:p>
    <w:p w:rsidR="00962C89" w:rsidRDefault="00962C89" w:rsidP="00962C89">
      <w:pPr>
        <w:ind w:left="708" w:firstLine="708"/>
      </w:pPr>
      <w:r>
        <w:t>Maven é um controlador de artefatos/dependências (Outro exemplo é o gradle)</w:t>
      </w:r>
    </w:p>
    <w:p w:rsidR="00962C89" w:rsidRDefault="00962C89" w:rsidP="0033058A">
      <w:pPr>
        <w:ind w:left="1416"/>
      </w:pPr>
      <w:r>
        <w:t>Através do arquivo POM.xml, localizado sempre na raiz do projeto, é possível inserir uma série de configurações do projeto</w:t>
      </w:r>
    </w:p>
    <w:p w:rsidR="00962C89" w:rsidRDefault="00962C89" w:rsidP="00962C89">
      <w:pPr>
        <w:ind w:left="708" w:firstLine="708"/>
      </w:pPr>
      <w:r>
        <w:t>Exemplo:</w:t>
      </w:r>
    </w:p>
    <w:p w:rsidR="00962C89" w:rsidRDefault="00962C89" w:rsidP="0033058A">
      <w:pPr>
        <w:ind w:left="2124"/>
      </w:pPr>
      <w:r>
        <w:t>Como estamos utilizando os plugins Junit e TestNG, colocamos a dependência no maven na tag &lt;dependencies&gt; e os arquivos .jar são automaticamente baixados para o nosso %appdata% e inseridos no projeto</w:t>
      </w:r>
    </w:p>
    <w:p w:rsidR="00C3659A" w:rsidRDefault="00C3659A" w:rsidP="00C3659A"/>
    <w:p w:rsidR="00C3659A" w:rsidRDefault="0033058A" w:rsidP="00B85A1A">
      <w:pPr>
        <w:pStyle w:val="Ttulo2"/>
      </w:pPr>
      <w:bookmarkStart w:id="14" w:name="_Toc15253134"/>
      <w:r>
        <w:t>JUnit</w:t>
      </w:r>
      <w:r w:rsidR="00C3659A">
        <w:t>.</w:t>
      </w:r>
      <w:bookmarkEnd w:id="14"/>
    </w:p>
    <w:p w:rsidR="0033058A" w:rsidRDefault="0033058A" w:rsidP="0033058A">
      <w:pPr>
        <w:ind w:left="0" w:firstLine="576"/>
      </w:pPr>
      <w:r>
        <w:t>Junit</w:t>
      </w:r>
      <w:r>
        <w:t xml:space="preserve"> é um plugin gratuito e</w:t>
      </w:r>
      <w:r>
        <w:t xml:space="preserve"> foi inicialmente feito para atender à demanda de testes unitários</w:t>
      </w:r>
      <w:r>
        <w:t>.</w:t>
      </w:r>
    </w:p>
    <w:p w:rsidR="0033058A" w:rsidRDefault="0033058A" w:rsidP="0033058A">
      <w:pPr>
        <w:ind w:left="0" w:firstLine="576"/>
      </w:pPr>
      <w:r w:rsidRPr="000B2CDD">
        <w:rPr>
          <w:b/>
        </w:rPr>
        <w:t>Tags</w:t>
      </w:r>
      <w:r>
        <w:t>:</w:t>
      </w:r>
    </w:p>
    <w:p w:rsidR="0033058A" w:rsidRDefault="0033058A" w:rsidP="0033058A">
      <w:pPr>
        <w:ind w:left="1141"/>
      </w:pPr>
      <w:r w:rsidRPr="000B2CDD">
        <w:rPr>
          <w:b/>
          <w:highlight w:val="yellow"/>
        </w:rPr>
        <w:t>@Test</w:t>
      </w:r>
      <w:r>
        <w:t xml:space="preserve"> - Executa um determinado bloco de código, dispensando artefatos .jar e compiladores via --</w:t>
      </w:r>
      <w:r w:rsidR="000B2CDD">
        <w:t>Java</w:t>
      </w:r>
    </w:p>
    <w:p w:rsidR="0033058A" w:rsidRDefault="0033058A" w:rsidP="0033058A">
      <w:pPr>
        <w:ind w:firstLine="432"/>
      </w:pPr>
      <w:r w:rsidRPr="000B2CDD">
        <w:rPr>
          <w:b/>
          <w:highlight w:val="yellow"/>
        </w:rPr>
        <w:t>@Before</w:t>
      </w:r>
      <w:r>
        <w:t xml:space="preserve"> - É executado antes de todos os @Test</w:t>
      </w:r>
    </w:p>
    <w:p w:rsidR="0033058A" w:rsidRDefault="0033058A" w:rsidP="0033058A">
      <w:pPr>
        <w:ind w:left="1141"/>
      </w:pPr>
      <w:r w:rsidRPr="000B2CDD">
        <w:rPr>
          <w:b/>
          <w:highlight w:val="yellow"/>
        </w:rPr>
        <w:lastRenderedPageBreak/>
        <w:t>@BeforeClass</w:t>
      </w:r>
      <w:r>
        <w:t xml:space="preserve"> - É executado uma vez, antes do primeiro @Before, ou seja, quando a classe compila</w:t>
      </w:r>
    </w:p>
    <w:p w:rsidR="0033058A" w:rsidRDefault="0033058A" w:rsidP="0033058A">
      <w:pPr>
        <w:ind w:left="1141"/>
      </w:pPr>
      <w:r w:rsidRPr="000B2CDD">
        <w:rPr>
          <w:b/>
          <w:highlight w:val="yellow"/>
        </w:rPr>
        <w:t>@After</w:t>
      </w:r>
      <w:r>
        <w:t xml:space="preserve"> - É executado depois de todos os @Test</w:t>
      </w:r>
    </w:p>
    <w:p w:rsidR="0033058A" w:rsidRDefault="0033058A" w:rsidP="0033058A">
      <w:pPr>
        <w:ind w:left="1141"/>
      </w:pPr>
      <w:r w:rsidRPr="000B2CDD">
        <w:rPr>
          <w:b/>
          <w:highlight w:val="yellow"/>
        </w:rPr>
        <w:t>@AfterClass</w:t>
      </w:r>
      <w:r>
        <w:t xml:space="preserve"> - É executado uma vez, depois do </w:t>
      </w:r>
      <w:proofErr w:type="spellStart"/>
      <w:r>
        <w:t>ultimo</w:t>
      </w:r>
      <w:proofErr w:type="spellEnd"/>
      <w:r>
        <w:t xml:space="preserve"> @After, ou seja, assim que os testes terminam</w:t>
      </w:r>
    </w:p>
    <w:p w:rsidR="0033058A" w:rsidRDefault="0033058A" w:rsidP="0033058A"/>
    <w:p w:rsidR="0033058A" w:rsidRDefault="0033058A" w:rsidP="000B2CDD">
      <w:pPr>
        <w:ind w:firstLine="432"/>
      </w:pPr>
      <w:r>
        <w:t>OBS: As tags podem ser inseridas em qualquer ordem, não impacta na sua execução</w:t>
      </w:r>
      <w:r w:rsidR="000B2CDD">
        <w:t>.</w:t>
      </w:r>
    </w:p>
    <w:p w:rsidR="0033058A" w:rsidRDefault="0033058A" w:rsidP="0033058A"/>
    <w:p w:rsidR="0033058A" w:rsidRDefault="0033058A" w:rsidP="0033058A">
      <w:r w:rsidRPr="000B2CDD">
        <w:rPr>
          <w:b/>
        </w:rPr>
        <w:t>Vantagens</w:t>
      </w:r>
      <w:r>
        <w:t>:</w:t>
      </w:r>
    </w:p>
    <w:p w:rsidR="0033058A" w:rsidRDefault="0033058A" w:rsidP="000B2CDD">
      <w:pPr>
        <w:ind w:left="1416"/>
      </w:pPr>
      <w:r>
        <w:t>Possui integração nativa com muitas ferramentas ótimas como mockito, cucumber, prettyreport, etc.</w:t>
      </w:r>
    </w:p>
    <w:p w:rsidR="0033058A" w:rsidRDefault="0033058A" w:rsidP="000B2CDD">
      <w:pPr>
        <w:ind w:left="1416"/>
      </w:pPr>
      <w:r>
        <w:t>Possui chamadas de massa de dados fantásticas, muito fáceis de usar</w:t>
      </w:r>
    </w:p>
    <w:p w:rsidR="0033058A" w:rsidRDefault="0033058A" w:rsidP="0033058A"/>
    <w:p w:rsidR="0033058A" w:rsidRPr="000B2CDD" w:rsidRDefault="0033058A" w:rsidP="0033058A">
      <w:pPr>
        <w:rPr>
          <w:b/>
        </w:rPr>
      </w:pPr>
      <w:r w:rsidRPr="000B2CDD">
        <w:rPr>
          <w:b/>
        </w:rPr>
        <w:t>Desvantagens:</w:t>
      </w:r>
    </w:p>
    <w:p w:rsidR="0033058A" w:rsidRDefault="0033058A" w:rsidP="000B2CDD">
      <w:pPr>
        <w:ind w:firstLine="707"/>
      </w:pPr>
      <w:r>
        <w:t>Possui limitações de uso</w:t>
      </w:r>
    </w:p>
    <w:p w:rsidR="0033058A" w:rsidRDefault="0033058A" w:rsidP="000B2CDD">
      <w:pPr>
        <w:ind w:firstLine="707"/>
      </w:pPr>
      <w:r>
        <w:t>Exemplo: poucos parâmetros de entrada nos @Before e @After</w:t>
      </w:r>
    </w:p>
    <w:p w:rsidR="0033058A" w:rsidRDefault="0033058A" w:rsidP="000B2CDD">
      <w:pPr>
        <w:ind w:left="1416"/>
      </w:pPr>
      <w:r>
        <w:t>Exemplo2: Os métodos @BeforeClass e @AfterClass devem ser estáticos, já o @Before e @After não podem, o que as vezes dificulta a usabilidade</w:t>
      </w:r>
    </w:p>
    <w:p w:rsidR="000B2CDD" w:rsidRDefault="000B2CDD" w:rsidP="000B2CDD">
      <w:pPr>
        <w:ind w:left="0"/>
      </w:pPr>
    </w:p>
    <w:p w:rsidR="00C3659A" w:rsidRDefault="0033058A" w:rsidP="000B2CDD">
      <w:pPr>
        <w:ind w:left="576"/>
      </w:pPr>
      <w:r>
        <w:t>Segue como exemplo a implementação do assertEquals, serve para comparar variáveis e exibir a comparação caso ocorra falha</w:t>
      </w:r>
      <w:r w:rsidR="000B2CDD">
        <w:t>.</w:t>
      </w:r>
    </w:p>
    <w:p w:rsidR="000B2CDD" w:rsidRDefault="000B2CDD" w:rsidP="000B2CDD">
      <w:pPr>
        <w:ind w:left="576"/>
      </w:pPr>
    </w:p>
    <w:p w:rsidR="000B2CDD" w:rsidRPr="000B2CDD" w:rsidRDefault="000B2CDD" w:rsidP="000B2C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right="0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@BeforeClass</w:t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static void </w:t>
      </w:r>
      <w:r w:rsidRPr="000B2CD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beforeClass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System.</w:t>
      </w:r>
      <w:r w:rsidRPr="000B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0B2CD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"Inicio da classe"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@Before</w:t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0B2CD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before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System.</w:t>
      </w:r>
      <w:r w:rsidRPr="000B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0B2CD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"Antes do teste"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@After</w:t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0B2CD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after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System.</w:t>
      </w:r>
      <w:r w:rsidRPr="000B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0B2CD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"Depois do teste"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@AfterClass</w:t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static void </w:t>
      </w:r>
      <w:r w:rsidRPr="000B2CD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afterClass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System.</w:t>
      </w:r>
      <w:r w:rsidRPr="000B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0B2CD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"Fim da classe"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@Test</w:t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0B2CD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primeiroTeste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System.</w:t>
      </w:r>
      <w:r w:rsidRPr="000B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0B2CD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 de soma"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r w:rsidRPr="000B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0B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metodoSoma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2CD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B2CD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@Test</w:t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0B2CD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segundoTeste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System.</w:t>
      </w:r>
      <w:r w:rsidRPr="000B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0B2CD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 de multiplicação"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System.</w:t>
      </w:r>
      <w:r w:rsidRPr="000B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.println(metodoMultiplicacao(</w:t>
      </w:r>
      <w:r w:rsidRPr="000B2CD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B2CD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@Test</w:t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0B2CD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testeDeIgualdadeInt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System.</w:t>
      </w:r>
      <w:r w:rsidRPr="000B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0B2CD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 de igualdade inteiros"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0B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assertEquals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metodoSoma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2CD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B2CD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metodoMultiplicacao(</w:t>
      </w:r>
      <w:r w:rsidRPr="000B2CD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B2CD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@Test</w:t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0B2CD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testeDeIgualdadeString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System.</w:t>
      </w:r>
      <w:r w:rsidRPr="000B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0B2CD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 de igualdade string"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0B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assertEquals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2CD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"Paulo"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B2CD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"Paulo"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@Test</w:t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0B2CD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testeDeIgualdadeStringComErroForcado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System.</w:t>
      </w:r>
      <w:r w:rsidRPr="000B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0B2CD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 de igualdade string com erro"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0B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assertEquals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2CD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"Paulo"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B2CD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"paulo"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t>@Test</w:t>
      </w:r>
      <w:r w:rsidRPr="000B2CDD">
        <w:rPr>
          <w:rFonts w:ascii="Courier New" w:eastAsia="Times New Roman" w:hAnsi="Courier New" w:cs="Courier New"/>
          <w:color w:val="BBB529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public void </w:t>
      </w:r>
      <w:r w:rsidRPr="000B2CDD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testeDeIgualdadeComErroForcado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(){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System.</w:t>
      </w:r>
      <w:r w:rsidRPr="000B2CD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out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.println(</w:t>
      </w:r>
      <w:r w:rsidRPr="000B2CD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"Teste de igualdade int com erro"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0B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assertEquals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2CD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t-BR"/>
        </w:rPr>
        <w:t>metodoSoma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0B2CD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B2CD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metodoMultiplicacao(</w:t>
      </w:r>
      <w:r w:rsidRPr="000B2CD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0B2CDD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0B2CD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0B2CD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0B2CDD" w:rsidRDefault="000B2CDD" w:rsidP="000B2CDD">
      <w:pPr>
        <w:ind w:left="576"/>
      </w:pPr>
    </w:p>
    <w:p w:rsidR="0033058A" w:rsidRDefault="0033058A" w:rsidP="0033058A"/>
    <w:p w:rsidR="0033058A" w:rsidRDefault="0033058A" w:rsidP="0033058A"/>
    <w:p w:rsidR="0033058A" w:rsidRDefault="0033058A" w:rsidP="0033058A"/>
    <w:p w:rsidR="000B2CDD" w:rsidRDefault="000B2CDD" w:rsidP="0033058A"/>
    <w:p w:rsidR="000B2CDD" w:rsidRDefault="000B2CDD" w:rsidP="0033058A"/>
    <w:p w:rsidR="000B2CDD" w:rsidRDefault="000B2CDD" w:rsidP="0033058A"/>
    <w:p w:rsidR="000B2CDD" w:rsidRDefault="000B2CDD" w:rsidP="0033058A"/>
    <w:p w:rsidR="000B2CDD" w:rsidRDefault="000B2CDD" w:rsidP="0033058A"/>
    <w:p w:rsidR="000B2CDD" w:rsidRPr="00C3659A" w:rsidRDefault="000B2CDD" w:rsidP="0033058A"/>
    <w:p w:rsidR="00C3659A" w:rsidRDefault="00C3659A" w:rsidP="00B85A1A">
      <w:pPr>
        <w:pStyle w:val="Ttulo2"/>
      </w:pPr>
      <w:bookmarkStart w:id="15" w:name="_Toc15253135"/>
      <w:r>
        <w:lastRenderedPageBreak/>
        <w:t>Variáveis de ambiente e de sistema.</w:t>
      </w:r>
      <w:bookmarkEnd w:id="15"/>
    </w:p>
    <w:p w:rsidR="000B2CDD" w:rsidRDefault="000B2CDD" w:rsidP="000B2CDD">
      <w:r>
        <w:t xml:space="preserve">O TestNG foi feito </w:t>
      </w:r>
      <w:r>
        <w:t>a</w:t>
      </w:r>
      <w:r>
        <w:t xml:space="preserve"> </w:t>
      </w:r>
      <w:r>
        <w:t>partir</w:t>
      </w:r>
      <w:r>
        <w:t xml:space="preserve"> do Junit, tentando aprimorar as suas 'falhas' e também inserir outras funcionalidades</w:t>
      </w:r>
    </w:p>
    <w:p w:rsidR="000B2CDD" w:rsidRDefault="000B2CDD" w:rsidP="000B2CDD"/>
    <w:p w:rsidR="000B2CDD" w:rsidRDefault="000B2CDD" w:rsidP="000B2CDD">
      <w:r>
        <w:t xml:space="preserve">Assim como no Junit, o </w:t>
      </w:r>
      <w:r>
        <w:t>Te</w:t>
      </w:r>
      <w:r>
        <w:t>stNG possui as mesmas tags, sendo elas</w:t>
      </w:r>
    </w:p>
    <w:p w:rsidR="000B2CDD" w:rsidRPr="000B2CDD" w:rsidRDefault="000B2CDD" w:rsidP="000B2CDD">
      <w:pPr>
        <w:rPr>
          <w:b/>
        </w:rPr>
      </w:pPr>
      <w:r w:rsidRPr="000B2CDD">
        <w:rPr>
          <w:b/>
        </w:rPr>
        <w:t>Tags:</w:t>
      </w:r>
    </w:p>
    <w:p w:rsidR="000B2CDD" w:rsidRDefault="000B2CDD" w:rsidP="000B2CDD">
      <w:pPr>
        <w:ind w:left="1416"/>
      </w:pPr>
      <w:r w:rsidRPr="000B2CDD">
        <w:rPr>
          <w:b/>
          <w:highlight w:val="yellow"/>
        </w:rPr>
        <w:t>@Test</w:t>
      </w:r>
      <w:r>
        <w:t xml:space="preserve"> - Executa um determinado bloco de código, dispensando artefatos .jar e compiladores via --</w:t>
      </w:r>
      <w:r>
        <w:t>Java</w:t>
      </w:r>
    </w:p>
    <w:p w:rsidR="000B2CDD" w:rsidRDefault="000B2CDD" w:rsidP="000B2CDD">
      <w:pPr>
        <w:ind w:firstLine="707"/>
      </w:pPr>
      <w:r w:rsidRPr="000B2CDD">
        <w:rPr>
          <w:b/>
          <w:highlight w:val="yellow"/>
        </w:rPr>
        <w:t>@BeforeMethod</w:t>
      </w:r>
      <w:r>
        <w:t xml:space="preserve"> - É executado antes de todos os @Test</w:t>
      </w:r>
    </w:p>
    <w:p w:rsidR="000B2CDD" w:rsidRDefault="000B2CDD" w:rsidP="000B2CDD">
      <w:pPr>
        <w:ind w:left="1416"/>
      </w:pPr>
      <w:r w:rsidRPr="000B2CDD">
        <w:rPr>
          <w:b/>
          <w:highlight w:val="yellow"/>
        </w:rPr>
        <w:t>@BeforeClass</w:t>
      </w:r>
      <w:r>
        <w:t xml:space="preserve"> - É executado uma vez, antes do primeiro @Before, ou seja, quando a classe compila</w:t>
      </w:r>
    </w:p>
    <w:p w:rsidR="000B2CDD" w:rsidRDefault="000B2CDD" w:rsidP="000B2CDD">
      <w:pPr>
        <w:ind w:left="1416"/>
      </w:pPr>
      <w:r w:rsidRPr="000B2CDD">
        <w:rPr>
          <w:b/>
          <w:highlight w:val="yellow"/>
        </w:rPr>
        <w:t>@AfterMethod</w:t>
      </w:r>
      <w:r>
        <w:t xml:space="preserve"> - É executado depois de todos os @Test</w:t>
      </w:r>
    </w:p>
    <w:p w:rsidR="000B2CDD" w:rsidRDefault="000B2CDD" w:rsidP="000B2CDD">
      <w:pPr>
        <w:ind w:left="1416"/>
      </w:pPr>
      <w:r w:rsidRPr="000B2CDD">
        <w:rPr>
          <w:b/>
          <w:highlight w:val="yellow"/>
        </w:rPr>
        <w:t>@AfterClass</w:t>
      </w:r>
      <w:r>
        <w:t xml:space="preserve"> - É executado uma vez, depois do </w:t>
      </w:r>
      <w:proofErr w:type="spellStart"/>
      <w:r>
        <w:t>ultimo</w:t>
      </w:r>
      <w:proofErr w:type="spellEnd"/>
      <w:r>
        <w:t xml:space="preserve"> @After, ou seja, assim que os testes terminam</w:t>
      </w:r>
    </w:p>
    <w:p w:rsidR="000B2CDD" w:rsidRDefault="000B2CDD" w:rsidP="000B2CDD"/>
    <w:p w:rsidR="000B2CDD" w:rsidRDefault="000B2CDD" w:rsidP="000B2CDD">
      <w:pPr>
        <w:ind w:left="1416"/>
      </w:pPr>
      <w:r>
        <w:t>OBS: As tags podem ser inseridas em qualquer ordem, não impacta na sua execução</w:t>
      </w:r>
    </w:p>
    <w:p w:rsidR="000B2CDD" w:rsidRDefault="000B2CDD" w:rsidP="000B2CDD"/>
    <w:p w:rsidR="000B2CDD" w:rsidRPr="000B2CDD" w:rsidRDefault="000B2CDD" w:rsidP="000B2CDD">
      <w:pPr>
        <w:rPr>
          <w:b/>
        </w:rPr>
      </w:pPr>
      <w:r w:rsidRPr="000B2CDD">
        <w:rPr>
          <w:b/>
        </w:rPr>
        <w:t>Vantagens:</w:t>
      </w:r>
    </w:p>
    <w:p w:rsidR="000B2CDD" w:rsidRDefault="000B2CDD" w:rsidP="000B2CDD">
      <w:pPr>
        <w:ind w:left="1416"/>
      </w:pPr>
      <w:r>
        <w:t>Correções de alguns problemas, como por exemplo a implementação forçada de static para @BeforeClass e @AfterClass</w:t>
      </w:r>
    </w:p>
    <w:p w:rsidR="000B2CDD" w:rsidRDefault="000B2CDD" w:rsidP="000B2CDD">
      <w:pPr>
        <w:ind w:left="1416"/>
      </w:pPr>
      <w:r>
        <w:t xml:space="preserve">Uma variedade enorme de parâmetros de entrada, listeners, construtores e </w:t>
      </w:r>
      <w:r>
        <w:t>configurações</w:t>
      </w:r>
      <w:r>
        <w:t xml:space="preserve"> de qualidade</w:t>
      </w:r>
    </w:p>
    <w:p w:rsidR="000B2CDD" w:rsidRDefault="000B2CDD" w:rsidP="000B2CDD"/>
    <w:p w:rsidR="000B2CDD" w:rsidRPr="000B2CDD" w:rsidRDefault="000B2CDD" w:rsidP="000B2CDD">
      <w:pPr>
        <w:rPr>
          <w:b/>
        </w:rPr>
      </w:pPr>
      <w:r w:rsidRPr="000B2CDD">
        <w:rPr>
          <w:b/>
        </w:rPr>
        <w:t>Desvantagens:</w:t>
      </w:r>
    </w:p>
    <w:p w:rsidR="000B2CDD" w:rsidRDefault="000B2CDD" w:rsidP="000B2CDD">
      <w:pPr>
        <w:ind w:firstLine="707"/>
      </w:pPr>
      <w:r>
        <w:t>Pouca integração com massa de testes</w:t>
      </w:r>
    </w:p>
    <w:p w:rsidR="000B2CDD" w:rsidRDefault="000B2CDD" w:rsidP="000B2CDD"/>
    <w:p w:rsidR="000B2CDD" w:rsidRDefault="000B2CDD" w:rsidP="000B2CDD"/>
    <w:p w:rsidR="000B2CDD" w:rsidRDefault="000B2CDD" w:rsidP="000B2CDD"/>
    <w:p w:rsidR="000B2CDD" w:rsidRDefault="000B2CDD" w:rsidP="000B2CDD"/>
    <w:p w:rsidR="000B2CDD" w:rsidRDefault="000B2CDD" w:rsidP="000B2CDD"/>
    <w:p w:rsidR="000B2CDD" w:rsidRDefault="000B2CDD" w:rsidP="000B2CDD"/>
    <w:p w:rsidR="000B2CDD" w:rsidRPr="000B2CDD" w:rsidRDefault="000B2CDD" w:rsidP="000B2CDD">
      <w:pPr>
        <w:rPr>
          <w:b/>
        </w:rPr>
      </w:pPr>
      <w:r w:rsidRPr="000B2CDD">
        <w:rPr>
          <w:b/>
        </w:rPr>
        <w:lastRenderedPageBreak/>
        <w:t>Segue como exemplo:</w:t>
      </w:r>
    </w:p>
    <w:p w:rsidR="000B2CDD" w:rsidRDefault="000B2CDD" w:rsidP="000B2CDD">
      <w:pPr>
        <w:pStyle w:val="PargrafodaLista"/>
        <w:numPr>
          <w:ilvl w:val="0"/>
          <w:numId w:val="10"/>
        </w:numPr>
      </w:pPr>
      <w:r>
        <w:t>A implementação do Assert.assertEquals, serve para comparar variáveis e exibir a comparação caso ocorra falha</w:t>
      </w:r>
    </w:p>
    <w:p w:rsidR="000B2CDD" w:rsidRDefault="000B2CDD" w:rsidP="000B2CDD">
      <w:pPr>
        <w:pStyle w:val="PargrafodaLista"/>
        <w:numPr>
          <w:ilvl w:val="0"/>
          <w:numId w:val="10"/>
        </w:numPr>
      </w:pPr>
      <w:r>
        <w:t xml:space="preserve">A implementação do SoftAssert, que não impede a execução até que se chame o método </w:t>
      </w:r>
      <w:proofErr w:type="gramStart"/>
      <w:r>
        <w:t>assertAll(</w:t>
      </w:r>
      <w:proofErr w:type="gramEnd"/>
      <w:r>
        <w:t>);</w:t>
      </w:r>
      <w:r>
        <w:t>.</w:t>
      </w:r>
    </w:p>
    <w:p w:rsidR="000B2CDD" w:rsidRDefault="000B2CDD" w:rsidP="000B2CDD">
      <w:pPr>
        <w:pStyle w:val="PargrafodaLista"/>
        <w:numPr>
          <w:ilvl w:val="0"/>
          <w:numId w:val="10"/>
        </w:numPr>
      </w:pPr>
      <w:r>
        <w:t xml:space="preserve">A utilização do </w:t>
      </w:r>
      <w:r>
        <w:t>parâmetro</w:t>
      </w:r>
      <w:r>
        <w:t xml:space="preserve"> 'priority' que ordena quais testes devem ser executados primeiro</w:t>
      </w:r>
    </w:p>
    <w:p w:rsidR="000B2CDD" w:rsidRDefault="000B2CDD" w:rsidP="000B2CDD">
      <w:pPr>
        <w:pStyle w:val="PargrafodaLista"/>
        <w:numPr>
          <w:ilvl w:val="0"/>
          <w:numId w:val="10"/>
        </w:numPr>
      </w:pPr>
      <w:r>
        <w:t xml:space="preserve">A utilização do </w:t>
      </w:r>
      <w:r>
        <w:t>parâmetro</w:t>
      </w:r>
      <w:r>
        <w:t xml:space="preserve"> 'dependsOnMethods' que não executa o teste, caso algum método declarado tenha falhado</w:t>
      </w:r>
    </w:p>
    <w:p w:rsidR="001C3A0E" w:rsidRDefault="000B2CDD" w:rsidP="000B2CDD">
      <w:pPr>
        <w:pStyle w:val="PargrafodaLista"/>
        <w:numPr>
          <w:ilvl w:val="0"/>
          <w:numId w:val="10"/>
        </w:numPr>
      </w:pPr>
      <w:r>
        <w:t xml:space="preserve">A utilização do </w:t>
      </w:r>
      <w:r>
        <w:t>parâmetro</w:t>
      </w:r>
      <w:r>
        <w:t xml:space="preserve"> 'description' que insere uma descrição para o teste (útil para relatórios e acompanhamento)</w:t>
      </w:r>
    </w:p>
    <w:p w:rsidR="000B2CDD" w:rsidRDefault="000B2CDD" w:rsidP="000B2CDD"/>
    <w:p w:rsidR="000B2CDD" w:rsidRDefault="000B2CDD" w:rsidP="000B2CDD">
      <w:pPr>
        <w:pStyle w:val="Pr-formataoHTML"/>
        <w:shd w:val="clear" w:color="auto" w:fill="2B2B2B"/>
        <w:rPr>
          <w:color w:val="A9B7C6"/>
        </w:rPr>
      </w:pPr>
      <w:r w:rsidRPr="000B2CDD">
        <w:rPr>
          <w:color w:val="BBB529"/>
          <w:lang w:val="en-US"/>
        </w:rPr>
        <w:t>@BeforeMethod</w:t>
      </w:r>
      <w:r w:rsidRPr="000B2CDD">
        <w:rPr>
          <w:color w:val="BBB529"/>
          <w:lang w:val="en-US"/>
        </w:rPr>
        <w:br/>
      </w:r>
      <w:r w:rsidRPr="000B2CDD">
        <w:rPr>
          <w:color w:val="CC7832"/>
          <w:lang w:val="en-US"/>
        </w:rPr>
        <w:t xml:space="preserve">public void </w:t>
      </w:r>
      <w:r w:rsidRPr="000B2CDD">
        <w:rPr>
          <w:color w:val="FFC66D"/>
          <w:lang w:val="en-US"/>
        </w:rPr>
        <w:t>beforeTest</w:t>
      </w:r>
      <w:r w:rsidRPr="000B2CDD">
        <w:rPr>
          <w:color w:val="A9B7C6"/>
          <w:lang w:val="en-US"/>
        </w:rPr>
        <w:t>(ITestResult iTestResult){</w:t>
      </w:r>
      <w:r w:rsidRPr="000B2CDD">
        <w:rPr>
          <w:color w:val="A9B7C6"/>
          <w:lang w:val="en-US"/>
        </w:rPr>
        <w:br/>
        <w:t xml:space="preserve">    System.</w:t>
      </w:r>
      <w:r w:rsidRPr="000B2CDD">
        <w:rPr>
          <w:i/>
          <w:iCs/>
          <w:color w:val="9876AA"/>
          <w:lang w:val="en-US"/>
        </w:rPr>
        <w:t>out</w:t>
      </w:r>
      <w:r w:rsidRPr="000B2CDD">
        <w:rPr>
          <w:color w:val="A9B7C6"/>
          <w:lang w:val="en-US"/>
        </w:rPr>
        <w:t>.println(</w:t>
      </w:r>
      <w:r w:rsidRPr="000B2CDD">
        <w:rPr>
          <w:color w:val="6A8759"/>
          <w:lang w:val="en-US"/>
        </w:rPr>
        <w:t>"Antes do teste - "</w:t>
      </w:r>
      <w:r w:rsidRPr="000B2CDD">
        <w:rPr>
          <w:color w:val="A9B7C6"/>
          <w:lang w:val="en-US"/>
        </w:rPr>
        <w:t>+iTestResult.getMethod().getMethodName())</w:t>
      </w:r>
      <w:r w:rsidRPr="000B2CDD">
        <w:rPr>
          <w:color w:val="CC7832"/>
          <w:lang w:val="en-US"/>
        </w:rPr>
        <w:t>;</w:t>
      </w:r>
      <w:r w:rsidRPr="000B2CDD">
        <w:rPr>
          <w:color w:val="CC7832"/>
          <w:lang w:val="en-US"/>
        </w:rPr>
        <w:br/>
      </w:r>
      <w:r w:rsidRPr="000B2CDD">
        <w:rPr>
          <w:color w:val="A9B7C6"/>
          <w:lang w:val="en-US"/>
        </w:rPr>
        <w:t>}</w:t>
      </w:r>
      <w:r w:rsidRPr="000B2CDD">
        <w:rPr>
          <w:color w:val="A9B7C6"/>
          <w:lang w:val="en-US"/>
        </w:rPr>
        <w:br/>
      </w:r>
      <w:r w:rsidRPr="000B2CDD">
        <w:rPr>
          <w:color w:val="A9B7C6"/>
          <w:lang w:val="en-US"/>
        </w:rPr>
        <w:br/>
      </w:r>
      <w:r w:rsidRPr="000B2CDD">
        <w:rPr>
          <w:color w:val="BBB529"/>
          <w:lang w:val="en-US"/>
        </w:rPr>
        <w:t>@BeforeClass</w:t>
      </w:r>
      <w:r w:rsidRPr="000B2CDD">
        <w:rPr>
          <w:color w:val="BBB529"/>
          <w:lang w:val="en-US"/>
        </w:rPr>
        <w:br/>
      </w:r>
      <w:r w:rsidRPr="000B2CDD">
        <w:rPr>
          <w:color w:val="CC7832"/>
          <w:lang w:val="en-US"/>
        </w:rPr>
        <w:t xml:space="preserve">public void </w:t>
      </w:r>
      <w:r w:rsidRPr="000B2CDD">
        <w:rPr>
          <w:color w:val="FFC66D"/>
          <w:lang w:val="en-US"/>
        </w:rPr>
        <w:t>beforeClass</w:t>
      </w:r>
      <w:r w:rsidRPr="000B2CDD">
        <w:rPr>
          <w:color w:val="A9B7C6"/>
          <w:lang w:val="en-US"/>
        </w:rPr>
        <w:t>(){</w:t>
      </w:r>
      <w:r w:rsidRPr="000B2CDD">
        <w:rPr>
          <w:color w:val="A9B7C6"/>
          <w:lang w:val="en-US"/>
        </w:rPr>
        <w:br/>
        <w:t xml:space="preserve">    System.</w:t>
      </w:r>
      <w:r w:rsidRPr="000B2CDD">
        <w:rPr>
          <w:i/>
          <w:iCs/>
          <w:color w:val="9876AA"/>
          <w:lang w:val="en-US"/>
        </w:rPr>
        <w:t>out</w:t>
      </w:r>
      <w:r w:rsidRPr="000B2CDD">
        <w:rPr>
          <w:color w:val="A9B7C6"/>
          <w:lang w:val="en-US"/>
        </w:rPr>
        <w:t>.println(</w:t>
      </w:r>
      <w:r w:rsidRPr="000B2CDD">
        <w:rPr>
          <w:color w:val="6A8759"/>
          <w:lang w:val="en-US"/>
        </w:rPr>
        <w:t>"Inicio da classe"</w:t>
      </w:r>
      <w:r w:rsidRPr="000B2CDD">
        <w:rPr>
          <w:color w:val="A9B7C6"/>
          <w:lang w:val="en-US"/>
        </w:rPr>
        <w:t>)</w:t>
      </w:r>
      <w:r w:rsidRPr="000B2CDD">
        <w:rPr>
          <w:color w:val="CC7832"/>
          <w:lang w:val="en-US"/>
        </w:rPr>
        <w:t>;</w:t>
      </w:r>
      <w:r w:rsidRPr="000B2CDD">
        <w:rPr>
          <w:color w:val="CC7832"/>
          <w:lang w:val="en-US"/>
        </w:rPr>
        <w:br/>
      </w:r>
      <w:r w:rsidRPr="000B2CDD">
        <w:rPr>
          <w:color w:val="A9B7C6"/>
          <w:lang w:val="en-US"/>
        </w:rPr>
        <w:t>}</w:t>
      </w:r>
      <w:r w:rsidRPr="000B2CDD">
        <w:rPr>
          <w:color w:val="A9B7C6"/>
          <w:lang w:val="en-US"/>
        </w:rPr>
        <w:br/>
      </w:r>
      <w:r w:rsidRPr="000B2CDD">
        <w:rPr>
          <w:color w:val="A9B7C6"/>
          <w:lang w:val="en-US"/>
        </w:rPr>
        <w:br/>
      </w:r>
      <w:r w:rsidRPr="000B2CDD">
        <w:rPr>
          <w:color w:val="BBB529"/>
          <w:lang w:val="en-US"/>
        </w:rPr>
        <w:t>@AfterMethod</w:t>
      </w:r>
      <w:r w:rsidRPr="000B2CDD">
        <w:rPr>
          <w:color w:val="BBB529"/>
          <w:lang w:val="en-US"/>
        </w:rPr>
        <w:br/>
      </w:r>
      <w:r w:rsidRPr="000B2CDD">
        <w:rPr>
          <w:color w:val="CC7832"/>
          <w:lang w:val="en-US"/>
        </w:rPr>
        <w:t xml:space="preserve">public void </w:t>
      </w:r>
      <w:r w:rsidRPr="000B2CDD">
        <w:rPr>
          <w:color w:val="FFC66D"/>
          <w:lang w:val="en-US"/>
        </w:rPr>
        <w:t>afterMethod</w:t>
      </w:r>
      <w:r w:rsidRPr="000B2CDD">
        <w:rPr>
          <w:color w:val="A9B7C6"/>
          <w:lang w:val="en-US"/>
        </w:rPr>
        <w:t>(ITestResult iTestResult){</w:t>
      </w:r>
      <w:r w:rsidRPr="000B2CDD">
        <w:rPr>
          <w:color w:val="A9B7C6"/>
          <w:lang w:val="en-US"/>
        </w:rPr>
        <w:br/>
        <w:t xml:space="preserve">    String status = iTestResult.getStatus() == </w:t>
      </w:r>
      <w:r w:rsidRPr="000B2CDD">
        <w:rPr>
          <w:color w:val="6897BB"/>
          <w:lang w:val="en-US"/>
        </w:rPr>
        <w:t xml:space="preserve">1 </w:t>
      </w:r>
      <w:r w:rsidRPr="000B2CDD">
        <w:rPr>
          <w:color w:val="A9B7C6"/>
          <w:lang w:val="en-US"/>
        </w:rPr>
        <w:t xml:space="preserve">? </w:t>
      </w:r>
      <w:r>
        <w:rPr>
          <w:color w:val="6A8759"/>
        </w:rPr>
        <w:t xml:space="preserve">"Sucesso" </w:t>
      </w:r>
      <w:r>
        <w:rPr>
          <w:color w:val="A9B7C6"/>
        </w:rPr>
        <w:t xml:space="preserve">: </w:t>
      </w:r>
      <w:r>
        <w:rPr>
          <w:color w:val="6A8759"/>
        </w:rPr>
        <w:t>"Falha"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"Depois do teste - "</w:t>
      </w:r>
      <w:r>
        <w:rPr>
          <w:color w:val="A9B7C6"/>
        </w:rPr>
        <w:t>+iTestResult.getMethod().getMethodName()+</w:t>
      </w:r>
      <w:r>
        <w:rPr>
          <w:color w:val="6A8759"/>
        </w:rPr>
        <w:t>" - "</w:t>
      </w:r>
      <w:r>
        <w:rPr>
          <w:color w:val="A9B7C6"/>
        </w:rPr>
        <w:t>+status)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@AfterClass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afterClass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"Fim da classe"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@Test</w:t>
      </w:r>
      <w:r>
        <w:rPr>
          <w:color w:val="A9B7C6"/>
        </w:rPr>
        <w:t>(</w:t>
      </w:r>
      <w:r>
        <w:rPr>
          <w:color w:val="D0D0FF"/>
        </w:rPr>
        <w:t xml:space="preserve">priority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D0D0FF"/>
        </w:rPr>
        <w:t xml:space="preserve">description </w:t>
      </w:r>
      <w:r>
        <w:rPr>
          <w:color w:val="A9B7C6"/>
        </w:rPr>
        <w:t xml:space="preserve">= </w:t>
      </w:r>
      <w:r>
        <w:rPr>
          <w:color w:val="6A8759"/>
        </w:rPr>
        <w:t>"Exemplo de descrição de teste"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primeiroTeste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"primeiro teste"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@Test</w:t>
      </w:r>
      <w:r>
        <w:rPr>
          <w:color w:val="A9B7C6"/>
        </w:rPr>
        <w:t>(</w:t>
      </w:r>
      <w:r>
        <w:rPr>
          <w:color w:val="D0D0FF"/>
        </w:rPr>
        <w:t xml:space="preserve">priority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segundoTeste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"Teste de igualdade string com erro"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Assert.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"Paulo"</w:t>
      </w:r>
      <w:r>
        <w:rPr>
          <w:color w:val="CC7832"/>
        </w:rPr>
        <w:t xml:space="preserve">, </w:t>
      </w:r>
      <w:r>
        <w:rPr>
          <w:color w:val="6A8759"/>
        </w:rPr>
        <w:t>"paulo"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new </w:t>
      </w:r>
      <w:r>
        <w:rPr>
          <w:color w:val="A9B7C6"/>
        </w:rPr>
        <w:t>SoftAssert().assertEquals(</w:t>
      </w:r>
      <w:r>
        <w:rPr>
          <w:color w:val="6A8759"/>
        </w:rPr>
        <w:t>"Paulo"</w:t>
      </w:r>
      <w:r>
        <w:rPr>
          <w:color w:val="CC7832"/>
        </w:rPr>
        <w:t xml:space="preserve">, </w:t>
      </w:r>
      <w:r>
        <w:rPr>
          <w:color w:val="6A8759"/>
        </w:rPr>
        <w:t>"paulo"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@Test</w:t>
      </w:r>
      <w:r>
        <w:rPr>
          <w:color w:val="A9B7C6"/>
        </w:rPr>
        <w:t>(</w:t>
      </w:r>
      <w:r>
        <w:rPr>
          <w:color w:val="D0D0FF"/>
        </w:rPr>
        <w:t xml:space="preserve">priority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terceiroTeste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"Teste de igualdade string com erro antes do primeiro assert"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SoftAssert softAssert = </w:t>
      </w:r>
      <w:r>
        <w:rPr>
          <w:color w:val="CC7832"/>
        </w:rPr>
        <w:t xml:space="preserve">new </w:t>
      </w:r>
      <w:r>
        <w:rPr>
          <w:color w:val="A9B7C6"/>
        </w:rPr>
        <w:t>SoftAssert()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softAssert.assertEquals(</w:t>
      </w:r>
      <w:r>
        <w:rPr>
          <w:color w:val="6A8759"/>
        </w:rPr>
        <w:t>"Paulo"</w:t>
      </w:r>
      <w:r>
        <w:rPr>
          <w:color w:val="CC7832"/>
        </w:rPr>
        <w:t xml:space="preserve">, </w:t>
      </w:r>
      <w:r>
        <w:rPr>
          <w:color w:val="6A8759"/>
        </w:rPr>
        <w:t>"paulo"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"Teste de igualdade string com erro depois do primeiro assert"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softAssert.assertEquals(</w:t>
      </w:r>
      <w:r>
        <w:rPr>
          <w:color w:val="6A8759"/>
        </w:rPr>
        <w:t>"Marcelo"</w:t>
      </w:r>
      <w:r>
        <w:rPr>
          <w:color w:val="CC7832"/>
        </w:rPr>
        <w:t xml:space="preserve">, </w:t>
      </w:r>
      <w:r>
        <w:rPr>
          <w:color w:val="6A8759"/>
        </w:rPr>
        <w:t>"paulo"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"Teste de igualdade string com erro depois do segundo assert"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softAssert.assertAll()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@Test</w:t>
      </w:r>
      <w:r>
        <w:rPr>
          <w:color w:val="A9B7C6"/>
        </w:rPr>
        <w:t>(</w:t>
      </w:r>
      <w:r>
        <w:rPr>
          <w:color w:val="D0D0FF"/>
        </w:rPr>
        <w:t xml:space="preserve">priority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D0D0FF"/>
        </w:rPr>
        <w:t xml:space="preserve">description </w:t>
      </w:r>
      <w:r>
        <w:rPr>
          <w:color w:val="A9B7C6"/>
        </w:rPr>
        <w:t xml:space="preserve">= </w:t>
      </w:r>
      <w:r>
        <w:rPr>
          <w:color w:val="6A8759"/>
        </w:rPr>
        <w:t>"Exemplo de descrição de teste"</w:t>
      </w:r>
      <w:r>
        <w:rPr>
          <w:color w:val="CC7832"/>
        </w:rPr>
        <w:t xml:space="preserve">, </w:t>
      </w:r>
      <w:r>
        <w:rPr>
          <w:color w:val="D0D0FF"/>
        </w:rPr>
        <w:t xml:space="preserve">dependsOnMethods </w:t>
      </w:r>
      <w:r>
        <w:rPr>
          <w:color w:val="A9B7C6"/>
        </w:rPr>
        <w:t>= {</w:t>
      </w:r>
      <w:r>
        <w:rPr>
          <w:color w:val="6A8759"/>
        </w:rPr>
        <w:t>"primeiroTeste"</w:t>
      </w:r>
      <w:r>
        <w:rPr>
          <w:color w:val="CC7832"/>
        </w:rPr>
        <w:t xml:space="preserve">, </w:t>
      </w:r>
      <w:r>
        <w:rPr>
          <w:color w:val="6A8759"/>
        </w:rPr>
        <w:t>"segundoTeste"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quartoTeste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"quarto teste"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0B2CDD" w:rsidRPr="00B85A1A" w:rsidRDefault="000B2CDD" w:rsidP="000B2CDD"/>
    <w:sectPr w:rsidR="000B2CDD" w:rsidRPr="00B85A1A" w:rsidSect="001D149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314" w:right="424" w:bottom="1417" w:left="567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BA8" w:rsidRDefault="00AF1BA8" w:rsidP="00F602C1">
      <w:pPr>
        <w:spacing w:after="0"/>
      </w:pPr>
      <w:r>
        <w:separator/>
      </w:r>
    </w:p>
  </w:endnote>
  <w:endnote w:type="continuationSeparator" w:id="0">
    <w:p w:rsidR="00AF1BA8" w:rsidRDefault="00AF1BA8" w:rsidP="00F602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Pr="003A604F" w:rsidRDefault="00C3659A" w:rsidP="008155AF">
    <w:pPr>
      <w:pStyle w:val="Rodap"/>
      <w:tabs>
        <w:tab w:val="clear" w:pos="4252"/>
        <w:tab w:val="clear" w:pos="8504"/>
        <w:tab w:val="left" w:pos="7797"/>
      </w:tabs>
      <w:ind w:left="0" w:right="-1701"/>
      <w:jc w:val="center"/>
    </w:pPr>
    <w:r w:rsidRPr="003A604F">
      <w:tab/>
      <w:t xml:space="preserve">Página </w:t>
    </w:r>
    <w:r w:rsidRPr="003A604F">
      <w:rPr>
        <w:b/>
        <w:szCs w:val="24"/>
      </w:rPr>
      <w:fldChar w:fldCharType="begin"/>
    </w:r>
    <w:r w:rsidRPr="003A604F">
      <w:rPr>
        <w:b/>
      </w:rPr>
      <w:instrText>PAGE</w:instrText>
    </w:r>
    <w:r w:rsidRPr="003A604F">
      <w:rPr>
        <w:b/>
        <w:szCs w:val="24"/>
      </w:rPr>
      <w:fldChar w:fldCharType="separate"/>
    </w:r>
    <w:r>
      <w:rPr>
        <w:b/>
        <w:noProof/>
      </w:rPr>
      <w:t>20</w:t>
    </w:r>
    <w:r w:rsidRPr="003A604F">
      <w:rPr>
        <w:b/>
        <w:szCs w:val="24"/>
      </w:rPr>
      <w:fldChar w:fldCharType="end"/>
    </w:r>
    <w:r w:rsidRPr="003A604F">
      <w:t xml:space="preserve"> de </w:t>
    </w:r>
    <w:r w:rsidRPr="003A604F">
      <w:rPr>
        <w:b/>
        <w:szCs w:val="24"/>
      </w:rPr>
      <w:fldChar w:fldCharType="begin"/>
    </w:r>
    <w:r w:rsidRPr="003A604F">
      <w:rPr>
        <w:b/>
      </w:rPr>
      <w:instrText>NUMPAGES</w:instrText>
    </w:r>
    <w:r w:rsidRPr="003A604F">
      <w:rPr>
        <w:b/>
        <w:szCs w:val="24"/>
      </w:rPr>
      <w:fldChar w:fldCharType="separate"/>
    </w:r>
    <w:r>
      <w:rPr>
        <w:b/>
        <w:noProof/>
      </w:rPr>
      <w:t>28</w:t>
    </w:r>
    <w:r w:rsidRPr="003A604F">
      <w:rPr>
        <w:b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Default="00C3659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-1082040</wp:posOffset>
          </wp:positionH>
          <wp:positionV relativeFrom="paragraph">
            <wp:posOffset>-3511550</wp:posOffset>
          </wp:positionV>
          <wp:extent cx="8355965" cy="3841750"/>
          <wp:effectExtent l="19050" t="0" r="6985" b="0"/>
          <wp:wrapNone/>
          <wp:docPr id="10" name="Imagem 2" descr="base_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base_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5965" cy="3841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BA8" w:rsidRDefault="00AF1BA8" w:rsidP="00F602C1">
      <w:pPr>
        <w:spacing w:after="0"/>
      </w:pPr>
      <w:r>
        <w:separator/>
      </w:r>
    </w:p>
  </w:footnote>
  <w:footnote w:type="continuationSeparator" w:id="0">
    <w:p w:rsidR="00AF1BA8" w:rsidRDefault="00AF1BA8" w:rsidP="00F602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Default="00C3659A" w:rsidP="00FF5683">
    <w:pPr>
      <w:pStyle w:val="Rodap"/>
      <w:tabs>
        <w:tab w:val="clear" w:pos="4252"/>
        <w:tab w:val="clear" w:pos="8504"/>
        <w:tab w:val="left" w:pos="8647"/>
      </w:tabs>
      <w:ind w:left="0" w:right="-1701"/>
    </w:pPr>
    <w:r>
      <w:rPr>
        <w:noProof/>
        <w:lang w:eastAsia="pt-BR"/>
      </w:rPr>
      <w:drawing>
        <wp:inline distT="0" distB="0" distL="0" distR="0">
          <wp:extent cx="1113790" cy="546735"/>
          <wp:effectExtent l="19050" t="0" r="0" b="0"/>
          <wp:docPr id="2" name="Imagem 1" descr="Logo_A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_Ar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90" cy="546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3659A" w:rsidRPr="003A604F" w:rsidRDefault="00B85A1A" w:rsidP="00FF5683">
    <w:pPr>
      <w:pStyle w:val="Rodap"/>
      <w:tabs>
        <w:tab w:val="clear" w:pos="4252"/>
        <w:tab w:val="clear" w:pos="8504"/>
        <w:tab w:val="left" w:pos="8647"/>
      </w:tabs>
      <w:ind w:left="0" w:right="-1701"/>
    </w:pPr>
    <w:r w:rsidRPr="00B85A1A">
      <w:t>Material do curso de automação – intermediário</w:t>
    </w:r>
    <w:r w:rsidR="00C3659A" w:rsidRPr="003A604F">
      <w:tab/>
    </w:r>
  </w:p>
  <w:p w:rsidR="00C3659A" w:rsidRPr="002E7C62" w:rsidRDefault="00C3659A" w:rsidP="00EF0D90">
    <w:pPr>
      <w:pStyle w:val="Cabealho"/>
      <w:ind w:left="0" w:hanging="14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59A" w:rsidRDefault="00C3659A" w:rsidP="002E7C62">
    <w:pPr>
      <w:pStyle w:val="Cabealho"/>
      <w:tabs>
        <w:tab w:val="clear" w:pos="8504"/>
      </w:tabs>
      <w:ind w:left="-1701" w:right="-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5B88"/>
    <w:multiLevelType w:val="hybridMultilevel"/>
    <w:tmpl w:val="53F68DA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5616F9C"/>
    <w:multiLevelType w:val="hybridMultilevel"/>
    <w:tmpl w:val="18BE864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00F77F7"/>
    <w:multiLevelType w:val="hybridMultilevel"/>
    <w:tmpl w:val="0178A1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5C3138"/>
    <w:multiLevelType w:val="hybridMultilevel"/>
    <w:tmpl w:val="DB4691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0157EA"/>
    <w:multiLevelType w:val="hybridMultilevel"/>
    <w:tmpl w:val="41E2E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C3584"/>
    <w:multiLevelType w:val="hybridMultilevel"/>
    <w:tmpl w:val="951248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10C06A9"/>
    <w:multiLevelType w:val="hybridMultilevel"/>
    <w:tmpl w:val="433CB53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402C07"/>
    <w:multiLevelType w:val="hybridMultilevel"/>
    <w:tmpl w:val="34A040B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228BB"/>
    <w:multiLevelType w:val="hybridMultilevel"/>
    <w:tmpl w:val="A4FA7F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D42842"/>
    <w:multiLevelType w:val="multilevel"/>
    <w:tmpl w:val="D1E27F5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 w:val="28"/>
        <w:szCs w:val="0"/>
        <w:u w:val="none"/>
        <w:vertAlign w:val="baseline"/>
        <w:em w:val="no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698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A9F07A2"/>
    <w:multiLevelType w:val="multilevel"/>
    <w:tmpl w:val="535C7292"/>
    <w:name w:val="List314674281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1" w15:restartNumberingAfterBreak="0">
    <w:nsid w:val="7A9F07A4"/>
    <w:multiLevelType w:val="multilevel"/>
    <w:tmpl w:val="535C7294"/>
    <w:name w:val="List371391921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abstractNum w:abstractNumId="12" w15:restartNumberingAfterBreak="0">
    <w:nsid w:val="7A9F07A5"/>
    <w:multiLevelType w:val="multilevel"/>
    <w:tmpl w:val="535C7295"/>
    <w:name w:val="List371552453_1"/>
    <w:lvl w:ilvl="0">
      <w:start w:val="1"/>
      <w:numFmt w:val="decimal"/>
      <w:lvlText w:val="%1"/>
      <w:lvlJc w:val="left"/>
      <w:rPr>
        <w:rFonts w:cs="Times New Roman"/>
      </w:rPr>
    </w:lvl>
    <w:lvl w:ilvl="1">
      <w:numFmt w:val="decimal"/>
      <w:lvlText w:val="%1.%2"/>
      <w:lvlJc w:val="left"/>
      <w:rPr>
        <w:rFonts w:cs="Times New Roman"/>
      </w:rPr>
    </w:lvl>
    <w:lvl w:ilvl="2">
      <w:numFmt w:val="decimal"/>
      <w:lvlText w:val="%1.%2.%3"/>
      <w:lvlJc w:val="left"/>
      <w:rPr>
        <w:rFonts w:cs="Times New Roman"/>
      </w:rPr>
    </w:lvl>
    <w:lvl w:ilvl="3">
      <w:numFmt w:val="decimal"/>
      <w:lvlText w:val="%1.%2.%3.%4"/>
      <w:lvlJc w:val="left"/>
      <w:rPr>
        <w:rFonts w:cs="Times New Roman"/>
      </w:rPr>
    </w:lvl>
    <w:lvl w:ilvl="4">
      <w:numFmt w:val="decimal"/>
      <w:lvlText w:val="%1.%2.%3.%4.%5"/>
      <w:lvlJc w:val="left"/>
      <w:rPr>
        <w:rFonts w:cs="Times New Roman"/>
      </w:rPr>
    </w:lvl>
    <w:lvl w:ilvl="5">
      <w:numFmt w:val="decimal"/>
      <w:lvlText w:val="%1.%2.%3.%4.%5.%6"/>
      <w:lvlJc w:val="left"/>
      <w:rPr>
        <w:rFonts w:cs="Times New Roman"/>
      </w:rPr>
    </w:lvl>
    <w:lvl w:ilvl="6">
      <w:numFmt w:val="decimal"/>
      <w:lvlText w:val="%1.%2.%3.%4.%5.%6.%7"/>
      <w:lvlJc w:val="left"/>
      <w:rPr>
        <w:rFonts w:cs="Times New Roman"/>
      </w:rPr>
    </w:lvl>
    <w:lvl w:ilvl="7">
      <w:numFmt w:val="decimal"/>
      <w:lvlText w:val="%1.%2.%3.%4.%5.%6.%7.%8"/>
      <w:lvlJc w:val="left"/>
      <w:rPr>
        <w:rFonts w:cs="Times New Roman"/>
      </w:rPr>
    </w:lvl>
    <w:lvl w:ilvl="8">
      <w:numFmt w:val="decimal"/>
      <w:lvlText w:val="%1.%2.%3.%4.%5.%6.%7.%8.%9"/>
      <w:lvlJc w:val="left"/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651"/>
    <w:rsid w:val="00000122"/>
    <w:rsid w:val="00001938"/>
    <w:rsid w:val="000024F8"/>
    <w:rsid w:val="000037EA"/>
    <w:rsid w:val="000102B9"/>
    <w:rsid w:val="00013452"/>
    <w:rsid w:val="00023DDD"/>
    <w:rsid w:val="00026153"/>
    <w:rsid w:val="00034628"/>
    <w:rsid w:val="00037456"/>
    <w:rsid w:val="00045992"/>
    <w:rsid w:val="00046D91"/>
    <w:rsid w:val="00046E73"/>
    <w:rsid w:val="00047F16"/>
    <w:rsid w:val="00047F6A"/>
    <w:rsid w:val="000523DB"/>
    <w:rsid w:val="000529C2"/>
    <w:rsid w:val="000547AC"/>
    <w:rsid w:val="00055EA5"/>
    <w:rsid w:val="00061FAD"/>
    <w:rsid w:val="000642E9"/>
    <w:rsid w:val="000719F1"/>
    <w:rsid w:val="000761C6"/>
    <w:rsid w:val="000776DE"/>
    <w:rsid w:val="00081A30"/>
    <w:rsid w:val="00083A8A"/>
    <w:rsid w:val="00084BCC"/>
    <w:rsid w:val="0009046A"/>
    <w:rsid w:val="000913E2"/>
    <w:rsid w:val="000962B1"/>
    <w:rsid w:val="000A153C"/>
    <w:rsid w:val="000B18B5"/>
    <w:rsid w:val="000B1C25"/>
    <w:rsid w:val="000B2CDD"/>
    <w:rsid w:val="000C13C7"/>
    <w:rsid w:val="000C1CAB"/>
    <w:rsid w:val="000C4A4B"/>
    <w:rsid w:val="000C4E5E"/>
    <w:rsid w:val="000C6779"/>
    <w:rsid w:val="000C68FF"/>
    <w:rsid w:val="000D24A2"/>
    <w:rsid w:val="000D3530"/>
    <w:rsid w:val="000D4421"/>
    <w:rsid w:val="000D4969"/>
    <w:rsid w:val="000E6FA1"/>
    <w:rsid w:val="000F0DBF"/>
    <w:rsid w:val="000F29EC"/>
    <w:rsid w:val="000F4276"/>
    <w:rsid w:val="000F5991"/>
    <w:rsid w:val="000F5F2A"/>
    <w:rsid w:val="00110266"/>
    <w:rsid w:val="00116942"/>
    <w:rsid w:val="00121316"/>
    <w:rsid w:val="00123FC4"/>
    <w:rsid w:val="00126D6D"/>
    <w:rsid w:val="00134328"/>
    <w:rsid w:val="00134BD1"/>
    <w:rsid w:val="00137DA0"/>
    <w:rsid w:val="00141E02"/>
    <w:rsid w:val="00143732"/>
    <w:rsid w:val="001438B2"/>
    <w:rsid w:val="001440CD"/>
    <w:rsid w:val="00164D1D"/>
    <w:rsid w:val="0017407D"/>
    <w:rsid w:val="00176B1B"/>
    <w:rsid w:val="0018430B"/>
    <w:rsid w:val="00185115"/>
    <w:rsid w:val="00187401"/>
    <w:rsid w:val="001914B5"/>
    <w:rsid w:val="0019211C"/>
    <w:rsid w:val="00192C96"/>
    <w:rsid w:val="0019443C"/>
    <w:rsid w:val="00196842"/>
    <w:rsid w:val="00197204"/>
    <w:rsid w:val="001A0770"/>
    <w:rsid w:val="001A6144"/>
    <w:rsid w:val="001B0BD3"/>
    <w:rsid w:val="001B0F67"/>
    <w:rsid w:val="001B510A"/>
    <w:rsid w:val="001C0697"/>
    <w:rsid w:val="001C3A0E"/>
    <w:rsid w:val="001D149B"/>
    <w:rsid w:val="001D3E27"/>
    <w:rsid w:val="001D4CF8"/>
    <w:rsid w:val="001D64C1"/>
    <w:rsid w:val="001E5B31"/>
    <w:rsid w:val="001F081B"/>
    <w:rsid w:val="00200121"/>
    <w:rsid w:val="00204EE8"/>
    <w:rsid w:val="0020605B"/>
    <w:rsid w:val="00211347"/>
    <w:rsid w:val="00216930"/>
    <w:rsid w:val="002173E4"/>
    <w:rsid w:val="002336C9"/>
    <w:rsid w:val="0023421D"/>
    <w:rsid w:val="0023672C"/>
    <w:rsid w:val="00244970"/>
    <w:rsid w:val="00255542"/>
    <w:rsid w:val="00255CE8"/>
    <w:rsid w:val="00255E79"/>
    <w:rsid w:val="0026119A"/>
    <w:rsid w:val="0026129F"/>
    <w:rsid w:val="00263078"/>
    <w:rsid w:val="002639BC"/>
    <w:rsid w:val="002652D3"/>
    <w:rsid w:val="0026799F"/>
    <w:rsid w:val="00270848"/>
    <w:rsid w:val="00274A49"/>
    <w:rsid w:val="00282BCD"/>
    <w:rsid w:val="00282F41"/>
    <w:rsid w:val="00283F41"/>
    <w:rsid w:val="00284A48"/>
    <w:rsid w:val="00284B6F"/>
    <w:rsid w:val="00290628"/>
    <w:rsid w:val="00292DB2"/>
    <w:rsid w:val="002937D6"/>
    <w:rsid w:val="00293AD3"/>
    <w:rsid w:val="00295167"/>
    <w:rsid w:val="002A094D"/>
    <w:rsid w:val="002B0714"/>
    <w:rsid w:val="002B0BF6"/>
    <w:rsid w:val="002B5A0B"/>
    <w:rsid w:val="002C0CC0"/>
    <w:rsid w:val="002C1181"/>
    <w:rsid w:val="002C39B5"/>
    <w:rsid w:val="002C6183"/>
    <w:rsid w:val="002D2FA1"/>
    <w:rsid w:val="002D52DB"/>
    <w:rsid w:val="002D5C21"/>
    <w:rsid w:val="002E4167"/>
    <w:rsid w:val="002E4202"/>
    <w:rsid w:val="002E502B"/>
    <w:rsid w:val="002E7C62"/>
    <w:rsid w:val="002F0D7E"/>
    <w:rsid w:val="002F1FC0"/>
    <w:rsid w:val="002F47AF"/>
    <w:rsid w:val="00305E68"/>
    <w:rsid w:val="003076B9"/>
    <w:rsid w:val="00307EE7"/>
    <w:rsid w:val="00315745"/>
    <w:rsid w:val="003179C3"/>
    <w:rsid w:val="003304C4"/>
    <w:rsid w:val="0033058A"/>
    <w:rsid w:val="003503A8"/>
    <w:rsid w:val="003542BC"/>
    <w:rsid w:val="00357D54"/>
    <w:rsid w:val="00360642"/>
    <w:rsid w:val="003703AC"/>
    <w:rsid w:val="00375C69"/>
    <w:rsid w:val="003760F0"/>
    <w:rsid w:val="00380391"/>
    <w:rsid w:val="003821FB"/>
    <w:rsid w:val="00383260"/>
    <w:rsid w:val="00384EA9"/>
    <w:rsid w:val="003958DC"/>
    <w:rsid w:val="003A0227"/>
    <w:rsid w:val="003A0A57"/>
    <w:rsid w:val="003A1022"/>
    <w:rsid w:val="003A3AA6"/>
    <w:rsid w:val="003A3AB9"/>
    <w:rsid w:val="003A5192"/>
    <w:rsid w:val="003A58D4"/>
    <w:rsid w:val="003A59A5"/>
    <w:rsid w:val="003A604F"/>
    <w:rsid w:val="003A6D94"/>
    <w:rsid w:val="003A7E1F"/>
    <w:rsid w:val="003B43FB"/>
    <w:rsid w:val="003C4C83"/>
    <w:rsid w:val="003C4DE3"/>
    <w:rsid w:val="003C5B93"/>
    <w:rsid w:val="003C63DE"/>
    <w:rsid w:val="003C6EB0"/>
    <w:rsid w:val="003D1B13"/>
    <w:rsid w:val="003D2E77"/>
    <w:rsid w:val="003D5CB6"/>
    <w:rsid w:val="003E3237"/>
    <w:rsid w:val="003E6579"/>
    <w:rsid w:val="003F0F6C"/>
    <w:rsid w:val="003F71DC"/>
    <w:rsid w:val="004028AA"/>
    <w:rsid w:val="004035AC"/>
    <w:rsid w:val="00403A8E"/>
    <w:rsid w:val="004046A4"/>
    <w:rsid w:val="0041342E"/>
    <w:rsid w:val="00413805"/>
    <w:rsid w:val="00415B0B"/>
    <w:rsid w:val="00416354"/>
    <w:rsid w:val="004202ED"/>
    <w:rsid w:val="00425A35"/>
    <w:rsid w:val="00433B99"/>
    <w:rsid w:val="00443224"/>
    <w:rsid w:val="004540BE"/>
    <w:rsid w:val="00471262"/>
    <w:rsid w:val="004729D0"/>
    <w:rsid w:val="00472A57"/>
    <w:rsid w:val="004833CC"/>
    <w:rsid w:val="00483E8D"/>
    <w:rsid w:val="0048658A"/>
    <w:rsid w:val="00494692"/>
    <w:rsid w:val="004975AA"/>
    <w:rsid w:val="004A2E18"/>
    <w:rsid w:val="004A4281"/>
    <w:rsid w:val="004A4BF6"/>
    <w:rsid w:val="004B5D87"/>
    <w:rsid w:val="004B6754"/>
    <w:rsid w:val="004B75E3"/>
    <w:rsid w:val="004C58F1"/>
    <w:rsid w:val="004D0552"/>
    <w:rsid w:val="004D072C"/>
    <w:rsid w:val="004D1B0F"/>
    <w:rsid w:val="004D415B"/>
    <w:rsid w:val="004F4221"/>
    <w:rsid w:val="004F7122"/>
    <w:rsid w:val="00500445"/>
    <w:rsid w:val="0050453D"/>
    <w:rsid w:val="00507298"/>
    <w:rsid w:val="005108B7"/>
    <w:rsid w:val="00514DA6"/>
    <w:rsid w:val="00525C0C"/>
    <w:rsid w:val="00544BA6"/>
    <w:rsid w:val="0054572E"/>
    <w:rsid w:val="0054590E"/>
    <w:rsid w:val="0055231D"/>
    <w:rsid w:val="005528C3"/>
    <w:rsid w:val="005541F9"/>
    <w:rsid w:val="00557D0D"/>
    <w:rsid w:val="00562479"/>
    <w:rsid w:val="0056320B"/>
    <w:rsid w:val="00563E47"/>
    <w:rsid w:val="00567912"/>
    <w:rsid w:val="005728CD"/>
    <w:rsid w:val="00576D69"/>
    <w:rsid w:val="00581697"/>
    <w:rsid w:val="00596375"/>
    <w:rsid w:val="005A0EE9"/>
    <w:rsid w:val="005A18CF"/>
    <w:rsid w:val="005A43B2"/>
    <w:rsid w:val="005A75C4"/>
    <w:rsid w:val="005A7F41"/>
    <w:rsid w:val="005B591C"/>
    <w:rsid w:val="005B73D8"/>
    <w:rsid w:val="005B75D4"/>
    <w:rsid w:val="005C1A13"/>
    <w:rsid w:val="005C4ACE"/>
    <w:rsid w:val="005C4C7E"/>
    <w:rsid w:val="005C610C"/>
    <w:rsid w:val="005C62D8"/>
    <w:rsid w:val="005D0A99"/>
    <w:rsid w:val="005E4B20"/>
    <w:rsid w:val="005E65AD"/>
    <w:rsid w:val="005F16C1"/>
    <w:rsid w:val="005F7618"/>
    <w:rsid w:val="0060082B"/>
    <w:rsid w:val="006048E9"/>
    <w:rsid w:val="006053E0"/>
    <w:rsid w:val="006057E5"/>
    <w:rsid w:val="00605902"/>
    <w:rsid w:val="00607555"/>
    <w:rsid w:val="00616291"/>
    <w:rsid w:val="00634A8B"/>
    <w:rsid w:val="00641A48"/>
    <w:rsid w:val="00644F7B"/>
    <w:rsid w:val="006450C9"/>
    <w:rsid w:val="00663AF2"/>
    <w:rsid w:val="00665FAD"/>
    <w:rsid w:val="00666684"/>
    <w:rsid w:val="00667F0C"/>
    <w:rsid w:val="00676A87"/>
    <w:rsid w:val="006810C4"/>
    <w:rsid w:val="006812D0"/>
    <w:rsid w:val="00690381"/>
    <w:rsid w:val="006920B8"/>
    <w:rsid w:val="00697854"/>
    <w:rsid w:val="006A3CA6"/>
    <w:rsid w:val="006A74EB"/>
    <w:rsid w:val="006B576A"/>
    <w:rsid w:val="006B5CED"/>
    <w:rsid w:val="006D2C7D"/>
    <w:rsid w:val="006D347D"/>
    <w:rsid w:val="006E0FD4"/>
    <w:rsid w:val="006E2C5B"/>
    <w:rsid w:val="006E5422"/>
    <w:rsid w:val="006F099D"/>
    <w:rsid w:val="006F184A"/>
    <w:rsid w:val="006F2A3A"/>
    <w:rsid w:val="006F7365"/>
    <w:rsid w:val="00707150"/>
    <w:rsid w:val="00707A90"/>
    <w:rsid w:val="00710AB5"/>
    <w:rsid w:val="00710D9B"/>
    <w:rsid w:val="00710DCB"/>
    <w:rsid w:val="0072290E"/>
    <w:rsid w:val="00723410"/>
    <w:rsid w:val="00732F7E"/>
    <w:rsid w:val="00736D3C"/>
    <w:rsid w:val="00737DBF"/>
    <w:rsid w:val="00737FA2"/>
    <w:rsid w:val="00741AB4"/>
    <w:rsid w:val="00742464"/>
    <w:rsid w:val="00747731"/>
    <w:rsid w:val="00766E76"/>
    <w:rsid w:val="00775CC6"/>
    <w:rsid w:val="0078248B"/>
    <w:rsid w:val="00786495"/>
    <w:rsid w:val="007923AD"/>
    <w:rsid w:val="007926E0"/>
    <w:rsid w:val="00795A6B"/>
    <w:rsid w:val="007A01DA"/>
    <w:rsid w:val="007A2CC4"/>
    <w:rsid w:val="007A3550"/>
    <w:rsid w:val="007B07A6"/>
    <w:rsid w:val="007C0B12"/>
    <w:rsid w:val="007C1CD0"/>
    <w:rsid w:val="007C6F6F"/>
    <w:rsid w:val="007C7006"/>
    <w:rsid w:val="007D1172"/>
    <w:rsid w:val="007E03E4"/>
    <w:rsid w:val="007E17D9"/>
    <w:rsid w:val="007E74F3"/>
    <w:rsid w:val="008120E9"/>
    <w:rsid w:val="00812DD1"/>
    <w:rsid w:val="008155AF"/>
    <w:rsid w:val="00815947"/>
    <w:rsid w:val="00822F71"/>
    <w:rsid w:val="00827F40"/>
    <w:rsid w:val="00835100"/>
    <w:rsid w:val="00837BA1"/>
    <w:rsid w:val="008406EB"/>
    <w:rsid w:val="008438D7"/>
    <w:rsid w:val="00854E27"/>
    <w:rsid w:val="00863ACE"/>
    <w:rsid w:val="008643E1"/>
    <w:rsid w:val="00866F34"/>
    <w:rsid w:val="00873510"/>
    <w:rsid w:val="0087724F"/>
    <w:rsid w:val="00880DE2"/>
    <w:rsid w:val="00892904"/>
    <w:rsid w:val="00896DA6"/>
    <w:rsid w:val="008A6648"/>
    <w:rsid w:val="008A7C38"/>
    <w:rsid w:val="008B66D9"/>
    <w:rsid w:val="008C38CD"/>
    <w:rsid w:val="008C5C0F"/>
    <w:rsid w:val="008C7939"/>
    <w:rsid w:val="008C7C2C"/>
    <w:rsid w:val="008D78B5"/>
    <w:rsid w:val="008E1034"/>
    <w:rsid w:val="008E16A8"/>
    <w:rsid w:val="008E2E68"/>
    <w:rsid w:val="008E6F27"/>
    <w:rsid w:val="008F0982"/>
    <w:rsid w:val="009020FE"/>
    <w:rsid w:val="00905948"/>
    <w:rsid w:val="00910928"/>
    <w:rsid w:val="00912870"/>
    <w:rsid w:val="009155C9"/>
    <w:rsid w:val="009200F8"/>
    <w:rsid w:val="00921786"/>
    <w:rsid w:val="0092224C"/>
    <w:rsid w:val="00930765"/>
    <w:rsid w:val="00931041"/>
    <w:rsid w:val="00941552"/>
    <w:rsid w:val="00954076"/>
    <w:rsid w:val="0095575D"/>
    <w:rsid w:val="00961D20"/>
    <w:rsid w:val="00962C89"/>
    <w:rsid w:val="00963C83"/>
    <w:rsid w:val="00963CD3"/>
    <w:rsid w:val="0096414C"/>
    <w:rsid w:val="009669F8"/>
    <w:rsid w:val="009701EF"/>
    <w:rsid w:val="00970A3B"/>
    <w:rsid w:val="0097219F"/>
    <w:rsid w:val="00976652"/>
    <w:rsid w:val="009865B8"/>
    <w:rsid w:val="009874F2"/>
    <w:rsid w:val="009907D2"/>
    <w:rsid w:val="00994562"/>
    <w:rsid w:val="00996F58"/>
    <w:rsid w:val="009A4F2C"/>
    <w:rsid w:val="009A6E7F"/>
    <w:rsid w:val="009B59CB"/>
    <w:rsid w:val="009B779F"/>
    <w:rsid w:val="009C4D29"/>
    <w:rsid w:val="009D129E"/>
    <w:rsid w:val="009D432E"/>
    <w:rsid w:val="009E0B95"/>
    <w:rsid w:val="009E1171"/>
    <w:rsid w:val="009E76E6"/>
    <w:rsid w:val="009E7D7D"/>
    <w:rsid w:val="009F25B4"/>
    <w:rsid w:val="00A00B3D"/>
    <w:rsid w:val="00A032B1"/>
    <w:rsid w:val="00A12F3F"/>
    <w:rsid w:val="00A139DD"/>
    <w:rsid w:val="00A2716C"/>
    <w:rsid w:val="00A274B0"/>
    <w:rsid w:val="00A31063"/>
    <w:rsid w:val="00A31A76"/>
    <w:rsid w:val="00A3595C"/>
    <w:rsid w:val="00A37F9A"/>
    <w:rsid w:val="00A42302"/>
    <w:rsid w:val="00A44F83"/>
    <w:rsid w:val="00A52F74"/>
    <w:rsid w:val="00A610E4"/>
    <w:rsid w:val="00A654DA"/>
    <w:rsid w:val="00A70C9F"/>
    <w:rsid w:val="00A73D2A"/>
    <w:rsid w:val="00A753D2"/>
    <w:rsid w:val="00A77320"/>
    <w:rsid w:val="00A80E54"/>
    <w:rsid w:val="00A83449"/>
    <w:rsid w:val="00A85472"/>
    <w:rsid w:val="00A86CC4"/>
    <w:rsid w:val="00A8741C"/>
    <w:rsid w:val="00AA1A75"/>
    <w:rsid w:val="00AA6773"/>
    <w:rsid w:val="00AA69F2"/>
    <w:rsid w:val="00AC283D"/>
    <w:rsid w:val="00AC465F"/>
    <w:rsid w:val="00AC671E"/>
    <w:rsid w:val="00AC686E"/>
    <w:rsid w:val="00AD4D29"/>
    <w:rsid w:val="00AE2F6F"/>
    <w:rsid w:val="00AE4223"/>
    <w:rsid w:val="00AE4C0A"/>
    <w:rsid w:val="00AE7DBF"/>
    <w:rsid w:val="00AF01B6"/>
    <w:rsid w:val="00AF1BA8"/>
    <w:rsid w:val="00B0173D"/>
    <w:rsid w:val="00B03972"/>
    <w:rsid w:val="00B15036"/>
    <w:rsid w:val="00B21595"/>
    <w:rsid w:val="00B468CB"/>
    <w:rsid w:val="00B47651"/>
    <w:rsid w:val="00B508B7"/>
    <w:rsid w:val="00B50CBE"/>
    <w:rsid w:val="00B521EE"/>
    <w:rsid w:val="00B57FF1"/>
    <w:rsid w:val="00B624A8"/>
    <w:rsid w:val="00B62529"/>
    <w:rsid w:val="00B636FF"/>
    <w:rsid w:val="00B73E05"/>
    <w:rsid w:val="00B75366"/>
    <w:rsid w:val="00B77644"/>
    <w:rsid w:val="00B808E7"/>
    <w:rsid w:val="00B82FF2"/>
    <w:rsid w:val="00B84BA6"/>
    <w:rsid w:val="00B85A1A"/>
    <w:rsid w:val="00B879AA"/>
    <w:rsid w:val="00BA0B99"/>
    <w:rsid w:val="00BA1D8A"/>
    <w:rsid w:val="00BB036A"/>
    <w:rsid w:val="00BB100F"/>
    <w:rsid w:val="00BC017D"/>
    <w:rsid w:val="00BC2126"/>
    <w:rsid w:val="00BC2714"/>
    <w:rsid w:val="00BC2A6F"/>
    <w:rsid w:val="00BD010D"/>
    <w:rsid w:val="00BD041C"/>
    <w:rsid w:val="00BD39FC"/>
    <w:rsid w:val="00BD3A4E"/>
    <w:rsid w:val="00BD57D5"/>
    <w:rsid w:val="00BD7C90"/>
    <w:rsid w:val="00BE5F52"/>
    <w:rsid w:val="00BF2FAE"/>
    <w:rsid w:val="00BF350E"/>
    <w:rsid w:val="00BF4BFD"/>
    <w:rsid w:val="00C021C6"/>
    <w:rsid w:val="00C05102"/>
    <w:rsid w:val="00C0676D"/>
    <w:rsid w:val="00C07682"/>
    <w:rsid w:val="00C116DE"/>
    <w:rsid w:val="00C14319"/>
    <w:rsid w:val="00C15B37"/>
    <w:rsid w:val="00C16B62"/>
    <w:rsid w:val="00C21EAD"/>
    <w:rsid w:val="00C25CA5"/>
    <w:rsid w:val="00C278D2"/>
    <w:rsid w:val="00C304C5"/>
    <w:rsid w:val="00C328D4"/>
    <w:rsid w:val="00C3659A"/>
    <w:rsid w:val="00C472B4"/>
    <w:rsid w:val="00C476D8"/>
    <w:rsid w:val="00C51540"/>
    <w:rsid w:val="00C52911"/>
    <w:rsid w:val="00C61917"/>
    <w:rsid w:val="00C6605D"/>
    <w:rsid w:val="00C6718E"/>
    <w:rsid w:val="00C709BC"/>
    <w:rsid w:val="00C73EE8"/>
    <w:rsid w:val="00C92078"/>
    <w:rsid w:val="00C95EA0"/>
    <w:rsid w:val="00CA1907"/>
    <w:rsid w:val="00CB0B48"/>
    <w:rsid w:val="00CB197F"/>
    <w:rsid w:val="00CB2C36"/>
    <w:rsid w:val="00CB57F2"/>
    <w:rsid w:val="00CB6BEB"/>
    <w:rsid w:val="00CC04A6"/>
    <w:rsid w:val="00CC1661"/>
    <w:rsid w:val="00CC56B8"/>
    <w:rsid w:val="00CD1C02"/>
    <w:rsid w:val="00CD60BE"/>
    <w:rsid w:val="00CE0AD7"/>
    <w:rsid w:val="00CE58B4"/>
    <w:rsid w:val="00CF11AA"/>
    <w:rsid w:val="00CF280B"/>
    <w:rsid w:val="00D0132D"/>
    <w:rsid w:val="00D01A04"/>
    <w:rsid w:val="00D021C5"/>
    <w:rsid w:val="00D0479B"/>
    <w:rsid w:val="00D07478"/>
    <w:rsid w:val="00D1373B"/>
    <w:rsid w:val="00D22239"/>
    <w:rsid w:val="00D2320B"/>
    <w:rsid w:val="00D36C2A"/>
    <w:rsid w:val="00D613AB"/>
    <w:rsid w:val="00D61ED7"/>
    <w:rsid w:val="00D6522C"/>
    <w:rsid w:val="00D71BF6"/>
    <w:rsid w:val="00D7211A"/>
    <w:rsid w:val="00D75325"/>
    <w:rsid w:val="00D77E6E"/>
    <w:rsid w:val="00D87E75"/>
    <w:rsid w:val="00D90A54"/>
    <w:rsid w:val="00D90DD7"/>
    <w:rsid w:val="00D92CA6"/>
    <w:rsid w:val="00D94327"/>
    <w:rsid w:val="00DA1AB2"/>
    <w:rsid w:val="00DB351C"/>
    <w:rsid w:val="00DB3E24"/>
    <w:rsid w:val="00DC1AB2"/>
    <w:rsid w:val="00DD2218"/>
    <w:rsid w:val="00DD3CF8"/>
    <w:rsid w:val="00DE4943"/>
    <w:rsid w:val="00DE72D7"/>
    <w:rsid w:val="00E150F3"/>
    <w:rsid w:val="00E32313"/>
    <w:rsid w:val="00E41C12"/>
    <w:rsid w:val="00E51EE7"/>
    <w:rsid w:val="00E5388E"/>
    <w:rsid w:val="00E544CA"/>
    <w:rsid w:val="00E60694"/>
    <w:rsid w:val="00E61F05"/>
    <w:rsid w:val="00E64416"/>
    <w:rsid w:val="00E664BB"/>
    <w:rsid w:val="00E76622"/>
    <w:rsid w:val="00E76E7A"/>
    <w:rsid w:val="00E77164"/>
    <w:rsid w:val="00E835AB"/>
    <w:rsid w:val="00E90C85"/>
    <w:rsid w:val="00E920AD"/>
    <w:rsid w:val="00EA05A7"/>
    <w:rsid w:val="00EA0CD0"/>
    <w:rsid w:val="00EB00B9"/>
    <w:rsid w:val="00EB1772"/>
    <w:rsid w:val="00EB2779"/>
    <w:rsid w:val="00EC1900"/>
    <w:rsid w:val="00EC2CEA"/>
    <w:rsid w:val="00EC40F2"/>
    <w:rsid w:val="00ED0340"/>
    <w:rsid w:val="00ED1667"/>
    <w:rsid w:val="00ED1CDF"/>
    <w:rsid w:val="00ED469A"/>
    <w:rsid w:val="00ED698A"/>
    <w:rsid w:val="00ED7086"/>
    <w:rsid w:val="00EE19F8"/>
    <w:rsid w:val="00EE3A0F"/>
    <w:rsid w:val="00EE4CC3"/>
    <w:rsid w:val="00EF0D90"/>
    <w:rsid w:val="00EF133D"/>
    <w:rsid w:val="00EF45A9"/>
    <w:rsid w:val="00F024DD"/>
    <w:rsid w:val="00F05354"/>
    <w:rsid w:val="00F12982"/>
    <w:rsid w:val="00F15B9D"/>
    <w:rsid w:val="00F17831"/>
    <w:rsid w:val="00F20088"/>
    <w:rsid w:val="00F24ED3"/>
    <w:rsid w:val="00F25C66"/>
    <w:rsid w:val="00F27D78"/>
    <w:rsid w:val="00F30D19"/>
    <w:rsid w:val="00F50A69"/>
    <w:rsid w:val="00F528CD"/>
    <w:rsid w:val="00F55B5C"/>
    <w:rsid w:val="00F57C67"/>
    <w:rsid w:val="00F57C89"/>
    <w:rsid w:val="00F602C1"/>
    <w:rsid w:val="00F630BC"/>
    <w:rsid w:val="00F63146"/>
    <w:rsid w:val="00F6317F"/>
    <w:rsid w:val="00F71818"/>
    <w:rsid w:val="00F93F4A"/>
    <w:rsid w:val="00FA4249"/>
    <w:rsid w:val="00FB43AA"/>
    <w:rsid w:val="00FD154E"/>
    <w:rsid w:val="00FD258C"/>
    <w:rsid w:val="00FD3CBF"/>
    <w:rsid w:val="00FD4C11"/>
    <w:rsid w:val="00FD7860"/>
    <w:rsid w:val="00FE613D"/>
    <w:rsid w:val="00FE7624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8"/>
        <o:r id="V:Rule6" type="connector" idref="#_x0000_s1039"/>
        <o:r id="V:Rule7" type="connector" idref="#_x0000_s1040"/>
        <o:r id="V:Rule8" type="connector" idref="#_x0000_s1041"/>
        <o:r id="V:Rule9" type="connector" idref="#_x0000_s1042"/>
      </o:rules>
    </o:shapelayout>
  </w:shapeDefaults>
  <w:decimalSymbol w:val=","/>
  <w:listSeparator w:val=";"/>
  <w14:docId w14:val="1D6A66EF"/>
  <w15:docId w15:val="{0C654295-C90F-4F98-AB4B-C4EAFE3A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904"/>
    <w:pPr>
      <w:spacing w:after="200"/>
      <w:ind w:left="709" w:right="709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153C"/>
    <w:pPr>
      <w:keepNext/>
      <w:keepLines/>
      <w:numPr>
        <w:numId w:val="1"/>
      </w:numPr>
      <w:spacing w:before="480" w:after="12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4028AA"/>
    <w:pPr>
      <w:keepNext/>
      <w:numPr>
        <w:ilvl w:val="1"/>
        <w:numId w:val="1"/>
      </w:numPr>
      <w:spacing w:after="120"/>
      <w:outlineLvl w:val="1"/>
    </w:pPr>
    <w:rPr>
      <w:rFonts w:eastAsia="Times New Roman"/>
      <w:b/>
      <w:bCs/>
      <w:iCs/>
      <w:color w:val="365F91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AF01B6"/>
    <w:pPr>
      <w:keepNext/>
      <w:numPr>
        <w:ilvl w:val="2"/>
        <w:numId w:val="1"/>
      </w:numPr>
      <w:spacing w:before="240" w:after="60"/>
      <w:ind w:left="1428"/>
      <w:outlineLvl w:val="2"/>
    </w:pPr>
    <w:rPr>
      <w:rFonts w:asciiTheme="minorHAnsi" w:eastAsia="Times New Roman" w:hAnsiTheme="minorHAnsi"/>
      <w:bCs/>
      <w:color w:val="1F497D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471262"/>
    <w:pPr>
      <w:keepNext/>
      <w:numPr>
        <w:ilvl w:val="3"/>
        <w:numId w:val="1"/>
      </w:numPr>
      <w:spacing w:before="240" w:after="60"/>
      <w:ind w:left="2280"/>
      <w:outlineLvl w:val="3"/>
    </w:pPr>
    <w:rPr>
      <w:rFonts w:eastAsia="Times New Roman"/>
      <w:bCs/>
      <w:color w:val="1F497D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282F41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282F41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282F41"/>
    <w:pPr>
      <w:numPr>
        <w:ilvl w:val="6"/>
        <w:numId w:val="1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282F41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282F4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153C"/>
    <w:rPr>
      <w:rFonts w:eastAsia="Times New Roman"/>
      <w:b/>
      <w:bCs/>
      <w:color w:val="365F91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4028AA"/>
    <w:rPr>
      <w:rFonts w:eastAsia="Times New Roman"/>
      <w:b/>
      <w:bCs/>
      <w:iCs/>
      <w:color w:val="365F91"/>
      <w:sz w:val="24"/>
      <w:szCs w:val="2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AF01B6"/>
    <w:rPr>
      <w:rFonts w:asciiTheme="minorHAnsi" w:eastAsia="Times New Roman" w:hAnsiTheme="minorHAnsi"/>
      <w:bCs/>
      <w:color w:val="1F497D"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471262"/>
    <w:rPr>
      <w:rFonts w:eastAsia="Times New Roman"/>
      <w:bCs/>
      <w:color w:val="1F497D"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282F41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282F41"/>
    <w:rPr>
      <w:rFonts w:eastAsia="Times New Roman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282F41"/>
    <w:rPr>
      <w:rFonts w:eastAsia="Times New Roman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282F41"/>
    <w:rPr>
      <w:rFonts w:eastAsia="Times New Roman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282F41"/>
    <w:rPr>
      <w:rFonts w:ascii="Cambria" w:eastAsia="Times New Roman" w:hAnsi="Cambria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B476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02C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2C1"/>
    <w:rPr>
      <w:rFonts w:ascii="Tahoma" w:hAnsi="Tahoma" w:cs="Tahoma"/>
      <w:sz w:val="16"/>
      <w:szCs w:val="16"/>
    </w:rPr>
  </w:style>
  <w:style w:type="paragraph" w:styleId="Cabealho">
    <w:name w:val="header"/>
    <w:aliases w:val="h,hd"/>
    <w:basedOn w:val="Normal"/>
    <w:link w:val="CabealhoChar"/>
    <w:uiPriority w:val="99"/>
    <w:unhideWhenUsed/>
    <w:rsid w:val="00F602C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aliases w:val="h Char,hd Char"/>
    <w:basedOn w:val="Fontepargpadro"/>
    <w:link w:val="Cabealho"/>
    <w:uiPriority w:val="99"/>
    <w:rsid w:val="00F602C1"/>
  </w:style>
  <w:style w:type="paragraph" w:styleId="Rodap">
    <w:name w:val="footer"/>
    <w:basedOn w:val="Normal"/>
    <w:link w:val="RodapChar"/>
    <w:unhideWhenUsed/>
    <w:rsid w:val="00F602C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F602C1"/>
  </w:style>
  <w:style w:type="paragraph" w:styleId="SemEspaamento">
    <w:name w:val="No Spacing"/>
    <w:link w:val="SemEspaamentoChar"/>
    <w:uiPriority w:val="1"/>
    <w:qFormat/>
    <w:rsid w:val="00892904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92904"/>
    <w:rPr>
      <w:rFonts w:eastAsia="Times New Roman"/>
      <w:sz w:val="22"/>
      <w:szCs w:val="22"/>
      <w:lang w:val="pt-BR" w:eastAsia="en-US" w:bidi="ar-SA"/>
    </w:rPr>
  </w:style>
  <w:style w:type="paragraph" w:styleId="CabealhodoSumrio">
    <w:name w:val="TOC Heading"/>
    <w:basedOn w:val="Ttulo1"/>
    <w:next w:val="Normal"/>
    <w:uiPriority w:val="39"/>
    <w:qFormat/>
    <w:rsid w:val="00F7181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270848"/>
    <w:pPr>
      <w:spacing w:after="100"/>
    </w:pPr>
  </w:style>
  <w:style w:type="character" w:styleId="Hyperlink">
    <w:name w:val="Hyperlink"/>
    <w:basedOn w:val="Fontepargpadro"/>
    <w:uiPriority w:val="99"/>
    <w:unhideWhenUsed/>
    <w:rsid w:val="00F71818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B5D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mentoClaro-nfase11">
    <w:name w:val="Sombreamento Claro - Ênfase 11"/>
    <w:basedOn w:val="Tabelanormal"/>
    <w:uiPriority w:val="60"/>
    <w:rsid w:val="00736D3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GradeClara-nfase11">
    <w:name w:val="Grade Clara - Ênfase 11"/>
    <w:basedOn w:val="Tabelanormal"/>
    <w:uiPriority w:val="62"/>
    <w:rsid w:val="00736D3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A610E4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F25C66"/>
    <w:rPr>
      <w:color w:val="800080"/>
      <w:u w:val="single"/>
    </w:rPr>
  </w:style>
  <w:style w:type="character" w:styleId="TtulodoLivro">
    <w:name w:val="Book Title"/>
    <w:basedOn w:val="Fontepargpadro"/>
    <w:uiPriority w:val="33"/>
    <w:qFormat/>
    <w:rsid w:val="008C38CD"/>
    <w:rPr>
      <w:b/>
      <w:bCs/>
      <w:smallCaps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8C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8CD"/>
    <w:rPr>
      <w:b/>
      <w:bCs/>
      <w:i/>
      <w:iCs/>
      <w:color w:val="4F81BD"/>
      <w:sz w:val="22"/>
      <w:szCs w:val="22"/>
      <w:lang w:eastAsia="en-US"/>
    </w:rPr>
  </w:style>
  <w:style w:type="table" w:customStyle="1" w:styleId="SombreamentoClaro1">
    <w:name w:val="Sombreamento Claro1"/>
    <w:basedOn w:val="Tabelanormal"/>
    <w:uiPriority w:val="60"/>
    <w:rsid w:val="003821F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Mdia1-nfase4">
    <w:name w:val="Medium List 1 Accent 4"/>
    <w:basedOn w:val="Tabelanormal"/>
    <w:uiPriority w:val="65"/>
    <w:rsid w:val="00905948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ListaMdia1-nfase11">
    <w:name w:val="Lista Média 1 - Ênfase 11"/>
    <w:basedOn w:val="Tabelanormal"/>
    <w:uiPriority w:val="65"/>
    <w:rsid w:val="00905948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nfase">
    <w:name w:val="Emphasis"/>
    <w:basedOn w:val="Fontepargpadro"/>
    <w:qFormat/>
    <w:rsid w:val="008120E9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0C13C7"/>
    <w:pPr>
      <w:tabs>
        <w:tab w:val="left" w:pos="1760"/>
        <w:tab w:val="right" w:leader="dot" w:pos="10905"/>
      </w:tabs>
      <w:ind w:left="1134"/>
    </w:pPr>
  </w:style>
  <w:style w:type="paragraph" w:styleId="Sumrio3">
    <w:name w:val="toc 3"/>
    <w:basedOn w:val="Normal"/>
    <w:next w:val="Normal"/>
    <w:autoRedefine/>
    <w:uiPriority w:val="39"/>
    <w:unhideWhenUsed/>
    <w:rsid w:val="000C13C7"/>
    <w:pPr>
      <w:ind w:left="1416"/>
    </w:pPr>
  </w:style>
  <w:style w:type="paragraph" w:customStyle="1" w:styleId="PargrafodaLista1">
    <w:name w:val="Parágrafo da Lista1"/>
    <w:basedOn w:val="Normal"/>
    <w:rsid w:val="004035AC"/>
    <w:pPr>
      <w:widowControl w:val="0"/>
      <w:autoSpaceDE w:val="0"/>
      <w:autoSpaceDN w:val="0"/>
      <w:adjustRightInd w:val="0"/>
      <w:spacing w:line="276" w:lineRule="auto"/>
      <w:ind w:left="720" w:right="0"/>
    </w:pPr>
    <w:rPr>
      <w:rFonts w:eastAsia="Times New Roman" w:cs="Calibri"/>
      <w:sz w:val="22"/>
      <w:u w:color="000000"/>
      <w:lang w:eastAsia="pt-BR"/>
    </w:rPr>
  </w:style>
  <w:style w:type="character" w:customStyle="1" w:styleId="Heading1Char">
    <w:name w:val="Heading 1 Char"/>
    <w:basedOn w:val="Fontepargpadro"/>
    <w:locked/>
    <w:rsid w:val="004035AC"/>
    <w:rPr>
      <w:rFonts w:ascii="Times New Roman" w:hAnsi="Times New Roman" w:cs="Times New Roman"/>
      <w:b/>
      <w:bCs/>
      <w:u w:val="single" w:color="000000"/>
    </w:rPr>
  </w:style>
  <w:style w:type="character" w:customStyle="1" w:styleId="Heading2Char">
    <w:name w:val="Heading 2 Char"/>
    <w:basedOn w:val="Fontepargpadro"/>
    <w:locked/>
    <w:rsid w:val="004035AC"/>
    <w:rPr>
      <w:rFonts w:ascii="Tahoma" w:hAnsi="Tahoma" w:cs="Tahoma"/>
      <w:b/>
      <w:bCs/>
      <w:u w:color="000000"/>
    </w:rPr>
  </w:style>
  <w:style w:type="character" w:customStyle="1" w:styleId="Heading3Char">
    <w:name w:val="Heading 3 Char"/>
    <w:basedOn w:val="Fontepargpadro"/>
    <w:locked/>
    <w:rsid w:val="004035AC"/>
    <w:rPr>
      <w:rFonts w:ascii="Times New Roman" w:hAnsi="Times New Roman" w:cs="Times New Roman"/>
      <w:b/>
      <w:bCs/>
      <w:i/>
      <w:iCs/>
      <w:u w:color="000000"/>
    </w:rPr>
  </w:style>
  <w:style w:type="character" w:customStyle="1" w:styleId="Heading4Char">
    <w:name w:val="Heading 4 Char"/>
    <w:basedOn w:val="Fontepargpadro"/>
    <w:locked/>
    <w:rsid w:val="004035AC"/>
    <w:rPr>
      <w:rFonts w:ascii="Times New Roman" w:hAnsi="Times New Roman" w:cs="Times New Roman"/>
      <w:b/>
      <w:bCs/>
      <w:u w:color="000000"/>
    </w:rPr>
  </w:style>
  <w:style w:type="paragraph" w:styleId="Legenda">
    <w:name w:val="caption"/>
    <w:basedOn w:val="Normal"/>
    <w:next w:val="Normal"/>
    <w:uiPriority w:val="35"/>
    <w:unhideWhenUsed/>
    <w:qFormat/>
    <w:rsid w:val="00413805"/>
    <w:rPr>
      <w:b/>
      <w:b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14DA6"/>
    <w:pPr>
      <w:ind w:left="0"/>
    </w:pPr>
  </w:style>
  <w:style w:type="paragraph" w:customStyle="1" w:styleId="NormalTabela">
    <w:name w:val="Normal Tabela"/>
    <w:basedOn w:val="Normal"/>
    <w:autoRedefine/>
    <w:qFormat/>
    <w:rsid w:val="000F0DBF"/>
    <w:pPr>
      <w:suppressAutoHyphens/>
      <w:spacing w:before="120" w:after="0" w:line="360" w:lineRule="auto"/>
      <w:ind w:left="0" w:right="0"/>
      <w:jc w:val="center"/>
    </w:pPr>
    <w:rPr>
      <w:rFonts w:eastAsia="Times New Roman" w:cs="Arial"/>
      <w:b/>
      <w:sz w:val="20"/>
      <w:lang w:eastAsia="pt-BR"/>
    </w:rPr>
  </w:style>
  <w:style w:type="paragraph" w:customStyle="1" w:styleId="NormalTabelaFundoEscuro">
    <w:name w:val="Normal Tabela Fundo Escuro"/>
    <w:basedOn w:val="NormalTabela"/>
    <w:autoRedefine/>
    <w:qFormat/>
    <w:rsid w:val="000F0DBF"/>
    <w:rPr>
      <w:color w:val="FFFFFF"/>
    </w:rPr>
  </w:style>
  <w:style w:type="paragraph" w:customStyle="1" w:styleId="NormalComentrio">
    <w:name w:val="Normal Comentário"/>
    <w:basedOn w:val="Normal"/>
    <w:link w:val="NormalComentrioChar"/>
    <w:autoRedefine/>
    <w:qFormat/>
    <w:rsid w:val="001D149B"/>
    <w:pPr>
      <w:spacing w:before="120" w:after="0" w:line="360" w:lineRule="auto"/>
      <w:ind w:left="0" w:right="0"/>
      <w:jc w:val="both"/>
    </w:pPr>
    <w:rPr>
      <w:rFonts w:eastAsia="Times New Roman" w:cs="Arial"/>
      <w:i/>
      <w:color w:val="1F497D"/>
      <w:sz w:val="20"/>
      <w:lang w:eastAsia="pt-BR"/>
    </w:rPr>
  </w:style>
  <w:style w:type="character" w:customStyle="1" w:styleId="NormalComentrioChar">
    <w:name w:val="Normal Comentário Char"/>
    <w:basedOn w:val="Fontepargpadro"/>
    <w:link w:val="NormalComentrio"/>
    <w:rsid w:val="001D149B"/>
    <w:rPr>
      <w:rFonts w:eastAsia="Times New Roman" w:cs="Arial"/>
      <w:i/>
      <w:color w:val="1F497D"/>
      <w:szCs w:val="22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6773"/>
    <w:pPr>
      <w:spacing w:after="0"/>
      <w:ind w:left="240" w:hanging="240"/>
    </w:pPr>
  </w:style>
  <w:style w:type="paragraph" w:customStyle="1" w:styleId="Default">
    <w:name w:val="Default"/>
    <w:rsid w:val="000962B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C304C5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2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right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2CD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DCF79-14F6-4D0F-973B-50E3824E0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13</Pages>
  <Words>1737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utilização da ferramenta Enterprise Architect</vt:lpstr>
    </vt:vector>
  </TitlesOfParts>
  <Company>Artit</Company>
  <LinksUpToDate>false</LinksUpToDate>
  <CharactersWithSpaces>11101</CharactersWithSpaces>
  <SharedDoc>false</SharedDoc>
  <HLinks>
    <vt:vector size="90" baseType="variant"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_Toc433882895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_Toc433882894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_Toc433882893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_Toc433882892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_Toc433882891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_Toc433882890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_Toc433882889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_Toc433882888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_Toc433882887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_Toc433882886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_Toc433882885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_Toc433882884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_Toc433882883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_Toc433882882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_Toc433882881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utilização da ferramenta Enterprise Architect</dc:title>
  <dc:creator>mcdias</dc:creator>
  <cp:lastModifiedBy>Felipe Amorim</cp:lastModifiedBy>
  <cp:revision>105</cp:revision>
  <cp:lastPrinted>2009-08-18T12:13:00Z</cp:lastPrinted>
  <dcterms:created xsi:type="dcterms:W3CDTF">2017-12-21T18:58:00Z</dcterms:created>
  <dcterms:modified xsi:type="dcterms:W3CDTF">2019-07-29T03:39:00Z</dcterms:modified>
</cp:coreProperties>
</file>