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>
        <w:rPr>
          <w:rFonts w:ascii="Century Gothic" w:hAnsi="Century Gothic"/>
          <w:color w:val="2F5496" w:themeColor="accent1" w:themeShade="bf"/>
          <w:sz w:val="48"/>
          <w:szCs w:val="36"/>
        </w:rPr>
        <w:t>Reporte - 1º reunión (12-03-2019)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  <w:b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1. Orden del día.</w:t>
      </w:r>
    </w:p>
    <w:p>
      <w:pPr>
        <w:pStyle w:val="Normal"/>
        <w:ind w:left="227" w:hanging="0"/>
        <w:rPr/>
      </w:pPr>
      <w:r>
        <w:rPr>
          <w:rFonts w:ascii="Century Gothic" w:hAnsi="Century Gothic"/>
        </w:rPr>
        <w:t>Decidir que entorno de desarrollo usar para el proyecto.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  <w:b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2. Descripción de debate.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En un principio tenemos 3 opciones de desarrollo del videojuego: Unity, Framework o motor gráfico propio.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 inicial más ágil y podremos incluir muchas más características. El negativo es el hecho de que los otros miembros tendremos que aprender a utilizarlo y familiarizarnos con la interfaz y tendremos poco control de la programación.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Arturo propuso crear el motor gráfico desde cero. Lo positivo es que tendremos control total sobre el proyecto y solo importaremos las librerías externas estrictamente necesarias, aumentando el rendimiento. EL negativo es que se tiene que programar el motor entero.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Denis propuso un punto intermedio: un Framework en java. Tenemos más control que en Unity, pero no tanto como el motor gráfico propio, el desarrollo también sería más ágil que éste.</w:t>
      </w:r>
    </w:p>
    <w:p>
      <w:pPr>
        <w:pStyle w:val="Normal"/>
        <w:ind w:left="227" w:hanging="0"/>
        <w:rPr/>
      </w:pPr>
      <w:r>
        <w:rPr>
          <w:rFonts w:ascii="Century Gothic" w:hAnsi="Century Gothic"/>
        </w:rPr>
        <w:t>Finalmente nos decidimos por el motor gráfico propio. Además de los positivos anteriormente mencionados, también lo decidimos por razones didácticas, ya que a todos nos gustaría ver de primera mano, el funcionamiento de un motor gráfico.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/>
      </w:pPr>
      <w:r>
        <w:rPr>
          <w:rFonts w:ascii="Century Gothic" w:hAnsi="Century Gothic"/>
          <w:b/>
          <w:color w:val="2F5496" w:themeColor="accent1" w:themeShade="bf"/>
        </w:rPr>
        <w:t>3. Asignación de roles.</w:t>
      </w:r>
    </w:p>
    <w:p>
      <w:pPr>
        <w:pStyle w:val="Normal"/>
        <w:ind w:hanging="0"/>
        <w:rPr>
          <w:rFonts w:ascii="Century Gothic" w:hAnsi="Century Gothic"/>
          <w:color w:val="FF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2405" cy="2096135"/>
            <wp:effectExtent l="0" t="0" r="0" b="0"/>
            <wp:wrapSquare wrapText="largest"/>
            <wp:docPr id="1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  <w:b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4. Puntos para próxima reunión.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-</w:t>
        <w:tab/>
        <w:t>Temática del videojuego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-</w:t>
        <w:tab/>
        <w:t>Diseño general de éste</w:t>
      </w:r>
    </w:p>
    <w:p>
      <w:pPr>
        <w:pStyle w:val="Normal"/>
        <w:ind w:left="227" w:hanging="0"/>
        <w:rPr>
          <w:rFonts w:ascii="Century Gothic" w:hAnsi="Century Gothic"/>
        </w:rPr>
      </w:pPr>
      <w:r>
        <w:rPr>
          <w:rFonts w:ascii="Century Gothic" w:hAnsi="Century Gothic"/>
        </w:rPr>
        <w:t>-</w:t>
        <w:tab/>
        <w:t>Mecánicas generales adicionales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Sergio Langarita Benítez – 718121</w:t>
      </w:r>
    </w:p>
    <w:p>
      <w:pPr>
        <w:pStyle w:val="Normal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 – 737619</w:t>
      </w:r>
    </w:p>
    <w:p>
      <w:pPr>
        <w:pStyle w:val="Normal"/>
        <w:jc w:val="right"/>
        <w:rPr/>
      </w:pPr>
      <w:r>
        <w:rPr>
          <w:rFonts w:ascii="Century Gothic" w:hAnsi="Century Gothic"/>
        </w:rPr>
        <w:t>Arturo García Enguita – 649</w:t>
      </w:r>
      <w:bookmarkStart w:id="0" w:name="_GoBack"/>
      <w:bookmarkEnd w:id="0"/>
      <w:r>
        <w:rPr>
          <w:rFonts w:ascii="Century Gothic" w:hAnsi="Century Gothic"/>
        </w:rPr>
        <w:t>368</w:t>
      </w:r>
    </w:p>
    <w:p>
      <w:pPr>
        <w:pStyle w:val="Normal"/>
        <w:spacing w:before="0" w:after="160"/>
        <w:jc w:val="right"/>
        <w:rPr/>
      </w:pPr>
      <w:r>
        <w:rPr>
          <w:rFonts w:ascii="Century Gothic" w:hAnsi="Century Gothic"/>
        </w:rPr>
        <w:t>Ramiro Woutersen Uriarte - 494057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079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2</Pages>
  <Words>233</Words>
  <Characters>1277</Characters>
  <CharactersWithSpaces>1495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2019-03-04T10:35:00Z</dcterms:created>
  <dc:creator>Neblis</dc:creator>
  <dc:description/>
  <dc:language>es-ES</dc:language>
  <cp:lastModifiedBy/>
  <cp:lastPrinted>2019-02-22T10:12:00Z</cp:lastPrinted>
  <dcterms:modified xsi:type="dcterms:W3CDTF">2019-03-05T11:11:31Z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