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вес продуктов пустой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“Пустое значение”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