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0B2545"/>
          <w:sz w:val="40"/>
        </w:rPr>
        <w:t>DENIS ERMAKOV</w:t>
      </w:r>
    </w:p>
    <w:p>
      <w:pPr>
        <w:pStyle w:val="ResumeMeta"/>
        <w:spacing w:after="100"/>
        <w:jc w:val="center"/>
        <w:pBdr>
          <w:bottom w:val="single" w:sz="8" w:space="4" w:color="9CB8D4"/>
        </w:pBdr>
      </w:pPr>
      <w:r>
        <w:rPr>
          <w:rFonts w:ascii="Arial" w:hAnsi="Arial"/>
          <w:color w:val="444444"/>
          <w:sz w:val="19"/>
        </w:rPr>
        <w:t>Moscow, Russia | +7 999 030 8563 | @mrakov182 | denis.ermakov@me.com</w:t>
      </w:r>
      <w:r>
        <w:br/>
      </w:r>
      <w:r>
        <w:rPr>
          <w:rFonts w:ascii="Arial" w:hAnsi="Arial"/>
          <w:color w:val="444444"/>
          <w:sz w:val="19"/>
        </w:rPr>
        <w:t>denisermakov182.github.io/denis-ermakov-portfolio | linkedin.com/in/denis-ermakov-a548a0388</w:t>
      </w:r>
    </w:p>
    <w:p>
      <w:pPr>
        <w:pStyle w:val="ResumeBody"/>
        <w:spacing w:before="140" w:after="40"/>
      </w:pPr>
      <w:r>
        <w:rPr>
          <w:rFonts w:ascii="Arial" w:hAnsi="Arial"/>
          <w:b/>
        </w:rPr>
        <w:t xml:space="preserve">Product Designer with 3+ years of full-time experience in EdTech and early-stage products. </w:t>
      </w:r>
      <w:r>
        <w:t>I turn research findings into user flows, prototypes, and shipped features, working closely with developers and stakeholders. My experience includes qualitative and quantitative research, usability testing, AI-enabled product features, and design systems.</w:t>
      </w:r>
    </w:p>
    <w:p>
      <w:pPr>
        <w:pStyle w:val="ResumeHeading"/>
      </w:pPr>
      <w:r>
        <w:t>Experience</w:t>
      </w:r>
    </w:p>
    <w:p>
      <w:pPr>
        <w:pStyle w:val="ResumeBody"/>
        <w:spacing w:before="20" w:after="20"/>
      </w:pPr>
      <w:r>
        <w:rPr>
          <w:rFonts w:ascii="Arial" w:hAnsi="Arial"/>
          <w:b/>
        </w:rPr>
        <w:t>CO Koalitsiya</w:t>
      </w:r>
      <w:r>
        <w:rPr>
          <w:rFonts w:ascii="Arial" w:hAnsi="Arial"/>
          <w:b/>
        </w:rPr>
        <w:t xml:space="preserve"> | Product Designer</w:t>
      </w:r>
      <w:r>
        <w:br/>
      </w:r>
      <w:r>
        <w:rPr>
          <w:rFonts w:ascii="Arial" w:hAnsi="Arial"/>
          <w:color w:val="585858"/>
          <w:sz w:val="19"/>
        </w:rPr>
        <w:t>Mar 2023 – Present | Moscow | Full-time</w:t>
      </w:r>
    </w:p>
    <w:p>
      <w:pPr>
        <w:pStyle w:val="ListBullet"/>
      </w:pPr>
      <w:r>
        <w:t>Conducted teacher interviews and identified key friction in publishing video lessons: reliance on third-party services, manual timecodes, and missing lesson summaries.</w:t>
      </w:r>
    </w:p>
    <w:p>
      <w:pPr>
        <w:pStyle w:val="ListBullet"/>
      </w:pPr>
      <w:r>
        <w:t>Designed an end-to-end MP4 upload and AI processing flow in the lesson editor, including transcription, timecodes, and summaries; reduced time to publish by 40%, increased teacher CSAT by 18%, and reached 64% adoption of the AI feature.</w:t>
      </w:r>
    </w:p>
    <w:p>
      <w:pPr>
        <w:pStyle w:val="ListBullet"/>
      </w:pPr>
      <w:r>
        <w:t>Redesigned teacher and student dashboards, designed an AI tutor for test generation, and maintained Figma components, variants, and variables with developers through delivery.</w:t>
      </w:r>
    </w:p>
    <w:p>
      <w:pPr>
        <w:pStyle w:val="ResumeBody"/>
        <w:spacing w:before="20" w:after="20"/>
      </w:pPr>
      <w:r>
        <w:rPr>
          <w:rFonts w:ascii="Arial" w:hAnsi="Arial"/>
          <w:b/>
        </w:rPr>
        <w:t>GPtest</w:t>
      </w:r>
      <w:r>
        <w:rPr>
          <w:rFonts w:ascii="Arial" w:hAnsi="Arial"/>
          <w:b/>
        </w:rPr>
        <w:t xml:space="preserve"> | Independent Product Designer</w:t>
      </w:r>
      <w:r>
        <w:br/>
      </w:r>
      <w:r>
        <w:rPr>
          <w:rFonts w:ascii="Arial" w:hAnsi="Arial"/>
          <w:color w:val="585858"/>
          <w:sz w:val="19"/>
        </w:rPr>
        <w:t>Mar 2026 – Present | Product in production</w:t>
      </w:r>
    </w:p>
    <w:p>
      <w:pPr>
        <w:pStyle w:val="ListBullet"/>
      </w:pPr>
      <w:r>
        <w:t>Ran a survey in student communities with 127 responses in two weeks, validating the problem: 59% used ChatGPT and 40% lacked explanations for errors.</w:t>
      </w:r>
    </w:p>
    <w:p>
      <w:pPr>
        <w:pStyle w:val="ListBullet"/>
      </w:pPr>
      <w:r>
        <w:t>Launched an MVP to 20 users, collected daily feedback for two weeks, and iterated through usability testing with four users.</w:t>
      </w:r>
    </w:p>
    <w:p>
      <w:pPr>
        <w:pStyle w:val="ListBullet"/>
      </w:pPr>
      <w:r>
        <w:t>Improved the testing flow with progress analytics, accidental-close protection, clearer labels, file names, and a generation loading state.</w:t>
      </w:r>
    </w:p>
    <w:p>
      <w:pPr>
        <w:pStyle w:val="ResumeHeading"/>
      </w:pPr>
      <w:r>
        <w:t>Selected projects</w:t>
      </w:r>
    </w:p>
    <w:p>
      <w:pPr>
        <w:pStyle w:val="ResumeBody"/>
        <w:spacing w:before="20" w:after="20"/>
      </w:pPr>
      <w:r>
        <w:rPr>
          <w:rFonts w:ascii="Arial" w:hAnsi="Arial"/>
          <w:b/>
        </w:rPr>
        <w:t>Mappy</w:t>
      </w:r>
      <w:r>
        <w:rPr>
          <w:rFonts w:ascii="Arial" w:hAnsi="Arial"/>
          <w:b/>
        </w:rPr>
        <w:t xml:space="preserve"> | Independent Product Designer</w:t>
      </w:r>
      <w:r>
        <w:br/>
      </w:r>
      <w:r>
        <w:rPr>
          <w:rFonts w:ascii="Arial" w:hAnsi="Arial"/>
          <w:color w:val="585858"/>
          <w:sz w:val="19"/>
        </w:rPr>
        <w:t>Jul 2025 – Sep 2025 | Product launched to production</w:t>
      </w:r>
    </w:p>
    <w:p>
      <w:pPr>
        <w:pStyle w:val="ListBullet"/>
      </w:pPr>
      <w:r>
        <w:t>Built a geo-service for saving places: surveyed 57 respondents, formulated four core scenario hypotheses, validated them in two rounds of hallway testing, and created the UI kit and iterative product layouts.</w:t>
      </w:r>
    </w:p>
    <w:p>
      <w:pPr>
        <w:pStyle w:val="ResumeHeading"/>
      </w:pPr>
      <w:r>
        <w:t>Education</w:t>
      </w:r>
    </w:p>
    <w:p>
      <w:pPr>
        <w:pStyle w:val="ResumeBody"/>
        <w:spacing w:after="40"/>
      </w:pPr>
      <w:r>
        <w:rPr>
          <w:rFonts w:ascii="Arial" w:hAnsi="Arial"/>
          <w:b/>
        </w:rPr>
        <w:t>International Banking Institute named after Anatoliy Sobchak</w:t>
      </w:r>
      <w:r>
        <w:br/>
        <w:t>Bachelor's degree in Business Informatics, expected 2029 | Online programme, part-time</w:t>
      </w:r>
    </w:p>
    <w:p>
      <w:pPr>
        <w:pStyle w:val="ResumeHeading"/>
      </w:pPr>
      <w:r>
        <w:t>Languages</w:t>
      </w:r>
    </w:p>
    <w:p>
      <w:pPr>
        <w:pStyle w:val="ResumeBody"/>
        <w:spacing w:after="0"/>
      </w:pPr>
      <w:r>
        <w:t>Russian — Native | English — B2 (Upper-Intermediate)</w:t>
      </w:r>
    </w:p>
    <w:sectPr w:rsidR="00FC693F" w:rsidRPr="0006063C" w:rsidSect="00034616"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9" w:lineRule="auto"/>
      <w:ind w:left="547" w:hanging="274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Heading">
    <w:name w:val="Resume Heading"/>
    <w:basedOn w:val="Normal"/>
    <w:pPr>
      <w:spacing w:before="180" w:after="80" w:line="259" w:lineRule="auto"/>
    </w:pPr>
    <w:rPr>
      <w:rFonts w:ascii="Arial" w:hAnsi="Arial"/>
      <w:b/>
      <w:caps/>
      <w:color w:val="1F4D78"/>
      <w:sz w:val="21"/>
    </w:rPr>
  </w:style>
  <w:style w:type="paragraph" w:customStyle="1" w:styleId="ResumeBody">
    <w:name w:val="Resume Body"/>
    <w:basedOn w:val="Normal"/>
    <w:pPr>
      <w:spacing w:before="0" w:after="60" w:line="259" w:lineRule="auto"/>
    </w:pPr>
    <w:rPr>
      <w:rFonts w:ascii="Arial" w:hAnsi="Arial"/>
      <w:sz w:val="21"/>
    </w:rPr>
  </w:style>
  <w:style w:type="paragraph" w:customStyle="1" w:styleId="ResumeMeta">
    <w:name w:val="Resume Meta"/>
    <w:basedOn w:val="Normal"/>
    <w:pPr>
      <w:spacing w:before="0" w:after="40" w:line="259" w:lineRule="auto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Denis Ermakov</dc:title>
  <dc:subject>Resume</dc:subject>
  <dc:creator>Denis Ermakov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