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Ермолаев</w:t>
      </w:r>
      <w:r>
        <w:t xml:space="preserve"> </w:t>
      </w:r>
      <w:r>
        <w:t xml:space="preserve">Денис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(рис. 1) и с помощью клавиш со стрелками и Enter перехожу в каталог ~/work/arch-pc. Затем нажимаю F7, чтобы создать новый каталог lab05 (рис. 2).</w:t>
      </w:r>
    </w:p>
    <w:p>
      <w:pPr>
        <w:pStyle w:val="CaptionedFigure"/>
      </w:pPr>
      <w:r>
        <w:drawing>
          <wp:inline>
            <wp:extent cx="5334000" cy="2927336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194633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создаю файл lab05-1.asm (рис. 3).</w:t>
      </w:r>
    </w:p>
    <w:p>
      <w:pPr>
        <w:pStyle w:val="CaptionedFigure"/>
      </w:pPr>
      <w:r>
        <w:drawing>
          <wp:inline>
            <wp:extent cx="5334000" cy="2859345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r>
        <w:drawing>
          <wp:inline>
            <wp:extent cx="5334000" cy="2885722"/>
            <wp:effectExtent b="0" l="0" r="0" t="0"/>
            <wp:docPr descr="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 mcedit и пишу код программы согласно заданию (рис. 5).</w:t>
      </w:r>
    </w:p>
    <w:p>
      <w:pPr>
        <w:pStyle w:val="CaptionedFigure"/>
      </w:pPr>
      <w:r>
        <w:drawing>
          <wp:inline>
            <wp:extent cx="3724976" cy="5082138"/>
            <wp:effectExtent b="0" l="0" r="0" t="0"/>
            <wp:docPr descr="Программ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 (рис. 6).</w:t>
      </w:r>
    </w:p>
    <w:p>
      <w:pPr>
        <w:pStyle w:val="CaptionedFigure"/>
      </w:pPr>
      <w:r>
        <w:drawing>
          <wp:inline>
            <wp:extent cx="3888606" cy="5024387"/>
            <wp:effectExtent b="0" l="0" r="0" t="0"/>
            <wp:docPr descr="Просмотр файл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 (рис. 7).</w:t>
      </w:r>
    </w:p>
    <w:p>
      <w:pPr>
        <w:pStyle w:val="CaptionedFigure"/>
      </w:pPr>
      <w:r>
        <w:drawing>
          <wp:inline>
            <wp:extent cx="5334000" cy="1594780"/>
            <wp:effectExtent b="0" l="0" r="0" t="0"/>
            <wp:docPr descr="Запуск программы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помещаю его в рабочий каталог (рис. 8). Для копирования файла использую клавишу F5, а для перемещения — клавишу F6.</w:t>
      </w:r>
    </w:p>
    <w:p>
      <w:pPr>
        <w:pStyle w:val="CaptionedFigure"/>
      </w:pPr>
      <w:r>
        <w:drawing>
          <wp:inline>
            <wp:extent cx="5334000" cy="3450395"/>
            <wp:effectExtent b="0" l="0" r="0" t="0"/>
            <wp:docPr descr="Копирова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 lab05-1.asm в lab05-2.asm (рис. 9).</w:t>
      </w:r>
    </w:p>
    <w:p>
      <w:pPr>
        <w:pStyle w:val="CaptionedFigure"/>
      </w:pPr>
      <w:r>
        <w:drawing>
          <wp:inline>
            <wp:extent cx="5334000" cy="3397997"/>
            <wp:effectExtent b="0" l="0" r="0" t="0"/>
            <wp:docPr descr="Копирование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 lab05-2.asm пишу код программы с использованием подпрограмм из внешнего файла in_out.asm (рис. 10).</w:t>
      </w:r>
    </w:p>
    <w:p>
      <w:pPr>
        <w:pStyle w:val="CaptionedFigure"/>
      </w:pPr>
      <w:r>
        <w:drawing>
          <wp:inline>
            <wp:extent cx="3965608" cy="4254366"/>
            <wp:effectExtent b="0" l="0" r="0" t="0"/>
            <wp:docPr descr="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42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 (рис. 11).</w:t>
      </w:r>
    </w:p>
    <w:p>
      <w:pPr>
        <w:pStyle w:val="CaptionedFigure"/>
      </w:pPr>
      <w:r>
        <w:drawing>
          <wp:inline>
            <wp:extent cx="5334000" cy="1040603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я заменяю подпрограмму sprintLF на sprint, после чего заново собираю исполняемый файл (рис. 12) (рис. 13).</w:t>
      </w:r>
    </w:p>
    <w:p>
      <w:pPr>
        <w:pStyle w:val="CaptionedFigure"/>
      </w:pPr>
      <w:r>
        <w:drawing>
          <wp:inline>
            <wp:extent cx="4283242" cy="4581625"/>
            <wp:effectExtent b="0" l="0" r="0" t="0"/>
            <wp:docPr descr="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r>
        <w:drawing>
          <wp:inline>
            <wp:extent cx="5334000" cy="1123757"/>
            <wp:effectExtent b="0" l="0" r="0" t="0"/>
            <wp:docPr descr="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она работала по следующему алгоритму:</w:t>
      </w:r>
      <w:r>
        <w:t xml:space="preserve"> </w:t>
      </w:r>
      <w:r>
        <w:t xml:space="preserve">(рис. 14) (рис. 15)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254366" cy="6112042"/>
            <wp:effectExtent b="0" l="0" r="0" t="0"/>
            <wp:docPr descr="Программа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r>
        <w:drawing>
          <wp:inline>
            <wp:extent cx="5334000" cy="1136641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 программу lab05-2.asm и изменил код, но теперь использовал подпрограммы из файла in_out.asm (рис. 16) (рис. 17).</w:t>
      </w:r>
    </w:p>
    <w:p>
      <w:pPr>
        <w:pStyle w:val="CaptionedFigure"/>
      </w:pPr>
      <w:r>
        <w:drawing>
          <wp:inline>
            <wp:extent cx="4485372" cy="4803006"/>
            <wp:effectExtent b="0" l="0" r="0" t="0"/>
            <wp:docPr descr="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r>
        <w:drawing>
          <wp:inline>
            <wp:extent cx="5334000" cy="917359"/>
            <wp:effectExtent b="0" l="0" r="0" t="0"/>
            <wp:docPr descr="Запуск программы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Ермолаев Денис Николаевич НБИбд-01-24</dc:creator>
  <dc:language>ru-RU</dc:language>
  <cp:keywords/>
  <dcterms:created xsi:type="dcterms:W3CDTF">2024-11-18T07:41:19Z</dcterms:created>
  <dcterms:modified xsi:type="dcterms:W3CDTF">2024-11-18T07:41:19Z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