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8.0000000000001" w:type="dxa"/>
      </w:tblPr>
      <w:tblGrid>
        <w:gridCol w:w="3008"/>
        <w:gridCol w:w="3008"/>
        <w:gridCol w:w="3008"/>
      </w:tblGrid>
      <w:tr>
        <w:trPr>
          <w:trHeight w:hRule="exact" w:val="318"/>
        </w:trPr>
        <w:tc>
          <w:tcPr>
            <w:tcW w:type="dxa" w:w="2554"/>
            <w:tcBorders>
              <w:start w:sz="3.199999999999932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e6f3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98CD"/>
                <w:sz w:val="22"/>
              </w:rPr>
              <w:t xml:space="preserve">Asignatura </w:t>
            </w:r>
          </w:p>
        </w:tc>
        <w:tc>
          <w:tcPr>
            <w:tcW w:type="dxa" w:w="3826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e6f3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98CD"/>
                <w:sz w:val="22"/>
              </w:rPr>
              <w:t xml:space="preserve">Datos del alumno </w:t>
            </w:r>
          </w:p>
        </w:tc>
        <w:tc>
          <w:tcPr>
            <w:tcW w:type="dxa" w:w="1828"/>
            <w:tcBorders>
              <w:start w:sz="4.0" w:val="single" w:color="#FFFFFF"/>
              <w:top w:sz="4.0" w:val="single" w:color="#FFFFFF"/>
              <w:end w:sz="3.199999999999818" w:val="single" w:color="#FFFFFF"/>
              <w:bottom w:sz="4.0" w:val="single" w:color="#FFFFFF"/>
            </w:tcBorders>
            <w:shd w:fill="e6f3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98CD"/>
                <w:sz w:val="22"/>
              </w:rPr>
              <w:t xml:space="preserve">Fecha </w:t>
            </w:r>
          </w:p>
        </w:tc>
      </w:tr>
      <w:tr>
        <w:trPr>
          <w:trHeight w:hRule="exact" w:val="564"/>
        </w:trPr>
        <w:tc>
          <w:tcPr>
            <w:tcW w:type="dxa" w:w="2554"/>
            <w:vMerge w:val="restart"/>
            <w:tcBorders>
              <w:start w:sz="3.199999999999932" w:val="single" w:color="#FFFFFF"/>
              <w:top w:sz="4.0" w:val="single" w:color="#FFFFFF"/>
              <w:end w:sz="4.0" w:val="single" w:color="#FFFFFF"/>
              <w:bottom w:sz="3.2000000000000455" w:val="single" w:color="#FFFFFF"/>
            </w:tcBorders>
            <w:shd w:fill="d9e2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9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333333"/>
                <w:sz w:val="22"/>
              </w:rPr>
              <w:t xml:space="preserve">Metodología de Diseño y </w:t>
            </w:r>
            <w:r>
              <w:rPr>
                <w:rFonts w:ascii="" w:hAnsi="" w:eastAsia=""/>
                <w:b/>
                <w:i w:val="0"/>
                <w:color w:val="333333"/>
                <w:sz w:val="22"/>
              </w:rPr>
              <w:t xml:space="preserve">Gestión de Proyectos </w:t>
            </w:r>
          </w:p>
        </w:tc>
        <w:tc>
          <w:tcPr>
            <w:tcW w:type="dxa" w:w="3826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d9e2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110" w:right="576" w:firstLine="0"/>
              <w:jc w:val="left"/>
            </w:pPr>
            <w:r>
              <w:rPr>
                <w:rFonts w:ascii="" w:hAnsi="" w:eastAsia=""/>
                <w:b w:val="0"/>
                <w:i w:val="0"/>
                <w:color w:val="333333"/>
                <w:sz w:val="22"/>
              </w:rPr>
              <w:t xml:space="preserve">Claudia Alejandra Vazquez Solis </w:t>
            </w:r>
            <w:r>
              <w:rPr>
                <w:rFonts w:ascii="" w:hAnsi="" w:eastAsia=""/>
                <w:b w:val="0"/>
                <w:i w:val="0"/>
                <w:color w:val="333333"/>
                <w:sz w:val="22"/>
              </w:rPr>
              <w:t xml:space="preserve">Roberto Angel Valdez Hernandez </w:t>
            </w:r>
          </w:p>
        </w:tc>
        <w:tc>
          <w:tcPr>
            <w:tcW w:type="dxa" w:w="1828"/>
            <w:vMerge w:val="restart"/>
            <w:tcBorders>
              <w:start w:sz="4.0" w:val="single" w:color="#FFFFFF"/>
              <w:top w:sz="4.0" w:val="single" w:color="#FFFFFF"/>
              <w:end w:sz="3.199999999999818" w:val="single" w:color="#FFFFFF"/>
              <w:bottom w:sz="3.2000000000000455" w:val="single" w:color="#FFFFFF"/>
            </w:tcBorders>
            <w:shd w:fill="d9e2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1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333333"/>
                <w:sz w:val="24"/>
              </w:rPr>
              <w:t xml:space="preserve">27/11/2024 </w:t>
            </w:r>
          </w:p>
        </w:tc>
      </w:tr>
      <w:tr>
        <w:trPr>
          <w:trHeight w:hRule="exact" w:val="572"/>
        </w:trPr>
        <w:tc>
          <w:tcPr>
            <w:tcW w:type="dxa" w:w="3008"/>
            <w:vMerge/>
            <w:tcBorders>
              <w:start w:sz="3.199999999999932" w:val="single" w:color="#FFFFFF"/>
              <w:top w:sz="4.0" w:val="single" w:color="#FFFFFF"/>
              <w:end w:sz="4.0" w:val="single" w:color="#FFFFFF"/>
              <w:bottom w:sz="3.2000000000000455" w:val="single" w:color="#FFFFFF"/>
            </w:tcBorders>
          </w:tcPr>
          <w:p/>
        </w:tc>
        <w:tc>
          <w:tcPr>
            <w:tcW w:type="dxa" w:w="3826"/>
            <w:tcBorders>
              <w:start w:sz="4.0" w:val="single" w:color="#FFFFFF"/>
              <w:top w:sz="4.0" w:val="single" w:color="#FFFFFF"/>
              <w:end w:sz="4.0" w:val="single" w:color="#FFFFFF"/>
              <w:bottom w:sz="3.2000000000000455" w:val="single" w:color="#FFFFFF"/>
            </w:tcBorders>
            <w:shd w:fill="d9e2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6" w:after="0"/>
              <w:ind w:left="0" w:right="1008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333333"/>
                <w:sz w:val="22"/>
              </w:rPr>
              <w:t xml:space="preserve">Erasmo Genaro Salas Amaya </w:t>
            </w:r>
            <w:r>
              <w:rPr>
                <w:rFonts w:ascii="" w:hAnsi="" w:eastAsia=""/>
                <w:b w:val="0"/>
                <w:i w:val="0"/>
                <w:color w:val="333333"/>
                <w:sz w:val="22"/>
              </w:rPr>
              <w:t xml:space="preserve">Denis Federico Zelaya Zelaya </w:t>
            </w:r>
          </w:p>
        </w:tc>
        <w:tc>
          <w:tcPr>
            <w:tcW w:type="dxa" w:w="3008"/>
            <w:vMerge/>
            <w:tcBorders>
              <w:start w:sz="4.0" w:val="single" w:color="#FFFFFF"/>
              <w:top w:sz="4.0" w:val="single" w:color="#FFFFFF"/>
              <w:end w:sz="3.199999999999818" w:val="single" w:color="#FFFFFF"/>
              <w:bottom w:sz="3.2000000000000455" w:val="single" w:color="#FFFFFF"/>
            </w:tcBorders>
          </w:tcPr>
          <w:p/>
        </w:tc>
      </w:tr>
    </w:tbl>
    <w:p>
      <w:pPr>
        <w:autoSpaceDN w:val="0"/>
        <w:autoSpaceDE w:val="0"/>
        <w:widowControl/>
        <w:spacing w:line="486" w:lineRule="exact" w:before="296" w:after="244"/>
        <w:ind w:left="404" w:right="0" w:firstLine="0"/>
        <w:jc w:val="left"/>
      </w:pPr>
      <w:r>
        <w:rPr>
          <w:rFonts w:ascii="" w:hAnsi="" w:eastAsia=""/>
          <w:b w:val="0"/>
          <w:i w:val="0"/>
          <w:color w:val="0098CD"/>
          <w:sz w:val="40"/>
        </w:rPr>
        <w:t xml:space="preserve">Actividad 1 grupal: Encontrar los cuatro fallos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4.00000000000006" w:type="dxa"/>
      </w:tblPr>
      <w:tblGrid>
        <w:gridCol w:w="9024"/>
      </w:tblGrid>
      <w:tr>
        <w:trPr>
          <w:trHeight w:hRule="exact" w:val="514"/>
        </w:trPr>
        <w:tc>
          <w:tcPr>
            <w:tcW w:type="dxa" w:w="8280"/>
            <w:tcBorders/>
            <w:shd w:fill="dd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98CD"/>
                <w:sz w:val="28"/>
              </w:rPr>
              <w:t xml:space="preserve">Fallo 1 – No estábamos tratando el problema correcto </w:t>
            </w:r>
          </w:p>
        </w:tc>
      </w:tr>
    </w:tbl>
    <w:p>
      <w:pPr>
        <w:autoSpaceDN w:val="0"/>
        <w:autoSpaceDE w:val="0"/>
        <w:widowControl/>
        <w:spacing w:line="292" w:lineRule="exact" w:before="2" w:after="0"/>
        <w:ind w:left="404" w:right="0" w:firstLine="0"/>
        <w:jc w:val="left"/>
      </w:pPr>
      <w:r>
        <w:rPr>
          <w:rFonts w:ascii="" w:hAnsi="" w:eastAsia=""/>
          <w:b/>
          <w:i w:val="0"/>
          <w:color w:val="333333"/>
          <w:sz w:val="24"/>
        </w:rPr>
        <w:t>Proyecto ARA de Google</w:t>
      </w:r>
    </w:p>
    <w:p>
      <w:pPr>
        <w:autoSpaceDN w:val="0"/>
        <w:autoSpaceDE w:val="0"/>
        <w:widowControl/>
        <w:spacing w:line="294" w:lineRule="exact" w:before="38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333333"/>
          <w:sz w:val="24"/>
        </w:rPr>
        <w:t xml:space="preserve">El Proyecto ARA de Google fue un ambicioso intento de crear un teléfono modular, </w:t>
      </w:r>
    </w:p>
    <w:p>
      <w:pPr>
        <w:autoSpaceDN w:val="0"/>
        <w:autoSpaceDE w:val="0"/>
        <w:widowControl/>
        <w:spacing w:line="292" w:lineRule="exact" w:before="14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333333"/>
          <w:sz w:val="24"/>
        </w:rPr>
        <w:t xml:space="preserve">en el cual los usuarios pudieran personalizar y actualizar componentes individuales </w:t>
      </w:r>
    </w:p>
    <w:p>
      <w:pPr>
        <w:autoSpaceDN w:val="0"/>
        <w:autoSpaceDE w:val="0"/>
        <w:widowControl/>
        <w:spacing w:line="294" w:lineRule="exact" w:before="14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333333"/>
          <w:sz w:val="24"/>
        </w:rPr>
        <w:t xml:space="preserve">(como la cámara, la batería o el procesador) en lugar de reemplazar todo el </w:t>
      </w:r>
    </w:p>
    <w:p>
      <w:pPr>
        <w:autoSpaceDN w:val="0"/>
        <w:autoSpaceDE w:val="0"/>
        <w:widowControl/>
        <w:spacing w:line="294" w:lineRule="exact" w:before="14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333333"/>
          <w:sz w:val="24"/>
        </w:rPr>
        <w:t xml:space="preserve">dispositivo. Sin embargo, el proyecto fracasó en 2016 por varios motivos que lo </w:t>
      </w:r>
    </w:p>
    <w:p>
      <w:pPr>
        <w:autoSpaceDN w:val="0"/>
        <w:autoSpaceDE w:val="0"/>
        <w:widowControl/>
        <w:spacing w:line="292" w:lineRule="exact" w:before="14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333333"/>
          <w:sz w:val="24"/>
        </w:rPr>
        <w:t xml:space="preserve">convierten en un ejemplo claro del "Problema 1": no estar resolviendo el problema </w:t>
      </w:r>
    </w:p>
    <w:p>
      <w:pPr>
        <w:autoSpaceDN w:val="0"/>
        <w:autoSpaceDE w:val="0"/>
        <w:widowControl/>
        <w:spacing w:line="294" w:lineRule="exact" w:before="148" w:after="0"/>
        <w:ind w:left="404" w:right="0" w:firstLine="0"/>
        <w:jc w:val="left"/>
      </w:pPr>
      <w:r>
        <w:rPr>
          <w:rFonts w:ascii="" w:hAnsi="" w:eastAsia=""/>
          <w:b w:val="0"/>
          <w:i w:val="0"/>
          <w:color w:val="333333"/>
          <w:sz w:val="24"/>
        </w:rPr>
        <w:t xml:space="preserve">correcto. </w:t>
      </w:r>
    </w:p>
    <w:p>
      <w:pPr>
        <w:autoSpaceDN w:val="0"/>
        <w:autoSpaceDE w:val="0"/>
        <w:widowControl/>
        <w:spacing w:line="318" w:lineRule="exact" w:before="396" w:after="0"/>
        <w:ind w:left="404" w:right="346" w:firstLine="0"/>
        <w:jc w:val="both"/>
      </w:pPr>
      <w:r>
        <w:rPr>
          <w:rFonts w:ascii="" w:hAnsi="" w:eastAsia=""/>
          <w:b w:val="0"/>
          <w:i w:val="0"/>
          <w:color w:val="333333"/>
          <w:sz w:val="24"/>
        </w:rPr>
        <w:t xml:space="preserve">Aunque la idea parecía atractiva en teoría, no abordaba problemas reales que los </w:t>
      </w:r>
      <w:r>
        <w:rPr>
          <w:rFonts w:ascii="" w:hAnsi="" w:eastAsia=""/>
          <w:b w:val="0"/>
          <w:i w:val="0"/>
          <w:color w:val="333333"/>
          <w:sz w:val="24"/>
        </w:rPr>
        <w:t xml:space="preserve">usuarios consideraran prioritarios. Los teléfonos modulares no ofrecían mejoras </w:t>
      </w:r>
      <w:r>
        <w:rPr>
          <w:rFonts w:ascii="" w:hAnsi="" w:eastAsia=""/>
          <w:b w:val="0"/>
          <w:i w:val="0"/>
          <w:color w:val="333333"/>
          <w:sz w:val="24"/>
        </w:rPr>
        <w:t xml:space="preserve">sustanciales en precio, rendimiento o facilidad de uso en comparación con los </w:t>
      </w:r>
      <w:r>
        <w:rPr>
          <w:rFonts w:ascii="" w:hAnsi="" w:eastAsia=""/>
          <w:b w:val="0"/>
          <w:i w:val="0"/>
          <w:color w:val="333333"/>
          <w:sz w:val="24"/>
        </w:rPr>
        <w:t xml:space="preserve">dispositivos tradicionales. </w:t>
      </w:r>
    </w:p>
    <w:p>
      <w:pPr>
        <w:autoSpaceDN w:val="0"/>
        <w:autoSpaceDE w:val="0"/>
        <w:widowControl/>
        <w:spacing w:line="316" w:lineRule="exact" w:before="236" w:after="0"/>
        <w:ind w:left="404" w:right="288" w:firstLine="0"/>
        <w:jc w:val="left"/>
      </w:pPr>
      <w:r>
        <w:rPr>
          <w:rFonts w:ascii="" w:hAnsi="" w:eastAsia=""/>
          <w:b w:val="0"/>
          <w:i w:val="0"/>
          <w:color w:val="333333"/>
          <w:sz w:val="24"/>
        </w:rPr>
        <w:t xml:space="preserve">Las partes reemplazables eran difíciles de fabricar y aumentaban los costos, haciendo </w:t>
      </w:r>
      <w:r>
        <w:rPr>
          <w:rFonts w:ascii="" w:hAnsi="" w:eastAsia=""/>
          <w:b w:val="0"/>
          <w:i w:val="0"/>
          <w:color w:val="333333"/>
          <w:sz w:val="24"/>
        </w:rPr>
        <w:t xml:space="preserve">que el producto no fuera competitivo </w:t>
      </w:r>
    </w:p>
    <w:p>
      <w:pPr>
        <w:autoSpaceDN w:val="0"/>
        <w:autoSpaceDE w:val="0"/>
        <w:widowControl/>
        <w:spacing w:line="316" w:lineRule="exact" w:before="242" w:after="0"/>
        <w:ind w:left="404" w:right="288" w:firstLine="0"/>
        <w:jc w:val="left"/>
      </w:pPr>
      <w:r>
        <w:rPr>
          <w:rFonts w:ascii="" w:hAnsi="" w:eastAsia=""/>
          <w:b w:val="0"/>
          <w:i w:val="0"/>
          <w:color w:val="333333"/>
          <w:sz w:val="24"/>
        </w:rPr>
        <w:t xml:space="preserve">El Proyecto ARA es un ejemplo claro de cómo no definir adecuadamente el problema </w:t>
      </w:r>
      <w:r>
        <w:rPr>
          <w:rFonts w:ascii="" w:hAnsi="" w:eastAsia=""/>
          <w:b w:val="0"/>
          <w:i w:val="0"/>
          <w:color w:val="333333"/>
          <w:sz w:val="24"/>
        </w:rPr>
        <w:t xml:space="preserve">puede llevar al fracaso: </w:t>
      </w:r>
    </w:p>
    <w:p>
      <w:pPr>
        <w:autoSpaceDN w:val="0"/>
        <w:autoSpaceDE w:val="0"/>
        <w:widowControl/>
        <w:spacing w:line="314" w:lineRule="exact" w:before="244" w:after="0"/>
        <w:ind w:left="1124" w:right="346" w:hanging="360"/>
        <w:jc w:val="both"/>
      </w:pPr>
      <w:r>
        <w:rPr>
          <w:rFonts w:ascii="" w:hAnsi="" w:eastAsia=""/>
          <w:b w:val="0"/>
          <w:i w:val="0"/>
          <w:color w:val="333333"/>
          <w:sz w:val="24"/>
        </w:rPr>
        <w:t>●</w:t>
      </w:r>
      <w:r>
        <w:rPr>
          <w:rFonts w:ascii="" w:hAnsi="" w:eastAsia=""/>
          <w:b w:val="0"/>
          <w:i w:val="0"/>
          <w:color w:val="333333"/>
          <w:sz w:val="24"/>
        </w:rPr>
        <w:t xml:space="preserve">Google identificó el problema de la obsolescencia tecnológica y el desperdicio </w:t>
      </w:r>
      <w:r>
        <w:rPr>
          <w:rFonts w:ascii="" w:hAnsi="" w:eastAsia=""/>
          <w:b w:val="0"/>
          <w:i w:val="0"/>
          <w:color w:val="333333"/>
          <w:sz w:val="24"/>
        </w:rPr>
        <w:t xml:space="preserve">electrónico, pero no validó si los consumidores realmente querían una </w:t>
      </w:r>
      <w:r>
        <w:rPr>
          <w:rFonts w:ascii="" w:hAnsi="" w:eastAsia=""/>
          <w:b w:val="0"/>
          <w:i w:val="0"/>
          <w:color w:val="333333"/>
          <w:sz w:val="24"/>
        </w:rPr>
        <w:t xml:space="preserve">solución modular. </w:t>
      </w:r>
    </w:p>
    <w:p>
      <w:pPr>
        <w:autoSpaceDN w:val="0"/>
        <w:autoSpaceDE w:val="0"/>
        <w:widowControl/>
        <w:spacing w:line="318" w:lineRule="exact" w:before="0" w:after="0"/>
        <w:ind w:left="1124" w:right="346" w:hanging="360"/>
        <w:jc w:val="both"/>
      </w:pPr>
      <w:r>
        <w:rPr>
          <w:rFonts w:ascii="" w:hAnsi="" w:eastAsia=""/>
          <w:b w:val="0"/>
          <w:i w:val="0"/>
          <w:color w:val="333333"/>
          <w:sz w:val="24"/>
        </w:rPr>
        <w:t>●</w:t>
      </w:r>
      <w:r>
        <w:rPr>
          <w:rFonts w:ascii="" w:hAnsi="" w:eastAsia=""/>
          <w:b w:val="0"/>
          <w:i w:val="0"/>
          <w:color w:val="333333"/>
          <w:sz w:val="24"/>
        </w:rPr>
        <w:t xml:space="preserve">La misión del proyecto no se alineó con las prioridades reales del mercado ni </w:t>
      </w:r>
      <w:r>
        <w:rPr>
          <w:rFonts w:ascii="" w:hAnsi="" w:eastAsia=""/>
          <w:b w:val="0"/>
          <w:i w:val="0"/>
          <w:color w:val="333333"/>
          <w:sz w:val="24"/>
        </w:rPr>
        <w:t xml:space="preserve">con las expectativas de los usuarios. En su lugar, trató de resolver un </w:t>
      </w:r>
      <w:r>
        <w:rPr>
          <w:rFonts w:ascii="" w:hAnsi="" w:eastAsia=""/>
          <w:b w:val="0"/>
          <w:i w:val="0"/>
          <w:color w:val="333333"/>
          <w:sz w:val="24"/>
        </w:rPr>
        <w:t xml:space="preserve">problema que, aunque interesante, no era lo suficientemente relevante para </w:t>
      </w:r>
      <w:r>
        <w:rPr>
          <w:rFonts w:ascii="" w:hAnsi="" w:eastAsia=""/>
          <w:b w:val="0"/>
          <w:i w:val="0"/>
          <w:color w:val="333333"/>
          <w:sz w:val="24"/>
        </w:rPr>
        <w:t xml:space="preserve">la mayoría de los compradores </w:t>
      </w:r>
    </w:p>
    <w:p>
      <w:pPr>
        <w:autoSpaceDN w:val="0"/>
        <w:autoSpaceDE w:val="0"/>
        <w:widowControl/>
        <w:spacing w:line="294" w:lineRule="exact" w:before="306" w:after="0"/>
        <w:ind w:left="404" w:right="0" w:firstLine="0"/>
        <w:jc w:val="left"/>
      </w:pPr>
      <w:r>
        <w:rPr>
          <w:rFonts w:ascii="" w:hAnsi="" w:eastAsia=""/>
          <w:b w:val="0"/>
          <w:i w:val="0"/>
          <w:color w:val="333333"/>
          <w:sz w:val="24"/>
        </w:rPr>
        <w:t xml:space="preserve">El problema pudo haberse evitado con las siguientes acciones: </w:t>
      </w:r>
    </w:p>
    <w:p>
      <w:pPr>
        <w:autoSpaceDN w:val="0"/>
        <w:autoSpaceDE w:val="0"/>
        <w:widowControl/>
        <w:spacing w:line="316" w:lineRule="exact" w:before="236" w:after="0"/>
        <w:ind w:left="1124" w:right="346" w:hanging="360"/>
        <w:jc w:val="both"/>
      </w:pPr>
      <w:r>
        <w:rPr>
          <w:rFonts w:ascii="" w:hAnsi="" w:eastAsia=""/>
          <w:b w:val="0"/>
          <w:i w:val="0"/>
          <w:color w:val="333333"/>
          <w:sz w:val="24"/>
        </w:rPr>
        <w:t>●</w:t>
      </w:r>
      <w:r>
        <w:rPr>
          <w:rFonts w:ascii="" w:hAnsi="" w:eastAsia=""/>
          <w:b w:val="0"/>
          <w:i w:val="0"/>
          <w:color w:val="333333"/>
          <w:sz w:val="24"/>
        </w:rPr>
        <w:t xml:space="preserve">Validar la demanda real: Realizar estudios de mercado para entender si los </w:t>
      </w:r>
      <w:r>
        <w:rPr>
          <w:rFonts w:ascii="" w:hAnsi="" w:eastAsia=""/>
          <w:b w:val="0"/>
          <w:i w:val="0"/>
          <w:color w:val="333333"/>
          <w:sz w:val="24"/>
        </w:rPr>
        <w:t xml:space="preserve">consumidores valoran el modularidad y, de ser así, en qué aspectos (batería, </w:t>
      </w:r>
      <w:r>
        <w:rPr>
          <w:rFonts w:ascii="" w:hAnsi="" w:eastAsia=""/>
          <w:b w:val="0"/>
          <w:i w:val="0"/>
          <w:color w:val="333333"/>
          <w:sz w:val="24"/>
        </w:rPr>
        <w:t xml:space="preserve">almacenamiento, cámara, etc.). </w:t>
      </w:r>
    </w:p>
    <w:p>
      <w:pPr>
        <w:autoSpaceDN w:val="0"/>
        <w:autoSpaceDE w:val="0"/>
        <w:widowControl/>
        <w:spacing w:line="246" w:lineRule="exact" w:before="1142" w:after="0"/>
        <w:ind w:left="0" w:right="400" w:firstLine="0"/>
        <w:jc w:val="right"/>
      </w:pPr>
      <w:r>
        <w:rPr>
          <w:rFonts w:ascii="" w:hAnsi="" w:eastAsia=""/>
          <w:b w:val="0"/>
          <w:i w:val="0"/>
          <w:color w:val="0098CD"/>
          <w:sz w:val="20"/>
        </w:rPr>
        <w:t>Actividades</w:t>
      </w:r>
    </w:p>
    <w:p>
      <w:pPr>
        <w:sectPr>
          <w:pgSz w:w="11904" w:h="16838"/>
          <w:pgMar w:top="566" w:right="1440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8.0000000000001" w:type="dxa"/>
      </w:tblPr>
      <w:tblGrid>
        <w:gridCol w:w="3008"/>
        <w:gridCol w:w="3008"/>
        <w:gridCol w:w="3008"/>
      </w:tblGrid>
      <w:tr>
        <w:trPr>
          <w:trHeight w:hRule="exact" w:val="318"/>
        </w:trPr>
        <w:tc>
          <w:tcPr>
            <w:tcW w:type="dxa" w:w="2554"/>
            <w:tcBorders>
              <w:start w:sz="3.199999999999932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e6f3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98CD"/>
                <w:sz w:val="22"/>
              </w:rPr>
              <w:t xml:space="preserve">Asignatura </w:t>
            </w:r>
          </w:p>
        </w:tc>
        <w:tc>
          <w:tcPr>
            <w:tcW w:type="dxa" w:w="3826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e6f3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98CD"/>
                <w:sz w:val="22"/>
              </w:rPr>
              <w:t xml:space="preserve">Datos del alumno </w:t>
            </w:r>
          </w:p>
        </w:tc>
        <w:tc>
          <w:tcPr>
            <w:tcW w:type="dxa" w:w="1828"/>
            <w:tcBorders>
              <w:start w:sz="4.0" w:val="single" w:color="#FFFFFF"/>
              <w:top w:sz="4.0" w:val="single" w:color="#FFFFFF"/>
              <w:end w:sz="3.199999999999818" w:val="single" w:color="#FFFFFF"/>
              <w:bottom w:sz="4.0" w:val="single" w:color="#FFFFFF"/>
            </w:tcBorders>
            <w:shd w:fill="e6f3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98CD"/>
                <w:sz w:val="22"/>
              </w:rPr>
              <w:t xml:space="preserve">Fecha </w:t>
            </w:r>
          </w:p>
        </w:tc>
      </w:tr>
      <w:tr>
        <w:trPr>
          <w:trHeight w:hRule="exact" w:val="564"/>
        </w:trPr>
        <w:tc>
          <w:tcPr>
            <w:tcW w:type="dxa" w:w="2554"/>
            <w:vMerge w:val="restart"/>
            <w:tcBorders>
              <w:start w:sz="3.199999999999932" w:val="single" w:color="#FFFFFF"/>
              <w:top w:sz="4.0" w:val="single" w:color="#FFFFFF"/>
              <w:end w:sz="4.0" w:val="single" w:color="#FFFFFF"/>
              <w:bottom w:sz="3.2000000000000455" w:val="single" w:color="#FFFFFF"/>
            </w:tcBorders>
            <w:shd w:fill="d9e2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9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333333"/>
                <w:sz w:val="22"/>
              </w:rPr>
              <w:t xml:space="preserve">Metodología de Diseño y </w:t>
            </w:r>
            <w:r>
              <w:rPr>
                <w:rFonts w:ascii="" w:hAnsi="" w:eastAsia=""/>
                <w:b/>
                <w:i w:val="0"/>
                <w:color w:val="333333"/>
                <w:sz w:val="22"/>
              </w:rPr>
              <w:t xml:space="preserve">Gestión de Proyectos </w:t>
            </w:r>
          </w:p>
        </w:tc>
        <w:tc>
          <w:tcPr>
            <w:tcW w:type="dxa" w:w="3826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d9e2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110" w:right="576" w:firstLine="0"/>
              <w:jc w:val="left"/>
            </w:pPr>
            <w:r>
              <w:rPr>
                <w:rFonts w:ascii="" w:hAnsi="" w:eastAsia=""/>
                <w:b w:val="0"/>
                <w:i w:val="0"/>
                <w:color w:val="333333"/>
                <w:sz w:val="22"/>
              </w:rPr>
              <w:t xml:space="preserve">Claudia Alejandra Vazquez Solis </w:t>
            </w:r>
            <w:r>
              <w:rPr>
                <w:rFonts w:ascii="" w:hAnsi="" w:eastAsia=""/>
                <w:b w:val="0"/>
                <w:i w:val="0"/>
                <w:color w:val="333333"/>
                <w:sz w:val="22"/>
              </w:rPr>
              <w:t xml:space="preserve">Roberto Angel Valdez Hernandez </w:t>
            </w:r>
          </w:p>
        </w:tc>
        <w:tc>
          <w:tcPr>
            <w:tcW w:type="dxa" w:w="1828"/>
            <w:vMerge w:val="restart"/>
            <w:tcBorders>
              <w:start w:sz="4.0" w:val="single" w:color="#FFFFFF"/>
              <w:top w:sz="4.0" w:val="single" w:color="#FFFFFF"/>
              <w:end w:sz="3.199999999999818" w:val="single" w:color="#FFFFFF"/>
              <w:bottom w:sz="3.2000000000000455" w:val="single" w:color="#FFFFFF"/>
            </w:tcBorders>
            <w:shd w:fill="d9e2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1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333333"/>
                <w:sz w:val="24"/>
              </w:rPr>
              <w:t xml:space="preserve">27/11/2024 </w:t>
            </w:r>
          </w:p>
        </w:tc>
      </w:tr>
      <w:tr>
        <w:trPr>
          <w:trHeight w:hRule="exact" w:val="572"/>
        </w:trPr>
        <w:tc>
          <w:tcPr>
            <w:tcW w:type="dxa" w:w="3008"/>
            <w:vMerge/>
            <w:tcBorders>
              <w:start w:sz="3.199999999999932" w:val="single" w:color="#FFFFFF"/>
              <w:top w:sz="4.0" w:val="single" w:color="#FFFFFF"/>
              <w:end w:sz="4.0" w:val="single" w:color="#FFFFFF"/>
              <w:bottom w:sz="3.2000000000000455" w:val="single" w:color="#FFFFFF"/>
            </w:tcBorders>
          </w:tcPr>
          <w:p/>
        </w:tc>
        <w:tc>
          <w:tcPr>
            <w:tcW w:type="dxa" w:w="3826"/>
            <w:tcBorders>
              <w:start w:sz="4.0" w:val="single" w:color="#FFFFFF"/>
              <w:top w:sz="4.0" w:val="single" w:color="#FFFFFF"/>
              <w:end w:sz="4.0" w:val="single" w:color="#FFFFFF"/>
              <w:bottom w:sz="3.2000000000000455" w:val="single" w:color="#FFFFFF"/>
            </w:tcBorders>
            <w:shd w:fill="d9e2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6" w:after="0"/>
              <w:ind w:left="0" w:right="1008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333333"/>
                <w:sz w:val="22"/>
              </w:rPr>
              <w:t xml:space="preserve">Erasmo Genaro Salas Amaya </w:t>
            </w:r>
            <w:r>
              <w:rPr>
                <w:rFonts w:ascii="" w:hAnsi="" w:eastAsia=""/>
                <w:b w:val="0"/>
                <w:i w:val="0"/>
                <w:color w:val="333333"/>
                <w:sz w:val="22"/>
              </w:rPr>
              <w:t xml:space="preserve">Denis Federico Zelaya Zelaya </w:t>
            </w:r>
          </w:p>
        </w:tc>
        <w:tc>
          <w:tcPr>
            <w:tcW w:type="dxa" w:w="3008"/>
            <w:vMerge/>
            <w:tcBorders>
              <w:start w:sz="4.0" w:val="single" w:color="#FFFFFF"/>
              <w:top w:sz="4.0" w:val="single" w:color="#FFFFFF"/>
              <w:end w:sz="3.199999999999818" w:val="single" w:color="#FFFFFF"/>
              <w:bottom w:sz="3.2000000000000455" w:val="single" w:color="#FFFFFF"/>
            </w:tcBorders>
          </w:tcPr>
          <w:p/>
        </w:tc>
      </w:tr>
    </w:tbl>
    <w:p>
      <w:pPr>
        <w:autoSpaceDN w:val="0"/>
        <w:tabs>
          <w:tab w:pos="1124" w:val="left"/>
        </w:tabs>
        <w:autoSpaceDE w:val="0"/>
        <w:widowControl/>
        <w:spacing w:line="318" w:lineRule="exact" w:before="268" w:after="0"/>
        <w:ind w:left="764" w:right="288" w:firstLine="0"/>
        <w:jc w:val="left"/>
      </w:pPr>
      <w:r>
        <w:rPr>
          <w:rFonts w:ascii="" w:hAnsi="" w:eastAsia=""/>
          <w:b w:val="0"/>
          <w:i w:val="0"/>
          <w:color w:val="333333"/>
          <w:sz w:val="24"/>
        </w:rPr>
        <w:t>●</w:t>
      </w:r>
      <w:r>
        <w:rPr>
          <w:rFonts w:ascii="" w:hAnsi="" w:eastAsia=""/>
          <w:b w:val="0"/>
          <w:i w:val="0"/>
          <w:color w:val="333333"/>
          <w:sz w:val="24"/>
        </w:rPr>
        <w:t xml:space="preserve">Conectar con el ciclo de vida del producto: Asegurarse de que el producto no </w:t>
      </w:r>
      <w:r>
        <w:rPr>
          <w:rFonts w:ascii="" w:hAnsi="" w:eastAsia=""/>
          <w:b w:val="0"/>
          <w:i w:val="0"/>
          <w:color w:val="333333"/>
          <w:sz w:val="24"/>
        </w:rPr>
        <w:t xml:space="preserve">solo fuera modular, sino también competitivo en precio y rendimiento. </w:t>
      </w:r>
    </w:p>
    <w:p>
      <w:pPr>
        <w:autoSpaceDN w:val="0"/>
        <w:tabs>
          <w:tab w:pos="1124" w:val="left"/>
        </w:tabs>
        <w:autoSpaceDE w:val="0"/>
        <w:widowControl/>
        <w:spacing w:line="316" w:lineRule="exact" w:before="0" w:after="0"/>
        <w:ind w:left="764" w:right="288" w:firstLine="0"/>
        <w:jc w:val="left"/>
      </w:pPr>
      <w:r>
        <w:rPr>
          <w:rFonts w:ascii="" w:hAnsi="" w:eastAsia=""/>
          <w:b w:val="0"/>
          <w:i w:val="0"/>
          <w:color w:val="333333"/>
          <w:sz w:val="24"/>
        </w:rPr>
        <w:t>●</w:t>
      </w:r>
      <w:r>
        <w:rPr>
          <w:rFonts w:ascii="" w:hAnsi="" w:eastAsia=""/>
          <w:b w:val="0"/>
          <w:i w:val="0"/>
          <w:color w:val="333333"/>
          <w:sz w:val="24"/>
        </w:rPr>
        <w:t xml:space="preserve">Enfocarse en problemas más amplios: Como la longevidad del software y la </w:t>
      </w:r>
      <w:r>
        <w:rPr>
          <w:rFonts w:ascii="" w:hAnsi="" w:eastAsia=""/>
          <w:b w:val="0"/>
          <w:i w:val="0"/>
          <w:color w:val="333333"/>
          <w:sz w:val="24"/>
        </w:rPr>
        <w:t xml:space="preserve">infraestructura de soporte. </w:t>
      </w:r>
    </w:p>
    <w:p>
      <w:pPr>
        <w:autoSpaceDN w:val="0"/>
        <w:autoSpaceDE w:val="0"/>
        <w:widowControl/>
        <w:spacing w:line="314" w:lineRule="exact" w:before="244" w:after="0"/>
        <w:ind w:left="404" w:right="346" w:firstLine="0"/>
        <w:jc w:val="both"/>
      </w:pPr>
      <w:r>
        <w:rPr>
          <w:rFonts w:ascii="" w:hAnsi="" w:eastAsia=""/>
          <w:b w:val="0"/>
          <w:i w:val="0"/>
          <w:color w:val="333333"/>
          <w:sz w:val="24"/>
        </w:rPr>
        <w:t xml:space="preserve">El fracaso de ARA demuestra la importancia de alinear los objetivos de un proyecto </w:t>
      </w:r>
      <w:r>
        <w:rPr>
          <w:rFonts w:ascii="" w:hAnsi="" w:eastAsia=""/>
          <w:b w:val="0"/>
          <w:i w:val="0"/>
          <w:color w:val="333333"/>
          <w:sz w:val="24"/>
        </w:rPr>
        <w:t xml:space="preserve">con los problemas reales de los usuarios y no solo con ideas conceptualmente </w:t>
      </w:r>
      <w:r>
        <w:rPr>
          <w:rFonts w:ascii="" w:hAnsi="" w:eastAsia=""/>
          <w:b w:val="0"/>
          <w:i w:val="0"/>
          <w:color w:val="333333"/>
          <w:sz w:val="24"/>
        </w:rPr>
        <w:t xml:space="preserve">interesantes. </w:t>
      </w:r>
    </w:p>
    <w:p>
      <w:pPr>
        <w:autoSpaceDN w:val="0"/>
        <w:autoSpaceDE w:val="0"/>
        <w:widowControl/>
        <w:spacing w:line="294" w:lineRule="exact" w:before="264" w:after="0"/>
        <w:ind w:left="404" w:right="0" w:firstLine="0"/>
        <w:jc w:val="left"/>
      </w:pPr>
      <w:r>
        <w:rPr>
          <w:rFonts w:ascii="" w:hAnsi="" w:eastAsia=""/>
          <w:b w:val="0"/>
          <w:i w:val="0"/>
          <w:color w:val="333333"/>
          <w:sz w:val="24"/>
        </w:rPr>
        <w:t xml:space="preserve">Referencia: </w:t>
      </w:r>
    </w:p>
    <w:p>
      <w:pPr>
        <w:autoSpaceDN w:val="0"/>
        <w:autoSpaceDE w:val="0"/>
        <w:widowControl/>
        <w:spacing w:line="316" w:lineRule="exact" w:before="240" w:after="262"/>
        <w:ind w:left="404" w:right="288" w:firstLine="0"/>
        <w:jc w:val="left"/>
      </w:pPr>
      <w:r>
        <w:rPr>
          <w:rFonts w:ascii="" w:hAnsi="" w:eastAsia=""/>
          <w:b w:val="0"/>
          <w:i w:val="0"/>
          <w:color w:val="333333"/>
          <w:sz w:val="24"/>
        </w:rPr>
        <w:t xml:space="preserve">Bohn, D. (2016, septiembre 2). </w:t>
      </w:r>
      <w:r>
        <w:rPr>
          <w:rFonts w:ascii="" w:hAnsi="" w:eastAsia=""/>
          <w:b w:val="0"/>
          <w:i/>
          <w:color w:val="333333"/>
          <w:sz w:val="24"/>
        </w:rPr>
        <w:t>Google’s Project Ara modular phone is dead</w:t>
      </w:r>
      <w:r>
        <w:rPr>
          <w:rFonts w:ascii="" w:hAnsi="" w:eastAsia=""/>
          <w:b w:val="0"/>
          <w:i w:val="0"/>
          <w:color w:val="333333"/>
          <w:sz w:val="24"/>
        </w:rPr>
        <w:t xml:space="preserve">. The </w:t>
      </w:r>
      <w:r>
        <w:rPr>
          <w:rFonts w:ascii="" w:hAnsi="" w:eastAsia=""/>
          <w:b w:val="0"/>
          <w:i w:val="0"/>
          <w:color w:val="333333"/>
          <w:sz w:val="24"/>
        </w:rPr>
        <w:t>Verge. Recuperado de</w:t>
      </w:r>
      <w:r>
        <w:rPr>
          <w:rFonts w:ascii="" w:hAnsi="" w:eastAsia=""/>
          <w:b w:val="0"/>
          <w:i w:val="0"/>
          <w:color w:val="333333"/>
          <w:sz w:val="24"/>
        </w:rPr>
        <w:t xml:space="preserve"> </w:t>
      </w:r>
      <w:r>
        <w:rPr>
          <w:rFonts w:ascii="" w:hAnsi="" w:eastAsia=""/>
          <w:b w:val="0"/>
          <w:i w:val="0"/>
          <w:color w:val="1154CC"/>
          <w:sz w:val="24"/>
          <w:u w:val="single"/>
        </w:rPr>
        <w:hyperlink r:id="rId9" w:history="1">
          <w:r>
            <w:rPr>
              <w:rStyle w:val="Hyperlink"/>
            </w:rPr>
            <w:t>https://www.theverge.com/2016/9/2/12775922/google-</w:t>
          </w:r>
        </w:hyperlink>
      </w:r>
      <w:r>
        <w:rPr>
          <w:rFonts w:ascii="" w:hAnsi="" w:eastAsia=""/>
          <w:b w:val="0"/>
          <w:i w:val="0"/>
          <w:color w:val="1154CC"/>
          <w:sz w:val="24"/>
          <w:u w:val="single"/>
        </w:rPr>
        <w:hyperlink r:id="rId9" w:history="1">
          <w:r>
            <w:rPr>
              <w:rStyle w:val="Hyperlink"/>
            </w:rPr>
            <w:t>project-ara-modular-phone-suspended-confirm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4.00000000000006" w:type="dxa"/>
      </w:tblPr>
      <w:tblGrid>
        <w:gridCol w:w="9024"/>
      </w:tblGrid>
      <w:tr>
        <w:trPr>
          <w:trHeight w:hRule="exact" w:val="508"/>
        </w:trPr>
        <w:tc>
          <w:tcPr>
            <w:tcW w:type="dxa" w:w="8280"/>
            <w:tcBorders/>
            <w:shd w:fill="dd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98CD"/>
                <w:sz w:val="28"/>
              </w:rPr>
              <w:t xml:space="preserve">Fallo 2 – Diseñamos lo que no era </w:t>
            </w:r>
          </w:p>
        </w:tc>
      </w:tr>
    </w:tbl>
    <w:p>
      <w:pPr>
        <w:autoSpaceDN w:val="0"/>
        <w:autoSpaceDE w:val="0"/>
        <w:widowControl/>
        <w:spacing w:line="294" w:lineRule="exact" w:before="242" w:after="0"/>
        <w:ind w:left="404" w:right="0" w:firstLine="0"/>
        <w:jc w:val="left"/>
      </w:pPr>
      <w:r>
        <w:rPr>
          <w:rFonts w:ascii="" w:hAnsi="" w:eastAsia=""/>
          <w:b/>
          <w:i w:val="0"/>
          <w:color w:val="333333"/>
          <w:sz w:val="24"/>
        </w:rPr>
        <w:t>El fracaso de Windows Phone</w:t>
      </w:r>
    </w:p>
    <w:p>
      <w:pPr>
        <w:autoSpaceDN w:val="0"/>
        <w:autoSpaceDE w:val="0"/>
        <w:widowControl/>
        <w:spacing w:line="292" w:lineRule="exact" w:before="264" w:after="0"/>
        <w:ind w:left="404" w:right="0" w:firstLine="0"/>
        <w:jc w:val="left"/>
      </w:pPr>
      <w:r>
        <w:rPr>
          <w:rFonts w:ascii="" w:hAnsi="" w:eastAsia=""/>
          <w:b w:val="0"/>
          <w:i w:val="0"/>
          <w:color w:val="333333"/>
          <w:sz w:val="24"/>
        </w:rPr>
        <w:t xml:space="preserve">https://www.bbc.com/mundo/noticias-41561459 </w:t>
      </w:r>
    </w:p>
    <w:p>
      <w:pPr>
        <w:autoSpaceDN w:val="0"/>
        <w:autoSpaceDE w:val="0"/>
        <w:widowControl/>
        <w:spacing w:line="318" w:lineRule="exact" w:before="238" w:after="0"/>
        <w:ind w:left="404" w:right="346" w:firstLine="0"/>
        <w:jc w:val="both"/>
      </w:pPr>
      <w:r>
        <w:rPr>
          <w:rFonts w:ascii="" w:hAnsi="" w:eastAsia=""/>
          <w:b w:val="0"/>
          <w:i w:val="0"/>
          <w:color w:val="333333"/>
          <w:sz w:val="24"/>
        </w:rPr>
        <w:t xml:space="preserve">Representa un caso clásico de un producto que no logró satisfacer las expectativas y </w:t>
      </w:r>
      <w:r>
        <w:rPr>
          <w:rFonts w:ascii="" w:hAnsi="" w:eastAsia=""/>
          <w:b w:val="0"/>
          <w:i w:val="0"/>
          <w:color w:val="333333"/>
          <w:sz w:val="24"/>
        </w:rPr>
        <w:t xml:space="preserve">necesidades reales de los usuarios. Microsoft desarrolló un sistema operativo móvil </w:t>
      </w:r>
      <w:r>
        <w:rPr>
          <w:rFonts w:ascii="" w:hAnsi="" w:eastAsia=""/>
          <w:b w:val="0"/>
          <w:i w:val="0"/>
          <w:color w:val="333333"/>
          <w:sz w:val="24"/>
        </w:rPr>
        <w:t xml:space="preserve">con una visión innovadora pero desconectada de las demandas del mercado, </w:t>
      </w:r>
      <w:r>
        <w:rPr>
          <w:rFonts w:ascii="" w:hAnsi="" w:eastAsia=""/>
          <w:b w:val="0"/>
          <w:i w:val="0"/>
          <w:color w:val="333333"/>
          <w:sz w:val="24"/>
        </w:rPr>
        <w:t xml:space="preserve">cometiendo varios errores críticos en el proceso. </w:t>
      </w:r>
    </w:p>
    <w:p>
      <w:pPr>
        <w:autoSpaceDN w:val="0"/>
        <w:autoSpaceDE w:val="0"/>
        <w:widowControl/>
        <w:spacing w:line="316" w:lineRule="exact" w:before="240" w:after="0"/>
        <w:ind w:left="404" w:right="346" w:firstLine="0"/>
        <w:jc w:val="both"/>
      </w:pPr>
      <w:r>
        <w:rPr>
          <w:rFonts w:ascii="" w:hAnsi="" w:eastAsia=""/>
          <w:b w:val="0"/>
          <w:i w:val="0"/>
          <w:color w:val="333333"/>
          <w:sz w:val="24"/>
        </w:rPr>
        <w:t xml:space="preserve">El primer error fundamental fue un diseño acelerado y no colaborativo. Aunque </w:t>
      </w:r>
      <w:r>
        <w:rPr>
          <w:rFonts w:ascii="" w:hAnsi="" w:eastAsia=""/>
          <w:b w:val="0"/>
          <w:i w:val="0"/>
          <w:color w:val="333333"/>
          <w:sz w:val="24"/>
        </w:rPr>
        <w:t xml:space="preserve">Windows Phone presentó una interfaz única y diferente a iOS y Android, esta </w:t>
      </w:r>
      <w:r>
        <w:rPr>
          <w:rFonts w:ascii="" w:hAnsi="" w:eastAsia=""/>
          <w:b w:val="0"/>
          <w:i w:val="0"/>
          <w:color w:val="333333"/>
          <w:sz w:val="24"/>
        </w:rPr>
        <w:t xml:space="preserve">innovación no se validó adecuadamente con los usuarios finales antes de su </w:t>
      </w:r>
      <w:r>
        <w:rPr>
          <w:rFonts w:ascii="" w:hAnsi="" w:eastAsia=""/>
          <w:b w:val="0"/>
          <w:i w:val="0"/>
          <w:color w:val="333333"/>
          <w:sz w:val="24"/>
        </w:rPr>
        <w:t xml:space="preserve">lanzamiento. Microsoft prioriza su visión interna sobre la retroalimentación de los </w:t>
      </w:r>
      <w:r>
        <w:rPr>
          <w:rFonts w:ascii="" w:hAnsi="" w:eastAsia=""/>
          <w:b w:val="0"/>
          <w:i w:val="0"/>
          <w:color w:val="333333"/>
          <w:sz w:val="24"/>
        </w:rPr>
        <w:t xml:space="preserve">clientes, resultando en un producto que no se alineaba con los hábitos y expectativas </w:t>
      </w:r>
      <w:r>
        <w:rPr>
          <w:rFonts w:ascii="" w:hAnsi="" w:eastAsia=""/>
          <w:b w:val="0"/>
          <w:i w:val="0"/>
          <w:color w:val="333333"/>
          <w:sz w:val="24"/>
        </w:rPr>
        <w:t xml:space="preserve">ya establecidos en el mercado de smartphones. </w:t>
      </w:r>
    </w:p>
    <w:p>
      <w:pPr>
        <w:autoSpaceDN w:val="0"/>
        <w:autoSpaceDE w:val="0"/>
        <w:widowControl/>
        <w:spacing w:line="316" w:lineRule="exact" w:before="240" w:after="0"/>
        <w:ind w:left="404" w:right="346" w:firstLine="0"/>
        <w:jc w:val="both"/>
      </w:pPr>
      <w:r>
        <w:rPr>
          <w:rFonts w:ascii="" w:hAnsi="" w:eastAsia=""/>
          <w:b w:val="0"/>
          <w:i w:val="0"/>
          <w:color w:val="333333"/>
          <w:sz w:val="24"/>
        </w:rPr>
        <w:t xml:space="preserve">La falta de participación activa de los usuarios durante el desarrollo fue otro factor </w:t>
      </w:r>
      <w:r>
        <w:rPr>
          <w:rFonts w:ascii="" w:hAnsi="" w:eastAsia=""/>
          <w:b w:val="0"/>
          <w:i w:val="0"/>
          <w:color w:val="333333"/>
          <w:sz w:val="24"/>
        </w:rPr>
        <w:t xml:space="preserve">crucial. Mientras competidores como Apple y Google construían ecosistemas </w:t>
      </w:r>
      <w:r>
        <w:rPr>
          <w:rFonts w:ascii="" w:hAnsi="" w:eastAsia=""/>
          <w:b w:val="0"/>
          <w:i w:val="0"/>
          <w:color w:val="333333"/>
          <w:sz w:val="24"/>
        </w:rPr>
        <w:t xml:space="preserve">robustos centrados en el usuario, Microsoft mantuvo un enfoque más cerrado y </w:t>
      </w:r>
      <w:r>
        <w:rPr>
          <w:rFonts w:ascii="" w:hAnsi="" w:eastAsia=""/>
          <w:b w:val="0"/>
          <w:i w:val="0"/>
          <w:color w:val="333333"/>
          <w:sz w:val="24"/>
        </w:rPr>
        <w:t xml:space="preserve">unilateral. Esta ausencia de retroalimentación continua resultó en un sistema </w:t>
      </w:r>
      <w:r>
        <w:rPr>
          <w:rFonts w:ascii="" w:hAnsi="" w:eastAsia=""/>
          <w:b w:val="0"/>
          <w:i w:val="0"/>
          <w:color w:val="333333"/>
          <w:sz w:val="24"/>
        </w:rPr>
        <w:t xml:space="preserve">operativo que no resonaba con las necesidades reales del público. </w:t>
      </w:r>
    </w:p>
    <w:p>
      <w:pPr>
        <w:autoSpaceDN w:val="0"/>
        <w:autoSpaceDE w:val="0"/>
        <w:widowControl/>
        <w:spacing w:line="316" w:lineRule="exact" w:before="242" w:after="0"/>
        <w:ind w:left="288" w:right="288" w:firstLine="0"/>
        <w:jc w:val="center"/>
      </w:pPr>
      <w:r>
        <w:rPr>
          <w:rFonts w:ascii="" w:hAnsi="" w:eastAsia=""/>
          <w:b w:val="0"/>
          <w:i w:val="0"/>
          <w:color w:val="333333"/>
          <w:sz w:val="24"/>
        </w:rPr>
        <w:t xml:space="preserve">Un error estratégico significativo fue la incorrecta definición del alcance del proyecto. </w:t>
      </w:r>
      <w:r>
        <w:rPr>
          <w:rFonts w:ascii="" w:hAnsi="" w:eastAsia=""/>
          <w:b w:val="0"/>
          <w:i w:val="0"/>
          <w:color w:val="333333"/>
          <w:sz w:val="24"/>
        </w:rPr>
        <w:t xml:space="preserve">Microsoft subestimó la importancia de contar con un ecosistema de aplicaciones </w:t>
      </w:r>
    </w:p>
    <w:p>
      <w:pPr>
        <w:autoSpaceDN w:val="0"/>
        <w:autoSpaceDE w:val="0"/>
        <w:widowControl/>
        <w:spacing w:line="246" w:lineRule="exact" w:before="834" w:after="0"/>
        <w:ind w:left="0" w:right="400" w:firstLine="0"/>
        <w:jc w:val="right"/>
      </w:pPr>
      <w:r>
        <w:rPr>
          <w:rFonts w:ascii="" w:hAnsi="" w:eastAsia=""/>
          <w:b w:val="0"/>
          <w:i w:val="0"/>
          <w:color w:val="0098CD"/>
          <w:sz w:val="20"/>
        </w:rPr>
        <w:t>Actividades</w:t>
      </w:r>
    </w:p>
    <w:p>
      <w:pPr>
        <w:sectPr>
          <w:pgSz w:w="11904" w:h="16838"/>
          <w:pgMar w:top="566" w:right="1440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8.0000000000001" w:type="dxa"/>
      </w:tblPr>
      <w:tblGrid>
        <w:gridCol w:w="3008"/>
        <w:gridCol w:w="3008"/>
        <w:gridCol w:w="3008"/>
      </w:tblGrid>
      <w:tr>
        <w:trPr>
          <w:trHeight w:hRule="exact" w:val="318"/>
        </w:trPr>
        <w:tc>
          <w:tcPr>
            <w:tcW w:type="dxa" w:w="2554"/>
            <w:tcBorders>
              <w:start w:sz="3.199999999999932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e6f3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98CD"/>
                <w:sz w:val="22"/>
              </w:rPr>
              <w:t xml:space="preserve">Asignatura </w:t>
            </w:r>
          </w:p>
        </w:tc>
        <w:tc>
          <w:tcPr>
            <w:tcW w:type="dxa" w:w="3826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e6f3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98CD"/>
                <w:sz w:val="22"/>
              </w:rPr>
              <w:t xml:space="preserve">Datos del alumno </w:t>
            </w:r>
          </w:p>
        </w:tc>
        <w:tc>
          <w:tcPr>
            <w:tcW w:type="dxa" w:w="1828"/>
            <w:tcBorders>
              <w:start w:sz="4.0" w:val="single" w:color="#FFFFFF"/>
              <w:top w:sz="4.0" w:val="single" w:color="#FFFFFF"/>
              <w:end w:sz="3.199999999999818" w:val="single" w:color="#FFFFFF"/>
              <w:bottom w:sz="4.0" w:val="single" w:color="#FFFFFF"/>
            </w:tcBorders>
            <w:shd w:fill="e6f3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98CD"/>
                <w:sz w:val="22"/>
              </w:rPr>
              <w:t xml:space="preserve">Fecha </w:t>
            </w:r>
          </w:p>
        </w:tc>
      </w:tr>
      <w:tr>
        <w:trPr>
          <w:trHeight w:hRule="exact" w:val="564"/>
        </w:trPr>
        <w:tc>
          <w:tcPr>
            <w:tcW w:type="dxa" w:w="2554"/>
            <w:vMerge w:val="restart"/>
            <w:tcBorders>
              <w:start w:sz="3.199999999999932" w:val="single" w:color="#FFFFFF"/>
              <w:top w:sz="4.0" w:val="single" w:color="#FFFFFF"/>
              <w:end w:sz="4.0" w:val="single" w:color="#FFFFFF"/>
              <w:bottom w:sz="3.2000000000000455" w:val="single" w:color="#FFFFFF"/>
            </w:tcBorders>
            <w:shd w:fill="d9e2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9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333333"/>
                <w:sz w:val="22"/>
              </w:rPr>
              <w:t xml:space="preserve">Metodología de Diseño y </w:t>
            </w:r>
            <w:r>
              <w:rPr>
                <w:rFonts w:ascii="" w:hAnsi="" w:eastAsia=""/>
                <w:b/>
                <w:i w:val="0"/>
                <w:color w:val="333333"/>
                <w:sz w:val="22"/>
              </w:rPr>
              <w:t xml:space="preserve">Gestión de Proyectos </w:t>
            </w:r>
          </w:p>
        </w:tc>
        <w:tc>
          <w:tcPr>
            <w:tcW w:type="dxa" w:w="3826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d9e2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110" w:right="576" w:firstLine="0"/>
              <w:jc w:val="left"/>
            </w:pPr>
            <w:r>
              <w:rPr>
                <w:rFonts w:ascii="" w:hAnsi="" w:eastAsia=""/>
                <w:b w:val="0"/>
                <w:i w:val="0"/>
                <w:color w:val="333333"/>
                <w:sz w:val="22"/>
              </w:rPr>
              <w:t xml:space="preserve">Claudia Alejandra Vazquez Solis </w:t>
            </w:r>
            <w:r>
              <w:rPr>
                <w:rFonts w:ascii="" w:hAnsi="" w:eastAsia=""/>
                <w:b w:val="0"/>
                <w:i w:val="0"/>
                <w:color w:val="333333"/>
                <w:sz w:val="22"/>
              </w:rPr>
              <w:t xml:space="preserve">Roberto Angel Valdez Hernandez </w:t>
            </w:r>
          </w:p>
        </w:tc>
        <w:tc>
          <w:tcPr>
            <w:tcW w:type="dxa" w:w="1828"/>
            <w:vMerge w:val="restart"/>
            <w:tcBorders>
              <w:start w:sz="4.0" w:val="single" w:color="#FFFFFF"/>
              <w:top w:sz="4.0" w:val="single" w:color="#FFFFFF"/>
              <w:end w:sz="3.199999999999818" w:val="single" w:color="#FFFFFF"/>
              <w:bottom w:sz="3.2000000000000455" w:val="single" w:color="#FFFFFF"/>
            </w:tcBorders>
            <w:shd w:fill="d9e2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1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333333"/>
                <w:sz w:val="24"/>
              </w:rPr>
              <w:t xml:space="preserve">27/11/2024 </w:t>
            </w:r>
          </w:p>
        </w:tc>
      </w:tr>
      <w:tr>
        <w:trPr>
          <w:trHeight w:hRule="exact" w:val="572"/>
        </w:trPr>
        <w:tc>
          <w:tcPr>
            <w:tcW w:type="dxa" w:w="3008"/>
            <w:vMerge/>
            <w:tcBorders>
              <w:start w:sz="3.199999999999932" w:val="single" w:color="#FFFFFF"/>
              <w:top w:sz="4.0" w:val="single" w:color="#FFFFFF"/>
              <w:end w:sz="4.0" w:val="single" w:color="#FFFFFF"/>
              <w:bottom w:sz="3.2000000000000455" w:val="single" w:color="#FFFFFF"/>
            </w:tcBorders>
          </w:tcPr>
          <w:p/>
        </w:tc>
        <w:tc>
          <w:tcPr>
            <w:tcW w:type="dxa" w:w="3826"/>
            <w:tcBorders>
              <w:start w:sz="4.0" w:val="single" w:color="#FFFFFF"/>
              <w:top w:sz="4.0" w:val="single" w:color="#FFFFFF"/>
              <w:end w:sz="4.0" w:val="single" w:color="#FFFFFF"/>
              <w:bottom w:sz="3.2000000000000455" w:val="single" w:color="#FFFFFF"/>
            </w:tcBorders>
            <w:shd w:fill="d9e2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6" w:after="0"/>
              <w:ind w:left="0" w:right="1008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333333"/>
                <w:sz w:val="22"/>
              </w:rPr>
              <w:t xml:space="preserve">Erasmo Genaro Salas Amaya </w:t>
            </w:r>
            <w:r>
              <w:rPr>
                <w:rFonts w:ascii="" w:hAnsi="" w:eastAsia=""/>
                <w:b w:val="0"/>
                <w:i w:val="0"/>
                <w:color w:val="333333"/>
                <w:sz w:val="22"/>
              </w:rPr>
              <w:t xml:space="preserve">Denis Federico Zelaya Zelaya </w:t>
            </w:r>
          </w:p>
        </w:tc>
        <w:tc>
          <w:tcPr>
            <w:tcW w:type="dxa" w:w="3008"/>
            <w:vMerge/>
            <w:tcBorders>
              <w:start w:sz="4.0" w:val="single" w:color="#FFFFFF"/>
              <w:top w:sz="4.0" w:val="single" w:color="#FFFFFF"/>
              <w:end w:sz="3.199999999999818" w:val="single" w:color="#FFFFFF"/>
              <w:bottom w:sz="3.2000000000000455" w:val="single" w:color="#FFFFFF"/>
            </w:tcBorders>
          </w:tcPr>
          <w:p/>
        </w:tc>
      </w:tr>
    </w:tbl>
    <w:p>
      <w:pPr>
        <w:autoSpaceDN w:val="0"/>
        <w:autoSpaceDE w:val="0"/>
        <w:widowControl/>
        <w:spacing w:line="318" w:lineRule="exact" w:before="270" w:after="0"/>
        <w:ind w:left="404" w:right="346" w:firstLine="0"/>
        <w:jc w:val="both"/>
      </w:pPr>
      <w:r>
        <w:rPr>
          <w:rFonts w:ascii="" w:hAnsi="" w:eastAsia=""/>
          <w:b w:val="0"/>
          <w:i w:val="0"/>
          <w:color w:val="333333"/>
          <w:sz w:val="24"/>
        </w:rPr>
        <w:t xml:space="preserve">robusto, lanzando el producto con una tienda de aplicaciones limitada. Esta </w:t>
      </w:r>
      <w:r>
        <w:rPr>
          <w:rFonts w:ascii="" w:hAnsi="" w:eastAsia=""/>
          <w:b w:val="0"/>
          <w:i w:val="0"/>
          <w:color w:val="333333"/>
          <w:sz w:val="24"/>
        </w:rPr>
        <w:t xml:space="preserve">deficiencia contrastaba fuertemente con las extensas bibliotecas de aplicaciones ya </w:t>
      </w:r>
      <w:r>
        <w:rPr>
          <w:rFonts w:ascii="" w:hAnsi="" w:eastAsia=""/>
          <w:b w:val="0"/>
          <w:i w:val="0"/>
          <w:color w:val="333333"/>
          <w:sz w:val="24"/>
        </w:rPr>
        <w:t xml:space="preserve">disponibles en iOS y Android. </w:t>
      </w:r>
    </w:p>
    <w:p>
      <w:pPr>
        <w:autoSpaceDN w:val="0"/>
        <w:autoSpaceDE w:val="0"/>
        <w:widowControl/>
        <w:spacing w:line="316" w:lineRule="exact" w:before="240" w:after="0"/>
        <w:ind w:left="404" w:right="346" w:firstLine="0"/>
        <w:jc w:val="both"/>
      </w:pPr>
      <w:r>
        <w:rPr>
          <w:rFonts w:ascii="" w:hAnsi="" w:eastAsia=""/>
          <w:b w:val="0"/>
          <w:i w:val="0"/>
          <w:color w:val="333333"/>
          <w:sz w:val="24"/>
        </w:rPr>
        <w:t xml:space="preserve">La rigidez en el diseño también jugó un papel importante en su fracaso. Aunque los </w:t>
      </w:r>
      <w:r>
        <w:rPr>
          <w:rFonts w:ascii="" w:hAnsi="" w:eastAsia=""/>
          <w:b w:val="0"/>
          <w:i w:val="0"/>
          <w:color w:val="333333"/>
          <w:sz w:val="24"/>
        </w:rPr>
        <w:t xml:space="preserve">Live Tiles eran visualmente atractivos, el sistema carecía de la flexibilidad y opciones </w:t>
      </w:r>
      <w:r>
        <w:rPr>
          <w:rFonts w:ascii="" w:hAnsi="" w:eastAsia=""/>
          <w:b w:val="0"/>
          <w:i w:val="0"/>
          <w:color w:val="333333"/>
          <w:sz w:val="24"/>
        </w:rPr>
        <w:t xml:space="preserve">de personalización que los usuarios esperaban. Las actualizaciones y mejoras fueron </w:t>
      </w:r>
      <w:r>
        <w:rPr>
          <w:rFonts w:ascii="" w:hAnsi="" w:eastAsia=""/>
          <w:b w:val="0"/>
          <w:i w:val="0"/>
          <w:color w:val="333333"/>
          <w:sz w:val="24"/>
        </w:rPr>
        <w:t xml:space="preserve">lentas, lo que provocó que los usuarios perdieran interés en la plataforma. </w:t>
      </w:r>
    </w:p>
    <w:p>
      <w:pPr>
        <w:autoSpaceDN w:val="0"/>
        <w:autoSpaceDE w:val="0"/>
        <w:widowControl/>
        <w:spacing w:line="316" w:lineRule="exact" w:before="242" w:after="256"/>
        <w:ind w:left="404" w:right="346" w:firstLine="0"/>
        <w:jc w:val="both"/>
      </w:pPr>
      <w:r>
        <w:rPr>
          <w:rFonts w:ascii="" w:hAnsi="" w:eastAsia=""/>
          <w:b w:val="0"/>
          <w:i w:val="0"/>
          <w:color w:val="333333"/>
          <w:sz w:val="24"/>
        </w:rPr>
        <w:t xml:space="preserve">La lección principal de este caso es que el éxito de un producto tecnológico depende </w:t>
      </w:r>
      <w:r>
        <w:rPr>
          <w:rFonts w:ascii="" w:hAnsi="" w:eastAsia=""/>
          <w:b w:val="0"/>
          <w:i w:val="0"/>
          <w:color w:val="333333"/>
          <w:sz w:val="24"/>
        </w:rPr>
        <w:t xml:space="preserve">fundamentalmente de su capacidad para adaptarse a las necesidades reales de los </w:t>
      </w:r>
      <w:r>
        <w:rPr>
          <w:rFonts w:ascii="" w:hAnsi="" w:eastAsia=""/>
          <w:b w:val="0"/>
          <w:i w:val="0"/>
          <w:color w:val="333333"/>
          <w:sz w:val="24"/>
        </w:rPr>
        <w:t xml:space="preserve">usuarios. Windows Phone habría tenido mayores posibilidades de éxito si hubiera </w:t>
      </w:r>
      <w:r>
        <w:rPr>
          <w:rFonts w:ascii="" w:hAnsi="" w:eastAsia=""/>
          <w:b w:val="0"/>
          <w:i w:val="0"/>
          <w:color w:val="333333"/>
          <w:sz w:val="24"/>
        </w:rPr>
        <w:t xml:space="preserve">adoptado un enfoque más flexible y centrado en el usuario, con una validación </w:t>
      </w:r>
      <w:r>
        <w:rPr>
          <w:rFonts w:ascii="" w:hAnsi="" w:eastAsia=""/>
          <w:b w:val="0"/>
          <w:i w:val="0"/>
          <w:color w:val="333333"/>
          <w:sz w:val="24"/>
        </w:rPr>
        <w:t xml:space="preserve">continua del diseño y una mayor capacidad de adaptación a las tendencias del </w:t>
      </w:r>
      <w:r>
        <w:rPr>
          <w:rFonts w:ascii="" w:hAnsi="" w:eastAsia=""/>
          <w:b w:val="0"/>
          <w:i w:val="0"/>
          <w:color w:val="333333"/>
          <w:sz w:val="24"/>
        </w:rPr>
        <w:t xml:space="preserve">mercado móvil.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4.00000000000006" w:type="dxa"/>
      </w:tblPr>
      <w:tblGrid>
        <w:gridCol w:w="9024"/>
      </w:tblGrid>
      <w:tr>
        <w:trPr>
          <w:trHeight w:hRule="exact" w:val="514"/>
        </w:trPr>
        <w:tc>
          <w:tcPr>
            <w:tcW w:type="dxa" w:w="8280"/>
            <w:tcBorders/>
            <w:shd w:fill="dd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98CD"/>
                <w:sz w:val="28"/>
              </w:rPr>
              <w:t xml:space="preserve">Fallo 3 - Utilizamos la tecnología equivocada </w:t>
            </w:r>
          </w:p>
        </w:tc>
      </w:tr>
    </w:tbl>
    <w:p>
      <w:pPr>
        <w:autoSpaceDN w:val="0"/>
        <w:autoSpaceDE w:val="0"/>
        <w:widowControl/>
        <w:spacing w:line="292" w:lineRule="exact" w:before="242" w:after="0"/>
        <w:ind w:left="404" w:right="0" w:firstLine="0"/>
        <w:jc w:val="left"/>
      </w:pPr>
      <w:r>
        <w:rPr>
          <w:rFonts w:ascii="" w:hAnsi="" w:eastAsia=""/>
          <w:b/>
          <w:i w:val="0"/>
          <w:color w:val="333333"/>
          <w:sz w:val="24"/>
        </w:rPr>
        <w:t xml:space="preserve">Consola Zeebo 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333333"/>
          <w:sz w:val="24"/>
        </w:rPr>
        <w:t xml:space="preserve">A finales de la década de los 2000’s e inicios de los 2010’s surge la idea de diseñar </w:t>
      </w:r>
    </w:p>
    <w:p>
      <w:pPr>
        <w:autoSpaceDN w:val="0"/>
        <w:autoSpaceDE w:val="0"/>
        <w:widowControl/>
        <w:spacing w:line="294" w:lineRule="exact" w:before="18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333333"/>
          <w:sz w:val="24"/>
        </w:rPr>
        <w:t xml:space="preserve">una nueva opción de consola de video juegos que fuera capaz de competir en el </w:t>
      </w:r>
    </w:p>
    <w:p>
      <w:pPr>
        <w:autoSpaceDN w:val="0"/>
        <w:autoSpaceDE w:val="0"/>
        <w:widowControl/>
        <w:spacing w:line="294" w:lineRule="exact" w:before="18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333333"/>
          <w:sz w:val="24"/>
        </w:rPr>
        <w:t xml:space="preserve">mercado de Brasil, que derivado a sus políticas de arancelas a productos importados, </w:t>
      </w:r>
    </w:p>
    <w:p>
      <w:pPr>
        <w:autoSpaceDN w:val="0"/>
        <w:autoSpaceDE w:val="0"/>
        <w:widowControl/>
        <w:spacing w:line="294" w:lineRule="exact" w:before="186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333333"/>
          <w:sz w:val="24"/>
        </w:rPr>
        <w:t xml:space="preserve">ocasiono que consolas establecidas como la PlayStation 2 o la XBOX 360 fueran </w:t>
      </w:r>
    </w:p>
    <w:p>
      <w:pPr>
        <w:autoSpaceDN w:val="0"/>
        <w:autoSpaceDE w:val="0"/>
        <w:widowControl/>
        <w:spacing w:line="294" w:lineRule="exact" w:before="186" w:after="0"/>
        <w:ind w:left="404" w:right="0" w:firstLine="0"/>
        <w:jc w:val="left"/>
      </w:pPr>
      <w:r>
        <w:rPr>
          <w:rFonts w:ascii="" w:hAnsi="" w:eastAsia=""/>
          <w:b w:val="0"/>
          <w:i w:val="0"/>
          <w:color w:val="333333"/>
          <w:sz w:val="24"/>
        </w:rPr>
        <w:t xml:space="preserve">demasiado costosas. </w:t>
      </w:r>
    </w:p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333333"/>
          <w:sz w:val="24"/>
        </w:rPr>
        <w:t xml:space="preserve">Dicha consola fue la Zeebo, la cual, por una combinación de malas decisiones, y sobre </w:t>
      </w:r>
    </w:p>
    <w:p>
      <w:pPr>
        <w:autoSpaceDN w:val="0"/>
        <w:autoSpaceDE w:val="0"/>
        <w:widowControl/>
        <w:spacing w:line="292" w:lineRule="exact" w:before="18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333333"/>
          <w:sz w:val="24"/>
        </w:rPr>
        <w:t xml:space="preserve">todo a sus limitaciones tecnológicas no permitieron que pudiera triunfar en un </w:t>
      </w:r>
    </w:p>
    <w:p>
      <w:pPr>
        <w:autoSpaceDN w:val="0"/>
        <w:autoSpaceDE w:val="0"/>
        <w:widowControl/>
        <w:spacing w:line="292" w:lineRule="exact" w:before="188" w:after="0"/>
        <w:ind w:left="404" w:right="0" w:firstLine="0"/>
        <w:jc w:val="left"/>
      </w:pPr>
      <w:r>
        <w:rPr>
          <w:rFonts w:ascii="" w:hAnsi="" w:eastAsia=""/>
          <w:b w:val="0"/>
          <w:i w:val="0"/>
          <w:color w:val="333333"/>
          <w:sz w:val="24"/>
        </w:rPr>
        <w:t xml:space="preserve">mercado tan competitivo como lo es el de los videojuegos. </w:t>
      </w:r>
    </w:p>
    <w:p>
      <w:pPr>
        <w:autoSpaceDN w:val="0"/>
        <w:autoSpaceDE w:val="0"/>
        <w:widowControl/>
        <w:spacing w:line="292" w:lineRule="exact" w:before="18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333333"/>
          <w:sz w:val="24"/>
        </w:rPr>
        <w:t xml:space="preserve">Esta consola pretendía adaptar la tecnología de los dispositivos móviles de la época </w:t>
      </w:r>
    </w:p>
    <w:p>
      <w:pPr>
        <w:autoSpaceDN w:val="0"/>
        <w:autoSpaceDE w:val="0"/>
        <w:widowControl/>
        <w:spacing w:line="292" w:lineRule="exact" w:before="18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333333"/>
          <w:sz w:val="24"/>
        </w:rPr>
        <w:t xml:space="preserve">en una consola de juegos, transformándola en una opción muy limitada en cuestión </w:t>
      </w:r>
    </w:p>
    <w:p>
      <w:pPr>
        <w:autoSpaceDN w:val="0"/>
        <w:autoSpaceDE w:val="0"/>
        <w:widowControl/>
        <w:spacing w:line="292" w:lineRule="exact" w:before="18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333333"/>
          <w:sz w:val="24"/>
        </w:rPr>
        <w:t xml:space="preserve">de recursos tecnológicos, esto derivado de que la consola comenzó su diseño en el </w:t>
      </w:r>
    </w:p>
    <w:p>
      <w:pPr>
        <w:autoSpaceDN w:val="0"/>
        <w:autoSpaceDE w:val="0"/>
        <w:widowControl/>
        <w:spacing w:line="294" w:lineRule="exact" w:before="18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333333"/>
          <w:sz w:val="24"/>
        </w:rPr>
        <w:t xml:space="preserve">año 2007 y siendo su lanzamiento en 2009, de entrada, al lanzamiento ya tenía 2 años </w:t>
      </w:r>
    </w:p>
    <w:p>
      <w:pPr>
        <w:autoSpaceDN w:val="0"/>
        <w:autoSpaceDE w:val="0"/>
        <w:widowControl/>
        <w:spacing w:line="294" w:lineRule="exact" w:before="186" w:after="0"/>
        <w:ind w:left="404" w:right="0" w:firstLine="0"/>
        <w:jc w:val="left"/>
      </w:pPr>
      <w:r>
        <w:rPr>
          <w:rFonts w:ascii="" w:hAnsi="" w:eastAsia=""/>
          <w:b w:val="0"/>
          <w:i w:val="0"/>
          <w:color w:val="333333"/>
          <w:sz w:val="24"/>
        </w:rPr>
        <w:t xml:space="preserve">de desfase contra el avance natural de la tecnología móvil. </w:t>
      </w:r>
    </w:p>
    <w:p>
      <w:pPr>
        <w:autoSpaceDN w:val="0"/>
        <w:autoSpaceDE w:val="0"/>
        <w:widowControl/>
        <w:spacing w:line="246" w:lineRule="exact" w:before="910" w:after="0"/>
        <w:ind w:left="0" w:right="400" w:firstLine="0"/>
        <w:jc w:val="right"/>
      </w:pPr>
      <w:r>
        <w:rPr>
          <w:rFonts w:ascii="" w:hAnsi="" w:eastAsia=""/>
          <w:b w:val="0"/>
          <w:i w:val="0"/>
          <w:color w:val="0098CD"/>
          <w:sz w:val="20"/>
        </w:rPr>
        <w:t>Actividades</w:t>
      </w:r>
    </w:p>
    <w:p>
      <w:pPr>
        <w:sectPr>
          <w:pgSz w:w="11904" w:h="16838"/>
          <w:pgMar w:top="566" w:right="1440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8.0000000000001" w:type="dxa"/>
      </w:tblPr>
      <w:tblGrid>
        <w:gridCol w:w="3008"/>
        <w:gridCol w:w="3008"/>
        <w:gridCol w:w="3008"/>
      </w:tblGrid>
      <w:tr>
        <w:trPr>
          <w:trHeight w:hRule="exact" w:val="318"/>
        </w:trPr>
        <w:tc>
          <w:tcPr>
            <w:tcW w:type="dxa" w:w="2554"/>
            <w:tcBorders>
              <w:start w:sz="3.199999999999932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e6f3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98CD"/>
                <w:sz w:val="22"/>
              </w:rPr>
              <w:t xml:space="preserve">Asignatura </w:t>
            </w:r>
          </w:p>
        </w:tc>
        <w:tc>
          <w:tcPr>
            <w:tcW w:type="dxa" w:w="3826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e6f3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98CD"/>
                <w:sz w:val="22"/>
              </w:rPr>
              <w:t xml:space="preserve">Datos del alumno </w:t>
            </w:r>
          </w:p>
        </w:tc>
        <w:tc>
          <w:tcPr>
            <w:tcW w:type="dxa" w:w="1828"/>
            <w:tcBorders>
              <w:start w:sz="4.0" w:val="single" w:color="#FFFFFF"/>
              <w:top w:sz="4.0" w:val="single" w:color="#FFFFFF"/>
              <w:end w:sz="3.199999999999818" w:val="single" w:color="#FFFFFF"/>
              <w:bottom w:sz="4.0" w:val="single" w:color="#FFFFFF"/>
            </w:tcBorders>
            <w:shd w:fill="e6f3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98CD"/>
                <w:sz w:val="22"/>
              </w:rPr>
              <w:t xml:space="preserve">Fecha </w:t>
            </w:r>
          </w:p>
        </w:tc>
      </w:tr>
      <w:tr>
        <w:trPr>
          <w:trHeight w:hRule="exact" w:val="564"/>
        </w:trPr>
        <w:tc>
          <w:tcPr>
            <w:tcW w:type="dxa" w:w="2554"/>
            <w:vMerge w:val="restart"/>
            <w:tcBorders>
              <w:start w:sz="3.199999999999932" w:val="single" w:color="#FFFFFF"/>
              <w:top w:sz="4.0" w:val="single" w:color="#FFFFFF"/>
              <w:end w:sz="4.0" w:val="single" w:color="#FFFFFF"/>
              <w:bottom w:sz="3.2000000000000455" w:val="single" w:color="#FFFFFF"/>
            </w:tcBorders>
            <w:shd w:fill="d9e2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9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333333"/>
                <w:sz w:val="22"/>
              </w:rPr>
              <w:t xml:space="preserve">Metodología de Diseño y </w:t>
            </w:r>
            <w:r>
              <w:rPr>
                <w:rFonts w:ascii="" w:hAnsi="" w:eastAsia=""/>
                <w:b/>
                <w:i w:val="0"/>
                <w:color w:val="333333"/>
                <w:sz w:val="22"/>
              </w:rPr>
              <w:t xml:space="preserve">Gestión de Proyectos </w:t>
            </w:r>
          </w:p>
        </w:tc>
        <w:tc>
          <w:tcPr>
            <w:tcW w:type="dxa" w:w="3826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d9e2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110" w:right="576" w:firstLine="0"/>
              <w:jc w:val="left"/>
            </w:pPr>
            <w:r>
              <w:rPr>
                <w:rFonts w:ascii="" w:hAnsi="" w:eastAsia=""/>
                <w:b w:val="0"/>
                <w:i w:val="0"/>
                <w:color w:val="333333"/>
                <w:sz w:val="22"/>
              </w:rPr>
              <w:t xml:space="preserve">Claudia Alejandra Vazquez Solis </w:t>
            </w:r>
            <w:r>
              <w:rPr>
                <w:rFonts w:ascii="" w:hAnsi="" w:eastAsia=""/>
                <w:b w:val="0"/>
                <w:i w:val="0"/>
                <w:color w:val="333333"/>
                <w:sz w:val="22"/>
              </w:rPr>
              <w:t xml:space="preserve">Roberto Angel Valdez Hernandez </w:t>
            </w:r>
          </w:p>
        </w:tc>
        <w:tc>
          <w:tcPr>
            <w:tcW w:type="dxa" w:w="1828"/>
            <w:vMerge w:val="restart"/>
            <w:tcBorders>
              <w:start w:sz="4.0" w:val="single" w:color="#FFFFFF"/>
              <w:top w:sz="4.0" w:val="single" w:color="#FFFFFF"/>
              <w:end w:sz="3.199999999999818" w:val="single" w:color="#FFFFFF"/>
              <w:bottom w:sz="3.2000000000000455" w:val="single" w:color="#FFFFFF"/>
            </w:tcBorders>
            <w:shd w:fill="d9e2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1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333333"/>
                <w:sz w:val="24"/>
              </w:rPr>
              <w:t xml:space="preserve">27/11/2024 </w:t>
            </w:r>
          </w:p>
        </w:tc>
      </w:tr>
      <w:tr>
        <w:trPr>
          <w:trHeight w:hRule="exact" w:val="572"/>
        </w:trPr>
        <w:tc>
          <w:tcPr>
            <w:tcW w:type="dxa" w:w="3008"/>
            <w:vMerge/>
            <w:tcBorders>
              <w:start w:sz="3.199999999999932" w:val="single" w:color="#FFFFFF"/>
              <w:top w:sz="4.0" w:val="single" w:color="#FFFFFF"/>
              <w:end w:sz="4.0" w:val="single" w:color="#FFFFFF"/>
              <w:bottom w:sz="3.2000000000000455" w:val="single" w:color="#FFFFFF"/>
            </w:tcBorders>
          </w:tcPr>
          <w:p/>
        </w:tc>
        <w:tc>
          <w:tcPr>
            <w:tcW w:type="dxa" w:w="3826"/>
            <w:tcBorders>
              <w:start w:sz="4.0" w:val="single" w:color="#FFFFFF"/>
              <w:top w:sz="4.0" w:val="single" w:color="#FFFFFF"/>
              <w:end w:sz="4.0" w:val="single" w:color="#FFFFFF"/>
              <w:bottom w:sz="3.2000000000000455" w:val="single" w:color="#FFFFFF"/>
            </w:tcBorders>
            <w:shd w:fill="d9e2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6" w:after="0"/>
              <w:ind w:left="0" w:right="1008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333333"/>
                <w:sz w:val="22"/>
              </w:rPr>
              <w:t xml:space="preserve">Erasmo Genaro Salas Amaya </w:t>
            </w:r>
            <w:r>
              <w:rPr>
                <w:rFonts w:ascii="" w:hAnsi="" w:eastAsia=""/>
                <w:b w:val="0"/>
                <w:i w:val="0"/>
                <w:color w:val="333333"/>
                <w:sz w:val="22"/>
              </w:rPr>
              <w:t xml:space="preserve">Denis Federico Zelaya Zelaya </w:t>
            </w:r>
          </w:p>
        </w:tc>
        <w:tc>
          <w:tcPr>
            <w:tcW w:type="dxa" w:w="3008"/>
            <w:vMerge/>
            <w:tcBorders>
              <w:start w:sz="4.0" w:val="single" w:color="#FFFFFF"/>
              <w:top w:sz="4.0" w:val="single" w:color="#FFFFFF"/>
              <w:end w:sz="3.199999999999818" w:val="single" w:color="#FFFFFF"/>
              <w:bottom w:sz="3.2000000000000455" w:val="single" w:color="#FFFFFF"/>
            </w:tcBorders>
          </w:tcPr>
          <w:p/>
        </w:tc>
      </w:tr>
    </w:tbl>
    <w:p>
      <w:pPr>
        <w:autoSpaceDN w:val="0"/>
        <w:autoSpaceDE w:val="0"/>
        <w:widowControl/>
        <w:spacing w:line="480" w:lineRule="exact" w:before="108" w:after="0"/>
        <w:ind w:left="404" w:right="346" w:firstLine="0"/>
        <w:jc w:val="both"/>
      </w:pPr>
      <w:r>
        <w:rPr>
          <w:rFonts w:ascii="" w:hAnsi="" w:eastAsia=""/>
          <w:b w:val="0"/>
          <w:i w:val="0"/>
          <w:color w:val="333333"/>
          <w:sz w:val="24"/>
        </w:rPr>
        <w:t xml:space="preserve">Aunque tuvo incorporaciones relevantes en el mercado, como el hecho de ser 100% </w:t>
      </w:r>
      <w:r>
        <w:rPr>
          <w:rFonts w:ascii="" w:hAnsi="" w:eastAsia=""/>
          <w:b w:val="0"/>
          <w:i w:val="0"/>
          <w:color w:val="333333"/>
          <w:sz w:val="24"/>
        </w:rPr>
        <w:t xml:space="preserve">digital, es decir, no existían juegos en formato físico, no logro tener una buena </w:t>
      </w:r>
      <w:r>
        <w:rPr>
          <w:rFonts w:ascii="" w:hAnsi="" w:eastAsia=""/>
          <w:b w:val="0"/>
          <w:i w:val="0"/>
          <w:color w:val="333333"/>
          <w:sz w:val="24"/>
        </w:rPr>
        <w:t xml:space="preserve">aceptación del mercado fundamentalmente porque no presentaba avances o </w:t>
      </w:r>
      <w:r>
        <w:rPr>
          <w:rFonts w:ascii="" w:hAnsi="" w:eastAsia=""/>
          <w:b w:val="0"/>
          <w:i w:val="0"/>
          <w:color w:val="333333"/>
          <w:sz w:val="24"/>
        </w:rPr>
        <w:t xml:space="preserve">incorporaciones tecnológicas llamativas; Así, como su alto precio, origino que las </w:t>
      </w:r>
      <w:r>
        <w:rPr>
          <w:rFonts w:ascii="" w:hAnsi="" w:eastAsia=""/>
          <w:b w:val="0"/>
          <w:i w:val="0"/>
          <w:color w:val="333333"/>
          <w:sz w:val="24"/>
        </w:rPr>
        <w:t xml:space="preserve">compañías desarrolladoras no confiaran en el dispositivo, por lo cual no termino de </w:t>
      </w:r>
      <w:r>
        <w:rPr>
          <w:rFonts w:ascii="" w:hAnsi="" w:eastAsia=""/>
          <w:b w:val="0"/>
          <w:i w:val="0"/>
          <w:color w:val="333333"/>
          <w:sz w:val="24"/>
        </w:rPr>
        <w:t xml:space="preserve">despegar en ningún momento de su tiempo de vida. </w:t>
      </w:r>
    </w:p>
    <w:p>
      <w:pPr>
        <w:autoSpaceDN w:val="0"/>
        <w:autoSpaceDE w:val="0"/>
        <w:widowControl/>
        <w:spacing w:line="478" w:lineRule="exact" w:before="0" w:after="0"/>
        <w:ind w:left="404" w:right="346" w:firstLine="0"/>
        <w:jc w:val="both"/>
      </w:pPr>
      <w:r>
        <w:rPr>
          <w:rFonts w:ascii="" w:hAnsi="" w:eastAsia=""/>
          <w:b w:val="0"/>
          <w:i w:val="0"/>
          <w:color w:val="333333"/>
          <w:sz w:val="24"/>
        </w:rPr>
        <w:t xml:space="preserve">Por último, otro factor clave fue su modelo de distribución digital basado </w:t>
      </w:r>
      <w:r>
        <w:rPr>
          <w:rFonts w:ascii="" w:hAnsi="" w:eastAsia=""/>
          <w:b w:val="0"/>
          <w:i w:val="0"/>
          <w:color w:val="333333"/>
          <w:sz w:val="24"/>
        </w:rPr>
        <w:t xml:space="preserve">exclusivamente en una conexión 3G integrada, ya que desafortunadamente la </w:t>
      </w:r>
      <w:r>
        <w:rPr>
          <w:rFonts w:ascii="" w:hAnsi="" w:eastAsia=""/>
          <w:b w:val="0"/>
          <w:i w:val="0"/>
          <w:color w:val="333333"/>
          <w:sz w:val="24"/>
        </w:rPr>
        <w:t xml:space="preserve">infraestructura de telecomunicaciones en muchos de los países objetivo era </w:t>
      </w:r>
      <w:r>
        <w:rPr>
          <w:rFonts w:ascii="" w:hAnsi="" w:eastAsia=""/>
          <w:b w:val="0"/>
          <w:i w:val="0"/>
          <w:color w:val="333333"/>
          <w:sz w:val="24"/>
        </w:rPr>
        <w:t xml:space="preserve">insuficiente para garantizar una experiencia de usuario satisfactoria. </w:t>
      </w:r>
    </w:p>
    <w:p>
      <w:pPr>
        <w:autoSpaceDN w:val="0"/>
        <w:autoSpaceDE w:val="0"/>
        <w:widowControl/>
        <w:spacing w:line="478" w:lineRule="exact" w:before="2" w:after="0"/>
        <w:ind w:left="404" w:right="346" w:firstLine="0"/>
        <w:jc w:val="both"/>
      </w:pPr>
      <w:r>
        <w:rPr>
          <w:rFonts w:ascii="" w:hAnsi="" w:eastAsia=""/>
          <w:b w:val="0"/>
          <w:i w:val="0"/>
          <w:color w:val="333333"/>
          <w:sz w:val="24"/>
        </w:rPr>
        <w:t xml:space="preserve">Este proyecto pudo haber tenido alguna oportunidad si la compañía hubiera </w:t>
      </w:r>
      <w:r>
        <w:rPr>
          <w:rFonts w:ascii="" w:hAnsi="" w:eastAsia=""/>
          <w:b w:val="0"/>
          <w:i w:val="0"/>
          <w:color w:val="333333"/>
          <w:sz w:val="24"/>
        </w:rPr>
        <w:t xml:space="preserve">considerado la rápida evolución tecnológica de los dispositivos móviles, y  hubiera </w:t>
      </w:r>
      <w:r>
        <w:rPr>
          <w:rFonts w:ascii="" w:hAnsi="" w:eastAsia=""/>
          <w:b w:val="0"/>
          <w:i w:val="0"/>
          <w:color w:val="333333"/>
          <w:sz w:val="24"/>
        </w:rPr>
        <w:t xml:space="preserve">intentado adaptar la conectividad a internet por medio de WiFi o conexión directa </w:t>
      </w:r>
      <w:r>
        <w:rPr>
          <w:rFonts w:ascii="" w:hAnsi="" w:eastAsia=""/>
          <w:b w:val="0"/>
          <w:i w:val="0"/>
          <w:color w:val="333333"/>
          <w:sz w:val="24"/>
        </w:rPr>
        <w:t xml:space="preserve">por cable, en lugar de solo intentar usar 3G, así, como haber tratado de </w:t>
      </w:r>
      <w:r>
        <w:rPr>
          <w:rFonts w:ascii="" w:hAnsi="" w:eastAsia=""/>
          <w:b w:val="0"/>
          <w:i w:val="0"/>
          <w:color w:val="333333"/>
          <w:sz w:val="24"/>
        </w:rPr>
        <w:t xml:space="preserve">complementar con periféricos que pudieran potencializar la experiencia de usuario </w:t>
      </w:r>
      <w:r>
        <w:rPr>
          <w:rFonts w:ascii="" w:hAnsi="" w:eastAsia=""/>
          <w:b w:val="0"/>
          <w:i w:val="0"/>
          <w:color w:val="333333"/>
          <w:sz w:val="24"/>
        </w:rPr>
        <w:t xml:space="preserve">con la finalidad de poder minimizar sus limitaciones tecnológicas, ya que en casos de </w:t>
      </w:r>
      <w:r>
        <w:rPr>
          <w:rFonts w:ascii="" w:hAnsi="" w:eastAsia=""/>
          <w:b w:val="0"/>
          <w:i w:val="0"/>
          <w:color w:val="333333"/>
          <w:sz w:val="24"/>
        </w:rPr>
        <w:t xml:space="preserve">éxito como el de Nintento con la Wii, se ha demostrado que con una buena </w:t>
      </w:r>
      <w:r>
        <w:rPr>
          <w:rFonts w:ascii="" w:hAnsi="" w:eastAsia=""/>
          <w:b w:val="0"/>
          <w:i w:val="0"/>
          <w:color w:val="333333"/>
          <w:sz w:val="24"/>
        </w:rPr>
        <w:t xml:space="preserve">experiencia de usuario se pueden pasar por alto algunas limitaciones. </w:t>
      </w:r>
    </w:p>
    <w:p>
      <w:pPr>
        <w:autoSpaceDN w:val="0"/>
        <w:tabs>
          <w:tab w:pos="458" w:val="left"/>
        </w:tabs>
        <w:autoSpaceDE w:val="0"/>
        <w:widowControl/>
        <w:spacing w:line="478" w:lineRule="exact" w:before="2" w:after="0"/>
        <w:ind w:left="404" w:right="576" w:firstLine="0"/>
        <w:jc w:val="left"/>
      </w:pPr>
      <w:r>
        <w:rPr>
          <w:rFonts w:ascii="" w:hAnsi="" w:eastAsia=""/>
          <w:b w:val="0"/>
          <w:i w:val="0"/>
          <w:color w:val="0098CD"/>
          <w:sz w:val="24"/>
          <w:u w:val="single"/>
        </w:rPr>
        <w:t>https://discovery.ucl.ac.uk/id/eprint/10133997/1/50267-Texto%20do%20Artigo-</w:t>
      </w:r>
      <w:r>
        <w:rPr>
          <w:rFonts w:ascii="" w:hAnsi="" w:eastAsia=""/>
          <w:b w:val="0"/>
          <w:i w:val="0"/>
          <w:color w:val="0098CD"/>
          <w:sz w:val="24"/>
          <w:u w:val="single"/>
        </w:rPr>
        <w:t>177183-1-10-20210831.pdf</w:t>
      </w:r>
      <w:r>
        <w:rPr>
          <w:rFonts w:ascii="" w:hAnsi="" w:eastAsia=""/>
          <w:b w:val="0"/>
          <w:i w:val="0"/>
          <w:color w:val="0098CD"/>
          <w:sz w:val="24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0098CD"/>
          <w:sz w:val="24"/>
          <w:u w:val="single"/>
        </w:rPr>
        <w:hyperlink r:id="rId10" w:history="1">
          <w:r>
            <w:rPr>
              <w:rStyle w:val="Hyperlink"/>
            </w:rPr>
            <w:t>https://expansion.mx/expansion/2009/12/09/conexion-al-sur</w:t>
          </w:r>
        </w:hyperlink>
      </w:r>
      <w:r>
        <w:rPr>
          <w:rFonts w:ascii="" w:hAnsi="" w:eastAsia=""/>
          <w:b w:val="0"/>
          <w:i w:val="0"/>
          <w:color w:val="0098CD"/>
          <w:sz w:val="24"/>
        </w:rPr>
        <w:t xml:space="preserve"> </w:t>
      </w:r>
    </w:p>
    <w:p>
      <w:pPr>
        <w:autoSpaceDN w:val="0"/>
        <w:autoSpaceDE w:val="0"/>
        <w:widowControl/>
        <w:spacing w:line="246" w:lineRule="exact" w:before="3344" w:after="0"/>
        <w:ind w:left="0" w:right="400" w:firstLine="0"/>
        <w:jc w:val="right"/>
      </w:pPr>
      <w:r>
        <w:rPr>
          <w:rFonts w:ascii="" w:hAnsi="" w:eastAsia=""/>
          <w:b w:val="0"/>
          <w:i w:val="0"/>
          <w:color w:val="0098CD"/>
          <w:sz w:val="20"/>
        </w:rPr>
        <w:t>Actividades</w:t>
      </w:r>
    </w:p>
    <w:p>
      <w:pPr>
        <w:sectPr>
          <w:pgSz w:w="11904" w:h="16838"/>
          <w:pgMar w:top="566" w:right="1440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8.0000000000001" w:type="dxa"/>
      </w:tblPr>
      <w:tblGrid>
        <w:gridCol w:w="3008"/>
        <w:gridCol w:w="3008"/>
        <w:gridCol w:w="3008"/>
      </w:tblGrid>
      <w:tr>
        <w:trPr>
          <w:trHeight w:hRule="exact" w:val="318"/>
        </w:trPr>
        <w:tc>
          <w:tcPr>
            <w:tcW w:type="dxa" w:w="2554"/>
            <w:tcBorders>
              <w:start w:sz="3.199999999999932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e6f3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98CD"/>
                <w:sz w:val="22"/>
              </w:rPr>
              <w:t xml:space="preserve">Asignatura </w:t>
            </w:r>
          </w:p>
        </w:tc>
        <w:tc>
          <w:tcPr>
            <w:tcW w:type="dxa" w:w="3826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e6f3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98CD"/>
                <w:sz w:val="22"/>
              </w:rPr>
              <w:t xml:space="preserve">Datos del alumno </w:t>
            </w:r>
          </w:p>
        </w:tc>
        <w:tc>
          <w:tcPr>
            <w:tcW w:type="dxa" w:w="1828"/>
            <w:tcBorders>
              <w:start w:sz="4.0" w:val="single" w:color="#FFFFFF"/>
              <w:top w:sz="4.0" w:val="single" w:color="#FFFFFF"/>
              <w:end w:sz="3.199999999999818" w:val="single" w:color="#FFFFFF"/>
              <w:bottom w:sz="4.0" w:val="single" w:color="#FFFFFF"/>
            </w:tcBorders>
            <w:shd w:fill="e6f3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98CD"/>
                <w:sz w:val="22"/>
              </w:rPr>
              <w:t xml:space="preserve">Fecha </w:t>
            </w:r>
          </w:p>
        </w:tc>
      </w:tr>
      <w:tr>
        <w:trPr>
          <w:trHeight w:hRule="exact" w:val="564"/>
        </w:trPr>
        <w:tc>
          <w:tcPr>
            <w:tcW w:type="dxa" w:w="2554"/>
            <w:vMerge w:val="restart"/>
            <w:tcBorders>
              <w:start w:sz="3.199999999999932" w:val="single" w:color="#FFFFFF"/>
              <w:top w:sz="4.0" w:val="single" w:color="#FFFFFF"/>
              <w:end w:sz="4.0" w:val="single" w:color="#FFFFFF"/>
              <w:bottom w:sz="3.2000000000000455" w:val="single" w:color="#FFFFFF"/>
            </w:tcBorders>
            <w:shd w:fill="d9e2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9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333333"/>
                <w:sz w:val="22"/>
              </w:rPr>
              <w:t xml:space="preserve">Metodología de Diseño y </w:t>
            </w:r>
            <w:r>
              <w:rPr>
                <w:rFonts w:ascii="" w:hAnsi="" w:eastAsia=""/>
                <w:b/>
                <w:i w:val="0"/>
                <w:color w:val="333333"/>
                <w:sz w:val="22"/>
              </w:rPr>
              <w:t xml:space="preserve">Gestión de Proyectos </w:t>
            </w:r>
          </w:p>
        </w:tc>
        <w:tc>
          <w:tcPr>
            <w:tcW w:type="dxa" w:w="3826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d9e2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110" w:right="576" w:firstLine="0"/>
              <w:jc w:val="left"/>
            </w:pPr>
            <w:r>
              <w:rPr>
                <w:rFonts w:ascii="" w:hAnsi="" w:eastAsia=""/>
                <w:b w:val="0"/>
                <w:i w:val="0"/>
                <w:color w:val="333333"/>
                <w:sz w:val="22"/>
              </w:rPr>
              <w:t xml:space="preserve">Claudia Alejandra Vazquez Solis </w:t>
            </w:r>
            <w:r>
              <w:rPr>
                <w:rFonts w:ascii="" w:hAnsi="" w:eastAsia=""/>
                <w:b w:val="0"/>
                <w:i w:val="0"/>
                <w:color w:val="333333"/>
                <w:sz w:val="22"/>
              </w:rPr>
              <w:t xml:space="preserve">Roberto Angel Valdez Hernandez </w:t>
            </w:r>
          </w:p>
        </w:tc>
        <w:tc>
          <w:tcPr>
            <w:tcW w:type="dxa" w:w="1828"/>
            <w:vMerge w:val="restart"/>
            <w:tcBorders>
              <w:start w:sz="4.0" w:val="single" w:color="#FFFFFF"/>
              <w:top w:sz="4.0" w:val="single" w:color="#FFFFFF"/>
              <w:end w:sz="3.199999999999818" w:val="single" w:color="#FFFFFF"/>
              <w:bottom w:sz="3.2000000000000455" w:val="single" w:color="#FFFFFF"/>
            </w:tcBorders>
            <w:shd w:fill="d9e2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1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333333"/>
                <w:sz w:val="24"/>
              </w:rPr>
              <w:t xml:space="preserve">27/11/2024 </w:t>
            </w:r>
          </w:p>
        </w:tc>
      </w:tr>
      <w:tr>
        <w:trPr>
          <w:trHeight w:hRule="exact" w:val="572"/>
        </w:trPr>
        <w:tc>
          <w:tcPr>
            <w:tcW w:type="dxa" w:w="3008"/>
            <w:vMerge/>
            <w:tcBorders>
              <w:start w:sz="3.199999999999932" w:val="single" w:color="#FFFFFF"/>
              <w:top w:sz="4.0" w:val="single" w:color="#FFFFFF"/>
              <w:end w:sz="4.0" w:val="single" w:color="#FFFFFF"/>
              <w:bottom w:sz="3.2000000000000455" w:val="single" w:color="#FFFFFF"/>
            </w:tcBorders>
          </w:tcPr>
          <w:p/>
        </w:tc>
        <w:tc>
          <w:tcPr>
            <w:tcW w:type="dxa" w:w="3826"/>
            <w:tcBorders>
              <w:start w:sz="4.0" w:val="single" w:color="#FFFFFF"/>
              <w:top w:sz="4.0" w:val="single" w:color="#FFFFFF"/>
              <w:end w:sz="4.0" w:val="single" w:color="#FFFFFF"/>
              <w:bottom w:sz="3.2000000000000455" w:val="single" w:color="#FFFFFF"/>
            </w:tcBorders>
            <w:shd w:fill="d9e2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6" w:after="0"/>
              <w:ind w:left="0" w:right="1008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333333"/>
                <w:sz w:val="22"/>
              </w:rPr>
              <w:t xml:space="preserve">Erasmo Genaro Salas Amaya </w:t>
            </w:r>
            <w:r>
              <w:rPr>
                <w:rFonts w:ascii="" w:hAnsi="" w:eastAsia=""/>
                <w:b w:val="0"/>
                <w:i w:val="0"/>
                <w:color w:val="333333"/>
                <w:sz w:val="22"/>
              </w:rPr>
              <w:t xml:space="preserve">Denis Federico Zelaya Zelaya </w:t>
            </w:r>
          </w:p>
        </w:tc>
        <w:tc>
          <w:tcPr>
            <w:tcW w:type="dxa" w:w="3008"/>
            <w:vMerge/>
            <w:tcBorders>
              <w:start w:sz="4.0" w:val="single" w:color="#FFFFFF"/>
              <w:top w:sz="4.0" w:val="single" w:color="#FFFFFF"/>
              <w:end w:sz="3.199999999999818" w:val="single" w:color="#FFFFFF"/>
              <w:bottom w:sz="3.2000000000000455" w:val="single" w:color="#FFFFFF"/>
            </w:tcBorders>
          </w:tcPr>
          <w:p/>
        </w:tc>
      </w:tr>
    </w:tbl>
    <w:p>
      <w:pPr>
        <w:autoSpaceDN w:val="0"/>
        <w:autoSpaceDE w:val="0"/>
        <w:widowControl/>
        <w:spacing w:line="2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74.00000000000006" w:type="dxa"/>
      </w:tblPr>
      <w:tblGrid>
        <w:gridCol w:w="9024"/>
      </w:tblGrid>
      <w:tr>
        <w:trPr>
          <w:trHeight w:hRule="exact" w:val="514"/>
        </w:trPr>
        <w:tc>
          <w:tcPr>
            <w:tcW w:type="dxa" w:w="8280"/>
            <w:tcBorders/>
            <w:shd w:fill="dd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98CD"/>
                <w:sz w:val="28"/>
              </w:rPr>
              <w:t xml:space="preserve">Fallo 4 – No diseñamos un buen cronograma para el proyecto </w:t>
            </w:r>
          </w:p>
        </w:tc>
      </w:tr>
    </w:tbl>
    <w:p>
      <w:pPr>
        <w:autoSpaceDN w:val="0"/>
        <w:autoSpaceDE w:val="0"/>
        <w:widowControl/>
        <w:spacing w:line="292" w:lineRule="exact" w:before="242" w:after="0"/>
        <w:ind w:left="404" w:right="0" w:firstLine="0"/>
        <w:jc w:val="left"/>
      </w:pPr>
      <w:r>
        <w:rPr>
          <w:rFonts w:ascii="" w:hAnsi="" w:eastAsia=""/>
          <w:b/>
          <w:i w:val="0"/>
          <w:color w:val="333333"/>
          <w:sz w:val="24"/>
        </w:rPr>
        <w:t>IBM 7030, también conocido como Stretch</w:t>
      </w:r>
    </w:p>
    <w:p>
      <w:pPr>
        <w:autoSpaceDN w:val="0"/>
        <w:autoSpaceDE w:val="0"/>
        <w:widowControl/>
        <w:spacing w:line="292" w:lineRule="exact" w:before="144" w:after="0"/>
        <w:ind w:left="404" w:right="0" w:firstLine="0"/>
        <w:jc w:val="left"/>
      </w:pPr>
      <w:r>
        <w:rPr>
          <w:rFonts w:ascii="" w:hAnsi="" w:eastAsia=""/>
          <w:b w:val="0"/>
          <w:i w:val="0"/>
          <w:color w:val="333333"/>
          <w:sz w:val="24"/>
        </w:rPr>
        <w:t xml:space="preserve">Proyecto en cuestión: 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333333"/>
          <w:sz w:val="24"/>
        </w:rPr>
        <w:t xml:space="preserve">A finales de la década de los cincuenta, IBM se propuso diseñar y fabricar el </w:t>
      </w:r>
    </w:p>
    <w:p>
      <w:pPr>
        <w:autoSpaceDN w:val="0"/>
        <w:autoSpaceDE w:val="0"/>
        <w:widowControl/>
        <w:spacing w:line="292" w:lineRule="exact" w:before="15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333333"/>
          <w:sz w:val="24"/>
        </w:rPr>
        <w:t xml:space="preserve">ordenador más rápido y tecnológicamente avanzado del mundo “El superordenador </w:t>
      </w:r>
    </w:p>
    <w:p>
      <w:pPr>
        <w:autoSpaceDN w:val="0"/>
        <w:autoSpaceDE w:val="0"/>
        <w:widowControl/>
        <w:spacing w:line="292" w:lineRule="exact" w:before="14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333333"/>
          <w:sz w:val="24"/>
        </w:rPr>
        <w:t xml:space="preserve">IBM 7030 Stretch”, el cual superaría entre 100 y 200 veces la velocidad y rendimiento </w:t>
      </w:r>
    </w:p>
    <w:p>
      <w:pPr>
        <w:autoSpaceDN w:val="0"/>
        <w:autoSpaceDE w:val="0"/>
        <w:widowControl/>
        <w:spacing w:line="292" w:lineRule="exact" w:before="15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333333"/>
          <w:sz w:val="24"/>
        </w:rPr>
        <w:t xml:space="preserve">de su competencia. Siendo el primer superordenador de IBM y durante tres años fue </w:t>
      </w:r>
    </w:p>
    <w:p>
      <w:pPr>
        <w:autoSpaceDN w:val="0"/>
        <w:autoSpaceDE w:val="0"/>
        <w:widowControl/>
        <w:spacing w:line="294" w:lineRule="exact" w:before="14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333333"/>
          <w:sz w:val="24"/>
        </w:rPr>
        <w:t xml:space="preserve">el más rápido del mundo. Logrando con su nueva tecnología utilizar transistores y </w:t>
      </w:r>
    </w:p>
    <w:p>
      <w:pPr>
        <w:autoSpaceDN w:val="0"/>
        <w:autoSpaceDE w:val="0"/>
        <w:widowControl/>
        <w:spacing w:line="292" w:lineRule="exact" w:before="148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333333"/>
          <w:sz w:val="24"/>
        </w:rPr>
        <w:t xml:space="preserve">unidades de disco de acceso aleatorio, con lo cual proporcionaba una velocidad de </w:t>
      </w:r>
    </w:p>
    <w:p>
      <w:pPr>
        <w:autoSpaceDN w:val="0"/>
        <w:autoSpaceDE w:val="0"/>
        <w:widowControl/>
        <w:spacing w:line="294" w:lineRule="exact" w:before="144" w:after="0"/>
        <w:ind w:left="404" w:right="0" w:firstLine="0"/>
        <w:jc w:val="left"/>
      </w:pPr>
      <w:r>
        <w:rPr>
          <w:rFonts w:ascii="" w:hAnsi="" w:eastAsia=""/>
          <w:b w:val="0"/>
          <w:i w:val="0"/>
          <w:color w:val="333333"/>
          <w:sz w:val="24"/>
        </w:rPr>
        <w:t xml:space="preserve">almacenamiento y recuperación de datos más eficiente. </w:t>
      </w:r>
    </w:p>
    <w:p>
      <w:pPr>
        <w:autoSpaceDN w:val="0"/>
        <w:autoSpaceDE w:val="0"/>
        <w:widowControl/>
        <w:spacing w:line="294" w:lineRule="exact" w:before="388" w:after="0"/>
        <w:ind w:left="404" w:right="0" w:firstLine="0"/>
        <w:jc w:val="left"/>
      </w:pPr>
      <w:r>
        <w:rPr>
          <w:rFonts w:ascii="" w:hAnsi="" w:eastAsia=""/>
          <w:b w:val="0"/>
          <w:i w:val="0"/>
          <w:color w:val="333333"/>
          <w:sz w:val="24"/>
        </w:rPr>
        <w:t xml:space="preserve">Falla y su causa: </w:t>
      </w:r>
    </w:p>
    <w:p>
      <w:pPr>
        <w:autoSpaceDN w:val="0"/>
        <w:autoSpaceDE w:val="0"/>
        <w:widowControl/>
        <w:spacing w:line="292" w:lineRule="exact" w:before="38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333333"/>
          <w:sz w:val="24"/>
        </w:rPr>
        <w:t xml:space="preserve">Stephen W. Dunwell, líder del proyecto, reconoció que el proyecto era tan </w:t>
      </w:r>
    </w:p>
    <w:p>
      <w:pPr>
        <w:autoSpaceDN w:val="0"/>
        <w:autoSpaceDE w:val="0"/>
        <w:widowControl/>
        <w:spacing w:line="294" w:lineRule="exact" w:before="148" w:after="328"/>
        <w:ind w:left="404" w:right="0" w:firstLine="0"/>
        <w:jc w:val="left"/>
      </w:pPr>
      <w:r>
        <w:rPr>
          <w:rFonts w:ascii="" w:hAnsi="" w:eastAsia=""/>
          <w:b w:val="0"/>
          <w:i w:val="0"/>
          <w:color w:val="333333"/>
          <w:sz w:val="24"/>
        </w:rPr>
        <w:t xml:space="preserve">complicado por los siguientes puntos: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rPr>
          <w:trHeight w:hRule="exact" w:val="42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333333"/>
                <w:sz w:val="24"/>
              </w:rPr>
              <w:t xml:space="preserve"> -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19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333333"/>
                <w:sz w:val="24"/>
              </w:rPr>
              <w:t xml:space="preserve">Tener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333333"/>
                <w:sz w:val="24"/>
              </w:rPr>
              <w:t xml:space="preserve">tantas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333333"/>
                <w:sz w:val="24"/>
              </w:rPr>
              <w:t xml:space="preserve">tareas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333333"/>
                <w:sz w:val="24"/>
              </w:rPr>
              <w:t xml:space="preserve">a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333333"/>
                <w:sz w:val="24"/>
              </w:rPr>
              <w:t xml:space="preserve">realizar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2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333333"/>
                <w:sz w:val="24"/>
              </w:rPr>
              <w:t xml:space="preserve">en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333333"/>
                <w:sz w:val="24"/>
              </w:rPr>
              <w:t xml:space="preserve">un 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333333"/>
                <w:sz w:val="24"/>
              </w:rPr>
              <w:t xml:space="preserve">ordenador </w:t>
            </w:r>
          </w:p>
        </w:tc>
      </w:tr>
      <w:tr>
        <w:trPr>
          <w:trHeight w:hRule="exact" w:val="43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7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333333"/>
                <w:sz w:val="24"/>
              </w:rPr>
              <w:t xml:space="preserve"> - </w:t>
            </w:r>
          </w:p>
        </w:tc>
        <w:tc>
          <w:tcPr>
            <w:tcW w:type="dxa" w:w="60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78" w:after="0"/>
              <w:ind w:left="2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333333"/>
                <w:sz w:val="24"/>
              </w:rPr>
              <w:t xml:space="preserve">Diseñar y fabricar elementos eficientes para el ordenador. </w:t>
            </w:r>
          </w:p>
        </w:tc>
        <w:tc>
          <w:tcPr>
            <w:tcW w:type="dxa" w:w="1003"/>
            <w:vMerge/>
            <w:tcBorders/>
          </w:tcPr>
          <w:p/>
        </w:tc>
        <w:tc>
          <w:tcPr>
            <w:tcW w:type="dxa" w:w="10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16" w:lineRule="exact" w:before="306" w:after="0"/>
        <w:ind w:left="404" w:right="346" w:firstLine="0"/>
        <w:jc w:val="both"/>
      </w:pPr>
      <w:r>
        <w:rPr>
          <w:rFonts w:ascii="" w:hAnsi="" w:eastAsia=""/>
          <w:b w:val="0"/>
          <w:i w:val="0"/>
          <w:color w:val="333333"/>
          <w:sz w:val="24"/>
        </w:rPr>
        <w:t xml:space="preserve">Las previsiones optimistas hicieron que se rebasaron de largo tanto el plazo de </w:t>
      </w:r>
      <w:r>
        <w:rPr>
          <w:rFonts w:ascii="" w:hAnsi="" w:eastAsia=""/>
          <w:b w:val="0"/>
          <w:i w:val="0"/>
          <w:color w:val="333333"/>
          <w:sz w:val="24"/>
        </w:rPr>
        <w:t xml:space="preserve">ejecución como los costes del proyecto. Stephen W. Dunwell, comenta que las tareas </w:t>
      </w:r>
      <w:r>
        <w:rPr>
          <w:rFonts w:ascii="" w:hAnsi="" w:eastAsia=""/>
          <w:b w:val="0"/>
          <w:i w:val="0"/>
          <w:color w:val="333333"/>
          <w:sz w:val="24"/>
        </w:rPr>
        <w:t xml:space="preserve">especificadas para realizar el proyecto fueron determinadas, pero con el </w:t>
      </w:r>
      <w:r>
        <w:rPr>
          <w:rFonts w:ascii="" w:hAnsi="" w:eastAsia=""/>
          <w:b w:val="0"/>
          <w:i w:val="0"/>
          <w:color w:val="333333"/>
          <w:sz w:val="24"/>
        </w:rPr>
        <w:t xml:space="preserve">desconocimiento del uso de la tecnología que se tenía en ese momento, la creación </w:t>
      </w:r>
      <w:r>
        <w:rPr>
          <w:rFonts w:ascii="" w:hAnsi="" w:eastAsia=""/>
          <w:b w:val="0"/>
          <w:i w:val="0"/>
          <w:color w:val="333333"/>
          <w:sz w:val="24"/>
        </w:rPr>
        <w:t xml:space="preserve">y pruebas de los componentes fue un punto clave para el retraso global del proyecto. </w:t>
      </w:r>
    </w:p>
    <w:p>
      <w:pPr>
        <w:autoSpaceDN w:val="0"/>
        <w:autoSpaceDE w:val="0"/>
        <w:widowControl/>
        <w:spacing w:line="318" w:lineRule="exact" w:before="238" w:after="0"/>
        <w:ind w:left="404" w:right="346" w:firstLine="0"/>
        <w:jc w:val="both"/>
      </w:pPr>
      <w:r>
        <w:rPr>
          <w:rFonts w:ascii="" w:hAnsi="" w:eastAsia=""/>
          <w:b w:val="0"/>
          <w:i w:val="0"/>
          <w:color w:val="333333"/>
          <w:sz w:val="24"/>
        </w:rPr>
        <w:t xml:space="preserve">Dados los costes y la tecnología implementada contra las ventajas con otros </w:t>
      </w:r>
      <w:r>
        <w:rPr>
          <w:rFonts w:ascii="" w:hAnsi="" w:eastAsia=""/>
          <w:b w:val="0"/>
          <w:i w:val="0"/>
          <w:color w:val="333333"/>
          <w:sz w:val="24"/>
        </w:rPr>
        <w:t xml:space="preserve">competidores el proyecto fue considerado un rotundo fracaso por no cumplir con los </w:t>
      </w:r>
      <w:r>
        <w:rPr>
          <w:rFonts w:ascii="" w:hAnsi="" w:eastAsia=""/>
          <w:b w:val="0"/>
          <w:i w:val="0"/>
          <w:color w:val="333333"/>
          <w:sz w:val="24"/>
        </w:rPr>
        <w:t xml:space="preserve">tiempos especificados, por el coste de desarrollo del proyecto y las ganancias </w:t>
      </w:r>
      <w:r>
        <w:rPr>
          <w:rFonts w:ascii="" w:hAnsi="" w:eastAsia=""/>
          <w:b w:val="0"/>
          <w:i w:val="0"/>
          <w:color w:val="333333"/>
          <w:sz w:val="24"/>
        </w:rPr>
        <w:t xml:space="preserve">generadas del mismo. </w:t>
      </w:r>
    </w:p>
    <w:p>
      <w:pPr>
        <w:autoSpaceDN w:val="0"/>
        <w:autoSpaceDE w:val="0"/>
        <w:widowControl/>
        <w:spacing w:line="316" w:lineRule="exact" w:before="236" w:after="0"/>
        <w:ind w:left="404" w:right="346" w:firstLine="0"/>
        <w:jc w:val="both"/>
      </w:pPr>
      <w:r>
        <w:rPr>
          <w:rFonts w:ascii="" w:hAnsi="" w:eastAsia=""/>
          <w:b w:val="0"/>
          <w:i w:val="0"/>
          <w:color w:val="333333"/>
          <w:sz w:val="24"/>
        </w:rPr>
        <w:t xml:space="preserve">Análisis personal de las repercusiones del mismo y la forma de evitarlo </w:t>
      </w:r>
      <w:r>
        <w:rPr>
          <w:rFonts w:ascii="" w:hAnsi="" w:eastAsia=""/>
          <w:b w:val="0"/>
          <w:i w:val="0"/>
          <w:color w:val="333333"/>
          <w:sz w:val="24"/>
        </w:rPr>
        <w:t xml:space="preserve">El principal problema identificado en el proyecto fue crear nuevos componentes </w:t>
      </w:r>
      <w:r>
        <w:rPr>
          <w:rFonts w:ascii="" w:hAnsi="" w:eastAsia=""/>
          <w:b w:val="0"/>
          <w:i w:val="0"/>
          <w:color w:val="333333"/>
          <w:sz w:val="24"/>
        </w:rPr>
        <w:t xml:space="preserve">eficientes para tener una mejora significativa contra sus competidores, los tiempos </w:t>
      </w:r>
    </w:p>
    <w:p>
      <w:pPr>
        <w:autoSpaceDN w:val="0"/>
        <w:autoSpaceDE w:val="0"/>
        <w:widowControl/>
        <w:spacing w:line="246" w:lineRule="exact" w:before="854" w:after="0"/>
        <w:ind w:left="0" w:right="400" w:firstLine="0"/>
        <w:jc w:val="right"/>
      </w:pPr>
      <w:r>
        <w:rPr>
          <w:rFonts w:ascii="" w:hAnsi="" w:eastAsia=""/>
          <w:b w:val="0"/>
          <w:i w:val="0"/>
          <w:color w:val="0098CD"/>
          <w:sz w:val="20"/>
        </w:rPr>
        <w:t>Actividades</w:t>
      </w:r>
    </w:p>
    <w:p>
      <w:pPr>
        <w:sectPr>
          <w:pgSz w:w="11904" w:h="16838"/>
          <w:pgMar w:top="566" w:right="1440" w:bottom="2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8.0000000000001" w:type="dxa"/>
      </w:tblPr>
      <w:tblGrid>
        <w:gridCol w:w="3008"/>
        <w:gridCol w:w="3008"/>
        <w:gridCol w:w="3008"/>
      </w:tblGrid>
      <w:tr>
        <w:trPr>
          <w:trHeight w:hRule="exact" w:val="318"/>
        </w:trPr>
        <w:tc>
          <w:tcPr>
            <w:tcW w:type="dxa" w:w="2554"/>
            <w:tcBorders>
              <w:start w:sz="3.199999999999932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e6f3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98CD"/>
                <w:sz w:val="22"/>
              </w:rPr>
              <w:t xml:space="preserve">Asignatura </w:t>
            </w:r>
          </w:p>
        </w:tc>
        <w:tc>
          <w:tcPr>
            <w:tcW w:type="dxa" w:w="3826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e6f3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98CD"/>
                <w:sz w:val="22"/>
              </w:rPr>
              <w:t xml:space="preserve">Datos del alumno </w:t>
            </w:r>
          </w:p>
        </w:tc>
        <w:tc>
          <w:tcPr>
            <w:tcW w:type="dxa" w:w="1828"/>
            <w:tcBorders>
              <w:start w:sz="4.0" w:val="single" w:color="#FFFFFF"/>
              <w:top w:sz="4.0" w:val="single" w:color="#FFFFFF"/>
              <w:end w:sz="3.199999999999818" w:val="single" w:color="#FFFFFF"/>
              <w:bottom w:sz="4.0" w:val="single" w:color="#FFFFFF"/>
            </w:tcBorders>
            <w:shd w:fill="e6f3f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98CD"/>
                <w:sz w:val="22"/>
              </w:rPr>
              <w:t xml:space="preserve">Fecha </w:t>
            </w:r>
          </w:p>
        </w:tc>
      </w:tr>
      <w:tr>
        <w:trPr>
          <w:trHeight w:hRule="exact" w:val="564"/>
        </w:trPr>
        <w:tc>
          <w:tcPr>
            <w:tcW w:type="dxa" w:w="2554"/>
            <w:vMerge w:val="restart"/>
            <w:tcBorders>
              <w:start w:sz="3.199999999999932" w:val="single" w:color="#FFFFFF"/>
              <w:top w:sz="4.0" w:val="single" w:color="#FFFFFF"/>
              <w:end w:sz="4.0" w:val="single" w:color="#FFFFFF"/>
              <w:bottom w:sz="3.2000000000000455" w:val="single" w:color="#FFFFFF"/>
            </w:tcBorders>
            <w:shd w:fill="d9e2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9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333333"/>
                <w:sz w:val="22"/>
              </w:rPr>
              <w:t xml:space="preserve">Metodología de Diseño y </w:t>
            </w:r>
            <w:r>
              <w:rPr>
                <w:rFonts w:ascii="" w:hAnsi="" w:eastAsia=""/>
                <w:b/>
                <w:i w:val="0"/>
                <w:color w:val="333333"/>
                <w:sz w:val="22"/>
              </w:rPr>
              <w:t xml:space="preserve">Gestión de Proyectos </w:t>
            </w:r>
          </w:p>
        </w:tc>
        <w:tc>
          <w:tcPr>
            <w:tcW w:type="dxa" w:w="3826"/>
            <w:tcBorders>
              <w:start w:sz="4.0" w:val="single" w:color="#FFFFFF"/>
              <w:top w:sz="4.0" w:val="single" w:color="#FFFFFF"/>
              <w:end w:sz="4.0" w:val="single" w:color="#FFFFFF"/>
              <w:bottom w:sz="4.0" w:val="single" w:color="#FFFFFF"/>
            </w:tcBorders>
            <w:shd w:fill="d9e2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110" w:right="576" w:firstLine="0"/>
              <w:jc w:val="left"/>
            </w:pPr>
            <w:r>
              <w:rPr>
                <w:rFonts w:ascii="" w:hAnsi="" w:eastAsia=""/>
                <w:b w:val="0"/>
                <w:i w:val="0"/>
                <w:color w:val="333333"/>
                <w:sz w:val="22"/>
              </w:rPr>
              <w:t xml:space="preserve">Claudia Alejandra Vazquez Solis </w:t>
            </w:r>
            <w:r>
              <w:rPr>
                <w:rFonts w:ascii="" w:hAnsi="" w:eastAsia=""/>
                <w:b w:val="0"/>
                <w:i w:val="0"/>
                <w:color w:val="333333"/>
                <w:sz w:val="22"/>
              </w:rPr>
              <w:t xml:space="preserve">Roberto Angel Valdez Hernandez </w:t>
            </w:r>
          </w:p>
        </w:tc>
        <w:tc>
          <w:tcPr>
            <w:tcW w:type="dxa" w:w="1828"/>
            <w:vMerge w:val="restart"/>
            <w:tcBorders>
              <w:start w:sz="4.0" w:val="single" w:color="#FFFFFF"/>
              <w:top w:sz="4.0" w:val="single" w:color="#FFFFFF"/>
              <w:end w:sz="3.199999999999818" w:val="single" w:color="#FFFFFF"/>
              <w:bottom w:sz="3.2000000000000455" w:val="single" w:color="#FFFFFF"/>
            </w:tcBorders>
            <w:shd w:fill="d9e2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1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333333"/>
                <w:sz w:val="24"/>
              </w:rPr>
              <w:t xml:space="preserve">27/11/2024 </w:t>
            </w:r>
          </w:p>
        </w:tc>
      </w:tr>
      <w:tr>
        <w:trPr>
          <w:trHeight w:hRule="exact" w:val="572"/>
        </w:trPr>
        <w:tc>
          <w:tcPr>
            <w:tcW w:type="dxa" w:w="3008"/>
            <w:vMerge/>
            <w:tcBorders>
              <w:start w:sz="3.199999999999932" w:val="single" w:color="#FFFFFF"/>
              <w:top w:sz="4.0" w:val="single" w:color="#FFFFFF"/>
              <w:end w:sz="4.0" w:val="single" w:color="#FFFFFF"/>
              <w:bottom w:sz="3.2000000000000455" w:val="single" w:color="#FFFFFF"/>
            </w:tcBorders>
          </w:tcPr>
          <w:p/>
        </w:tc>
        <w:tc>
          <w:tcPr>
            <w:tcW w:type="dxa" w:w="3826"/>
            <w:tcBorders>
              <w:start w:sz="4.0" w:val="single" w:color="#FFFFFF"/>
              <w:top w:sz="4.0" w:val="single" w:color="#FFFFFF"/>
              <w:end w:sz="4.0" w:val="single" w:color="#FFFFFF"/>
              <w:bottom w:sz="3.2000000000000455" w:val="single" w:color="#FFFFFF"/>
            </w:tcBorders>
            <w:shd w:fill="d9e2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6" w:after="0"/>
              <w:ind w:left="0" w:right="1008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333333"/>
                <w:sz w:val="22"/>
              </w:rPr>
              <w:t xml:space="preserve">Erasmo Genaro Salas Amaya </w:t>
            </w:r>
            <w:r>
              <w:rPr>
                <w:rFonts w:ascii="" w:hAnsi="" w:eastAsia=""/>
                <w:b w:val="0"/>
                <w:i w:val="0"/>
                <w:color w:val="333333"/>
                <w:sz w:val="22"/>
              </w:rPr>
              <w:t xml:space="preserve">Denis Federico Zelaya Zelaya </w:t>
            </w:r>
          </w:p>
        </w:tc>
        <w:tc>
          <w:tcPr>
            <w:tcW w:type="dxa" w:w="3008"/>
            <w:vMerge/>
            <w:tcBorders>
              <w:start w:sz="4.0" w:val="single" w:color="#FFFFFF"/>
              <w:top w:sz="4.0" w:val="single" w:color="#FFFFFF"/>
              <w:end w:sz="3.199999999999818" w:val="single" w:color="#FFFFFF"/>
              <w:bottom w:sz="3.2000000000000455" w:val="single" w:color="#FFFFFF"/>
            </w:tcBorders>
          </w:tcPr>
          <w:p/>
        </w:tc>
      </w:tr>
    </w:tbl>
    <w:p>
      <w:pPr>
        <w:autoSpaceDN w:val="0"/>
        <w:autoSpaceDE w:val="0"/>
        <w:widowControl/>
        <w:spacing w:line="316" w:lineRule="exact" w:before="270" w:after="0"/>
        <w:ind w:left="404" w:right="346" w:firstLine="0"/>
        <w:jc w:val="both"/>
      </w:pPr>
      <w:r>
        <w:rPr>
          <w:rFonts w:ascii="" w:hAnsi="" w:eastAsia=""/>
          <w:b w:val="0"/>
          <w:i w:val="0"/>
          <w:color w:val="333333"/>
          <w:sz w:val="24"/>
        </w:rPr>
        <w:t xml:space="preserve">destinados para el desarrollo de los componentes no fue el suficiente por la </w:t>
      </w:r>
      <w:r>
        <w:rPr>
          <w:rFonts w:ascii="" w:hAnsi="" w:eastAsia=""/>
          <w:b w:val="0"/>
          <w:i w:val="0"/>
          <w:color w:val="333333"/>
          <w:sz w:val="24"/>
        </w:rPr>
        <w:t xml:space="preserve">tecnología limitada y por el reciente surgimiento de componentes electrónicos. Como </w:t>
      </w:r>
      <w:r>
        <w:rPr>
          <w:rFonts w:ascii="" w:hAnsi="" w:eastAsia=""/>
          <w:b w:val="0"/>
          <w:i w:val="0"/>
          <w:color w:val="333333"/>
          <w:sz w:val="24"/>
        </w:rPr>
        <w:t xml:space="preserve">lo menciona Stephen “Las previsiones demasiado optimistas” hicieron que las tareas </w:t>
      </w:r>
      <w:r>
        <w:rPr>
          <w:rFonts w:ascii="" w:hAnsi="" w:eastAsia=""/>
          <w:b w:val="0"/>
          <w:i w:val="0"/>
          <w:color w:val="333333"/>
          <w:sz w:val="24"/>
        </w:rPr>
        <w:t xml:space="preserve">tomarán más tiempo del debido. </w:t>
      </w:r>
    </w:p>
    <w:p>
      <w:pPr>
        <w:autoSpaceDN w:val="0"/>
        <w:autoSpaceDE w:val="0"/>
        <w:widowControl/>
        <w:spacing w:line="434" w:lineRule="exact" w:before="124" w:after="0"/>
        <w:ind w:left="404" w:right="288" w:firstLine="0"/>
        <w:jc w:val="left"/>
      </w:pPr>
      <w:r>
        <w:rPr>
          <w:rFonts w:ascii="" w:hAnsi="" w:eastAsia=""/>
          <w:b w:val="0"/>
          <w:i w:val="0"/>
          <w:color w:val="333333"/>
          <w:sz w:val="24"/>
        </w:rPr>
        <w:t xml:space="preserve">Para poder minimizar el problema del cronograma, es necesario contar con </w:t>
      </w:r>
      <w:r>
        <w:rPr>
          <w:rFonts w:ascii="" w:hAnsi="" w:eastAsia=""/>
          <w:b w:val="0"/>
          <w:i w:val="0"/>
          <w:color w:val="333333"/>
          <w:sz w:val="24"/>
        </w:rPr>
        <w:t xml:space="preserve">prerrequisitos para poder cumplir con las tareas del proyecto, como son: </w:t>
      </w:r>
      <w:r>
        <w:br/>
      </w:r>
      <w:r>
        <w:rPr>
          <w:rFonts w:ascii="" w:hAnsi="" w:eastAsia=""/>
          <w:b w:val="0"/>
          <w:i w:val="0"/>
          <w:color w:val="333333"/>
          <w:sz w:val="24"/>
        </w:rPr>
        <w:t xml:space="preserve">-          Dominio en las tecnologías a implementar. </w:t>
      </w:r>
    </w:p>
    <w:p>
      <w:pPr>
        <w:autoSpaceDN w:val="0"/>
        <w:autoSpaceDE w:val="0"/>
        <w:widowControl/>
        <w:spacing w:line="294" w:lineRule="exact" w:before="264" w:after="0"/>
        <w:ind w:left="404" w:right="0" w:firstLine="0"/>
        <w:jc w:val="left"/>
      </w:pPr>
      <w:r>
        <w:rPr>
          <w:rFonts w:ascii="" w:hAnsi="" w:eastAsia=""/>
          <w:b w:val="0"/>
          <w:i w:val="0"/>
          <w:color w:val="333333"/>
          <w:sz w:val="24"/>
        </w:rPr>
        <w:t xml:space="preserve">-          Contar con capacitación sobre los métodos y uso de la tecnología. </w:t>
      </w:r>
    </w:p>
    <w:p>
      <w:pPr>
        <w:autoSpaceDN w:val="0"/>
        <w:autoSpaceDE w:val="0"/>
        <w:widowControl/>
        <w:spacing w:line="556" w:lineRule="exact" w:before="0" w:after="0"/>
        <w:ind w:left="404" w:right="1008" w:firstLine="0"/>
        <w:jc w:val="left"/>
      </w:pPr>
      <w:r>
        <w:rPr>
          <w:rFonts w:ascii="" w:hAnsi="" w:eastAsia=""/>
          <w:b w:val="0"/>
          <w:i w:val="0"/>
          <w:color w:val="333333"/>
          <w:sz w:val="24"/>
        </w:rPr>
        <w:t xml:space="preserve">-          Contar con expertos que estén involucrados en la tecnología a utilizar. </w:t>
      </w:r>
      <w:r>
        <w:rPr>
          <w:rFonts w:ascii="" w:hAnsi="" w:eastAsia=""/>
          <w:b w:val="0"/>
          <w:i w:val="0"/>
          <w:color w:val="333333"/>
          <w:sz w:val="24"/>
        </w:rPr>
        <w:t xml:space="preserve">-          Contar con respaldo de recursos para cada líder de módulo. </w:t>
      </w:r>
    </w:p>
    <w:p>
      <w:pPr>
        <w:autoSpaceDN w:val="0"/>
        <w:autoSpaceDE w:val="0"/>
        <w:widowControl/>
        <w:spacing w:line="316" w:lineRule="exact" w:before="242" w:after="0"/>
        <w:ind w:left="404" w:right="346" w:firstLine="0"/>
        <w:jc w:val="both"/>
      </w:pPr>
      <w:r>
        <w:rPr>
          <w:rFonts w:ascii="" w:hAnsi="" w:eastAsia=""/>
          <w:b w:val="0"/>
          <w:i w:val="0"/>
          <w:color w:val="333333"/>
          <w:sz w:val="24"/>
        </w:rPr>
        <w:t xml:space="preserve">Teniendo certeza que se cuenta con los mejores elementos humanos y tecnológicos </w:t>
      </w:r>
      <w:r>
        <w:rPr>
          <w:rFonts w:ascii="" w:hAnsi="" w:eastAsia=""/>
          <w:b w:val="0"/>
          <w:i w:val="0"/>
          <w:color w:val="333333"/>
          <w:sz w:val="24"/>
        </w:rPr>
        <w:t xml:space="preserve">para el desarrollo del proyecto, es necesario realizar un análisis de los integrantes en </w:t>
      </w:r>
      <w:r>
        <w:rPr>
          <w:rFonts w:ascii="" w:hAnsi="" w:eastAsia=""/>
          <w:b w:val="0"/>
          <w:i w:val="0"/>
          <w:color w:val="333333"/>
          <w:sz w:val="24"/>
        </w:rPr>
        <w:t xml:space="preserve">el proyecto para poder identificar metodologías personales de trabajo, tiempos de </w:t>
      </w:r>
      <w:r>
        <w:rPr>
          <w:rFonts w:ascii="" w:hAnsi="" w:eastAsia=""/>
          <w:b w:val="0"/>
          <w:i w:val="0"/>
          <w:color w:val="333333"/>
          <w:sz w:val="24"/>
        </w:rPr>
        <w:t xml:space="preserve">implementación, priorización de tareas, limpieza en código y tareas asignadas, </w:t>
      </w:r>
      <w:r>
        <w:rPr>
          <w:rFonts w:ascii="" w:hAnsi="" w:eastAsia=""/>
          <w:b w:val="0"/>
          <w:i w:val="0"/>
          <w:color w:val="333333"/>
          <w:sz w:val="24"/>
        </w:rPr>
        <w:t xml:space="preserve">personalidades y capacidades de cada integrante. </w:t>
      </w:r>
    </w:p>
    <w:p>
      <w:pPr>
        <w:autoSpaceDN w:val="0"/>
        <w:autoSpaceDE w:val="0"/>
        <w:widowControl/>
        <w:spacing w:line="398" w:lineRule="exact" w:before="158" w:after="0"/>
        <w:ind w:left="404" w:right="288" w:firstLine="0"/>
        <w:jc w:val="left"/>
      </w:pPr>
      <w:r>
        <w:rPr>
          <w:rFonts w:ascii="" w:hAnsi="" w:eastAsia=""/>
          <w:b w:val="0"/>
          <w:i w:val="0"/>
          <w:color w:val="333333"/>
          <w:sz w:val="24"/>
        </w:rPr>
        <w:t xml:space="preserve">Una vez identificado y resueltos los prerrequisitos, se podrá realizar asignación de </w:t>
      </w:r>
      <w:r>
        <w:rPr>
          <w:rFonts w:ascii="" w:hAnsi="" w:eastAsia=""/>
          <w:b w:val="0"/>
          <w:i w:val="0"/>
          <w:color w:val="333333"/>
          <w:sz w:val="24"/>
        </w:rPr>
        <w:t xml:space="preserve">tareas eficientemente, considerando complejidad de las tareas, tiempos de </w:t>
      </w:r>
      <w:r>
        <w:rPr>
          <w:rFonts w:ascii="" w:hAnsi="" w:eastAsia=""/>
          <w:b w:val="0"/>
          <w:i w:val="0"/>
          <w:color w:val="333333"/>
          <w:sz w:val="24"/>
        </w:rPr>
        <w:t xml:space="preserve">resolución de problema y considerando los siguientes tiempos: </w:t>
      </w:r>
      <w:r>
        <w:br/>
      </w:r>
      <w:r>
        <w:rPr>
          <w:rFonts w:ascii="" w:hAnsi="" w:eastAsia=""/>
          <w:b w:val="0"/>
          <w:i w:val="0"/>
          <w:color w:val="333333"/>
          <w:sz w:val="24"/>
        </w:rPr>
        <w:t xml:space="preserve">-          Comprensión del módulo solicitado. </w:t>
      </w:r>
    </w:p>
    <w:p>
      <w:pPr>
        <w:autoSpaceDN w:val="0"/>
        <w:autoSpaceDE w:val="0"/>
        <w:widowControl/>
        <w:spacing w:line="292" w:lineRule="exact" w:before="264" w:after="0"/>
        <w:ind w:left="404" w:right="0" w:firstLine="0"/>
        <w:jc w:val="left"/>
      </w:pPr>
      <w:r>
        <w:rPr>
          <w:rFonts w:ascii="" w:hAnsi="" w:eastAsia=""/>
          <w:b w:val="0"/>
          <w:i w:val="0"/>
          <w:color w:val="333333"/>
          <w:sz w:val="24"/>
        </w:rPr>
        <w:t xml:space="preserve">-          Tiempo para segregar un módulo en tareas menores. </w:t>
      </w:r>
    </w:p>
    <w:p>
      <w:pPr>
        <w:autoSpaceDN w:val="0"/>
        <w:autoSpaceDE w:val="0"/>
        <w:widowControl/>
        <w:spacing w:line="292" w:lineRule="exact" w:before="260" w:after="0"/>
        <w:ind w:left="404" w:right="0" w:firstLine="0"/>
        <w:jc w:val="left"/>
      </w:pPr>
      <w:r>
        <w:rPr>
          <w:rFonts w:ascii="" w:hAnsi="" w:eastAsia=""/>
          <w:b w:val="0"/>
          <w:i w:val="0"/>
          <w:color w:val="333333"/>
          <w:sz w:val="24"/>
        </w:rPr>
        <w:t xml:space="preserve">-          Tiempo para desarrollar. </w:t>
      </w:r>
    </w:p>
    <w:p>
      <w:pPr>
        <w:autoSpaceDN w:val="0"/>
        <w:autoSpaceDE w:val="0"/>
        <w:widowControl/>
        <w:spacing w:line="292" w:lineRule="exact" w:before="264" w:after="0"/>
        <w:ind w:left="404" w:right="0" w:firstLine="0"/>
        <w:jc w:val="left"/>
      </w:pPr>
      <w:r>
        <w:rPr>
          <w:rFonts w:ascii="" w:hAnsi="" w:eastAsia=""/>
          <w:b w:val="0"/>
          <w:i w:val="0"/>
          <w:color w:val="333333"/>
          <w:sz w:val="24"/>
        </w:rPr>
        <w:t xml:space="preserve">-          Tiempo para probar. </w:t>
      </w:r>
    </w:p>
    <w:p>
      <w:pPr>
        <w:autoSpaceDN w:val="0"/>
        <w:autoSpaceDE w:val="0"/>
        <w:widowControl/>
        <w:spacing w:line="294" w:lineRule="exact" w:before="264" w:after="0"/>
        <w:ind w:left="404" w:right="0" w:firstLine="0"/>
        <w:jc w:val="left"/>
      </w:pPr>
      <w:r>
        <w:rPr>
          <w:rFonts w:ascii="" w:hAnsi="" w:eastAsia=""/>
          <w:b w:val="0"/>
          <w:i w:val="0"/>
          <w:color w:val="333333"/>
          <w:sz w:val="24"/>
        </w:rPr>
        <w:t xml:space="preserve">-          Tiempo para implementar. </w:t>
      </w:r>
    </w:p>
    <w:p>
      <w:pPr>
        <w:autoSpaceDN w:val="0"/>
        <w:autoSpaceDE w:val="0"/>
        <w:widowControl/>
        <w:spacing w:line="292" w:lineRule="exact" w:before="264" w:after="0"/>
        <w:ind w:left="404" w:right="0" w:firstLine="0"/>
        <w:jc w:val="left"/>
      </w:pPr>
      <w:r>
        <w:rPr>
          <w:rFonts w:ascii="" w:hAnsi="" w:eastAsia=""/>
          <w:b w:val="0"/>
          <w:i w:val="0"/>
          <w:color w:val="333333"/>
          <w:sz w:val="24"/>
        </w:rPr>
        <w:t xml:space="preserve">ITM Platform, (2020). Tres desastrosos fracasos de gestión de proyectos. </w:t>
      </w:r>
    </w:p>
    <w:p>
      <w:pPr>
        <w:autoSpaceDN w:val="0"/>
        <w:autoSpaceDE w:val="0"/>
        <w:widowControl/>
        <w:spacing w:line="370" w:lineRule="exact" w:before="0" w:after="0"/>
        <w:ind w:left="404" w:right="720" w:firstLine="0"/>
        <w:jc w:val="left"/>
      </w:pPr>
      <w:r>
        <w:rPr>
          <w:rFonts w:ascii="" w:hAnsi="" w:eastAsia=""/>
          <w:b w:val="0"/>
          <w:i w:val="0"/>
          <w:color w:val="1154CC"/>
          <w:sz w:val="24"/>
          <w:u w:val="single"/>
        </w:rPr>
        <w:hyperlink r:id="rId11" w:history="1">
          <w:r>
            <w:rPr>
              <w:rStyle w:val="Hyperlink"/>
            </w:rPr>
            <w:t>https://www.itmplatform.com/es/blog/tres-desastrosos-fracasos-de-gestion-de-</w:t>
          </w:r>
        </w:hyperlink>
      </w:r>
      <w:r>
        <w:rPr>
          <w:rFonts w:ascii="" w:hAnsi="" w:eastAsia=""/>
          <w:b w:val="0"/>
          <w:i w:val="0"/>
          <w:color w:val="1154CC"/>
          <w:sz w:val="24"/>
          <w:u w:val="single"/>
        </w:rPr>
        <w:hyperlink r:id="rId11" w:history="1">
          <w:r>
            <w:rPr>
              <w:rStyle w:val="Hyperlink"/>
            </w:rPr>
            <w:t xml:space="preserve">proyectos/ </w:t>
          </w:r>
        </w:hyperlink>
      </w:r>
      <w:r>
        <w:br/>
      </w:r>
      <w:r>
        <w:rPr>
          <w:rFonts w:ascii="" w:hAnsi="" w:eastAsia=""/>
          <w:b w:val="0"/>
          <w:i w:val="0"/>
          <w:color w:val="333333"/>
          <w:sz w:val="24"/>
        </w:rPr>
        <w:t xml:space="preserve">The IBM 7030, aka Stretch | IBM. (n.d.). Www.ibm.com. </w:t>
      </w:r>
    </w:p>
    <w:p>
      <w:pPr>
        <w:autoSpaceDN w:val="0"/>
        <w:autoSpaceDE w:val="0"/>
        <w:widowControl/>
        <w:spacing w:line="292" w:lineRule="exact" w:before="24" w:after="0"/>
        <w:ind w:left="404" w:right="0" w:firstLine="0"/>
        <w:jc w:val="left"/>
      </w:pPr>
      <w:r>
        <w:rPr>
          <w:rFonts w:ascii="" w:hAnsi="" w:eastAsia=""/>
          <w:b w:val="0"/>
          <w:i w:val="0"/>
          <w:color w:val="333333"/>
          <w:sz w:val="24"/>
        </w:rPr>
        <w:t xml:space="preserve">https://www.ibm.com/history/stretch </w:t>
      </w:r>
    </w:p>
    <w:p>
      <w:pPr>
        <w:autoSpaceDN w:val="0"/>
        <w:autoSpaceDE w:val="0"/>
        <w:widowControl/>
        <w:spacing w:line="246" w:lineRule="exact" w:before="1098" w:after="0"/>
        <w:ind w:left="0" w:right="400" w:firstLine="0"/>
        <w:jc w:val="right"/>
      </w:pPr>
      <w:r>
        <w:rPr>
          <w:rFonts w:ascii="" w:hAnsi="" w:eastAsia=""/>
          <w:b w:val="0"/>
          <w:i w:val="0"/>
          <w:color w:val="0098CD"/>
          <w:sz w:val="20"/>
        </w:rPr>
        <w:t>Actividades</w:t>
      </w:r>
    </w:p>
    <w:sectPr w:rsidR="00FC693F" w:rsidRPr="0006063C" w:rsidSect="00034616">
      <w:pgSz w:w="11904" w:h="16838"/>
      <w:pgMar w:top="566" w:right="1440" w:bottom="24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theverge.com/2016/9/2/12775922/google-project-ara-modular-phone-suspended-confirm" TargetMode="External"/><Relationship Id="rId10" Type="http://schemas.openxmlformats.org/officeDocument/2006/relationships/hyperlink" Target="https://expansion.mx/expansion/2009/12/09/conexion-al-sur" TargetMode="External"/><Relationship Id="rId11" Type="http://schemas.openxmlformats.org/officeDocument/2006/relationships/hyperlink" Target="https://www.itmplatform.com/es/blog/tres-desastrosos-fracasos-de-gestion-de-proyect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