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 ГРАЖДАНИНА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</w:p>
    <w:p w:rsidR="00000000" w:rsidDel="00000000" w:rsidP="00000000" w:rsidRDefault="00000000" w:rsidRPr="00000000" w14:paraId="0000000C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E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«О предоставлении информации»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{дата решения}г.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2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Таким образом, в целях выявления возможного имущества должника, руководствуясь ст. ст. 20.3, 66, 126, 129, 213.9 ФЗ «О несостоятельности (банкротстве)» от 26.10.2002 г. № 127-ФЗ,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прошу Вас предоставить в адрес финансового управляющего информацию в отношении должника: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{Фамилия} {Имя} {Отчество}, {дата рождения}г/р.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i w:val="0"/>
          <w:iCs w:val="1"/>
          <w:sz w:val="20"/>
          <w:szCs w:val="20"/>
          <w:highlight w:val="yellow"/>
          <w:u w:val="none"/>
          <w:rtl w:val="0"/>
        </w:rPr>
        <w:t>Сведения о регистрации должника в целях поиска подходящей работы и (или) в качестве безработного.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iCs w:val="1"/>
          <w:sz w:val="20"/>
          <w:szCs w:val="20"/>
          <w:highlight w:val="yellow"/>
          <w:u w:val="none"/>
          <w:rtl w:val="0"/>
        </w:rPr>
        <w:t>Сведения о назначении, размере и периоде выплаты должнику пособия по безработице и иных выплат, осуществляемых органами службы занятости.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iCs w:val="1"/>
          <w:sz w:val="20"/>
          <w:szCs w:val="20"/>
          <w:highlight w:val="yellow"/>
          <w:u w:val="none"/>
          <w:rtl w:val="0"/>
        </w:rPr>
        <w:t>Сведения о трудоустройстве должника по направлению органов службы занятости, с указанием работодателя и даты трудоустройства.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iCs w:val="1"/>
          <w:sz w:val="20"/>
          <w:szCs w:val="20"/>
          <w:highlight w:val="yellow"/>
          <w:u w:val="none"/>
          <w:rtl w:val="0"/>
        </w:rPr>
        <w:t>Сведения предоставить за период трёх лет, предшествующих дате принятия заявления о признании должника банкротом, и по настоящее время.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Более того, в соответствии со ст. 20.3 Закона о банкротстве арбитражный управляющий вправе запрашивать необходимые сведения о должнике, принадлежащем ему имуществе, в том числе об имущественных правах, и об обязательствах должника у физических лиц, юридических лиц, государственных органах и органов местного самоуправления, органов управления государственными внебюджетными фондами Российской Федерации и органов местного самоуправления, включая сведения, составляющие служебную, коммерческую и банковскую тайну.</w:t>
      </w:r>
    </w:p>
    <w:p w:rsidR="00000000" w:rsidDel="00000000" w:rsidP="00000000" w:rsidRDefault="00000000" w:rsidRPr="00000000" w14:paraId="00000016">
      <w:pPr>
        <w:pageBreakBefore w:val="0"/>
        <w:spacing w:befor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в течение семи дней со дня получения запроса без взимания платы.</w:t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 случае исполнения Вами части запроса (или отказа в его исполнении), прошу также проинформировать финансового управляющего.</w:t>
      </w:r>
    </w:p>
    <w:p w:rsidR="00000000" w:rsidDel="00000000" w:rsidP="00000000" w:rsidRDefault="00000000" w:rsidRPr="00000000" w14:paraId="00000018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Приложение:</w:t>
      </w:r>
    </w:p>
    <w:p w:rsidR="00000000" w:rsidDel="00000000" w:rsidP="00000000" w:rsidRDefault="00000000" w:rsidRPr="00000000" w14:paraId="00000019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A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{свидетельство о браке}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</w:t>
        <w:tab/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283.46456692913387" w:left="1275.5905511811022" w:right="572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