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 ГРАЖДАНИНА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«О предоставлении информации»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{дата решения}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Таким образом, в целях выявления возможного имущества должника, руководствуясь ст. ст. 20.3, 66, 126, 129, 213.9 ФЗ «О несостоятельности (банкротстве)» от 26.10.2002 г. № 127-ФЗ,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прошу Вас предоставить в адрес финансового управляющего информацию в отношении должника: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{Фамилия} {Имя} {Отчество}, {дата рождения}г/р. {данные на супруга}</w:t>
      </w:r>
    </w:p>
    <w:p w:rsidR="00000000" w:rsidDel="00000000" w:rsidP="00000000" w:rsidRDefault="00000000" w:rsidRPr="00000000" w14:paraId="00000013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Сведения об участии должника в организациях и предприятиях с указанием размера долей в уставном капитале.</w:t>
      </w:r>
    </w:p>
    <w:p w:rsidR="00000000" w:rsidDel="00000000" w:rsidP="00000000" w:rsidRDefault="00000000" w:rsidRPr="00000000" w14:paraId="00000014">
      <w:pPr>
        <w:pageBreakBefore w:val="0"/>
        <w:ind w:left="-2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Более того, в соответствии со ст. 20.3 Закона о банкротстве арбитражный управляющий вправе запрашивать необходимые сведения о должнике, принадлежащем ему имуществе, в том числе об имущественных правах, и об обязательствах должника у физических лиц, юридических лиц, государственных органах и органов местного самоуправления, органов управления государственными внебюджетными фондами Российской Федерации и органов местного самоуправления, включая сведения, составляющие служебную, коммерческую и банковскую тайну.</w:t>
      </w:r>
    </w:p>
    <w:p w:rsidR="00000000" w:rsidDel="00000000" w:rsidP="00000000" w:rsidRDefault="00000000" w:rsidRPr="00000000" w14:paraId="00000016">
      <w:pPr>
        <w:pageBreakBefore w:val="0"/>
        <w:spacing w:befor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в течение семи дней со дня получения запроса без взимания платы.</w:t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случае исполнения Вами части запроса (или отказа в его исполнении), прошу также проинформировать финансового управляющего.</w:t>
      </w:r>
    </w:p>
    <w:p w:rsidR="00000000" w:rsidDel="00000000" w:rsidP="00000000" w:rsidRDefault="00000000" w:rsidRPr="00000000" w14:paraId="00000018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Приложение:</w:t>
      </w:r>
    </w:p>
    <w:p w:rsidR="00000000" w:rsidDel="00000000" w:rsidP="00000000" w:rsidRDefault="00000000" w:rsidRPr="00000000" w14:paraId="00000019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A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{свидетельство о браке}</w:t>
      </w:r>
    </w:p>
    <w:p w:rsidR="00000000" w:rsidDel="00000000" w:rsidP="00000000" w:rsidRDefault="00000000" w:rsidRPr="00000000" w14:paraId="0000001B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</w:p>
    <w:sectPr>
      <w:pgSz w:h="16834" w:w="11909" w:orient="portrait"/>
      <w:pgMar w:bottom="620" w:top="283" w:left="850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