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 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ПРОЦЕДУРА РЕАЛИЗАЦИИ ИМУЩЕСТВА ГРАЖДАНИНА</w:t>
      </w:r>
    </w:p>
    <w:p w:rsidR="00000000" w:rsidDel="00000000" w:rsidP="00000000" w:rsidRDefault="00000000" w:rsidRPr="00000000" w14:paraId="00000002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       </w:t>
      </w:r>
      <w:r w:rsidDel="00000000" w:rsidR="00000000" w:rsidRPr="00000000">
        <w:rPr>
          <w:rFonts w:ascii="Times New Roman" w:cs="Times New Roman" w:eastAsia="Times New Roman" w:hAnsi="Times New Roman"/>
          <w:b/>
          <w:bCs w:val="1"/>
          <w:sz w:val="14"/>
          <w:szCs w:val="20"/>
          <w:rtl w:val="0"/>
        </w:rPr>
        <w:t xml:space="preserve">{Фамилия} {Имя} {Отчество}</w:t>
      </w:r>
    </w:p>
    <w:p w:rsidR="00000000" w:rsidDel="00000000" w:rsidP="00000000" w:rsidRDefault="00000000" w:rsidRPr="00000000" w14:paraId="00000003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20"/>
          <w:rtl w:val="0"/>
        </w:rPr>
        <w:t xml:space="preserve">           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дата рождения: {дата рождения}, место рождения: {место рождения},СНИЛС {СНИЛС}, ИНН {ИНН}</w:t>
      </w:r>
    </w:p>
    <w:p w:rsidR="00000000" w:rsidDel="00000000" w:rsidP="00000000" w:rsidRDefault="00000000" w:rsidRPr="00000000" w14:paraId="00000004">
      <w:pPr>
        <w:pageBreakBefore w:val="0"/>
        <w:spacing w:line="240" w:lineRule="auto"/>
        <w:ind w:left="-992.1259842519685" w:right="-423.18897637795203" w:firstLine="0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8"/>
          <w:rtl w:val="0"/>
        </w:rPr>
        <w:t xml:space="preserve">               адрес регистрации: {индекс}, {адрес регистрации}       </w:t>
      </w:r>
    </w:p>
    <w:p w:rsidR="00000000" w:rsidDel="00000000" w:rsidP="00000000" w:rsidRDefault="00000000" w:rsidRPr="00000000" w14:paraId="00000005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sz w:val="18"/>
          <w:szCs w:val="1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Финансовый управляющий {ФИО Финансовый управляющий}</w:t>
      </w:r>
    </w:p>
    <w:p w:rsidR="00000000" w:rsidDel="00000000" w:rsidP="00000000" w:rsidRDefault="00000000" w:rsidRPr="00000000" w14:paraId="00000007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4"/>
          <w:szCs w:val="14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4"/>
          <w:szCs w:val="14"/>
          <w:rtl w:val="0"/>
        </w:rPr>
        <w:t xml:space="preserve">адрес для корреспонденции:{Адрес арбитражного управляющего} , тел. тел./факс {Телефон арбитражного},  е-mail:  {email арбитражного}</w:t>
      </w:r>
    </w:p>
    <w:p w:rsidR="00000000" w:rsidDel="00000000" w:rsidP="00000000" w:rsidRDefault="00000000" w:rsidRPr="00000000" w14:paraId="00000008">
      <w:pPr>
        <w:pageBreakBefore w:val="0"/>
        <w:spacing w:line="240" w:lineRule="auto"/>
        <w:ind w:left="-850.3937007874016" w:right="-281.4566929133849" w:firstLine="0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             </w:t>
      </w:r>
      <w:r w:rsidDel="00000000" w:rsidR="00000000" w:rsidRPr="00000000">
        <w:rPr>
          <w:rFonts w:ascii="Times New Roman" w:cs="Times New Roman" w:eastAsia="Times New Roman" w:hAnsi="Times New Roman"/>
          <w:sz w:val="12"/>
          <w:szCs w:val="12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12"/>
          <w:szCs w:val="12"/>
          <w:rtl w:val="0"/>
        </w:rPr>
        <w:t xml:space="preserve">{Реквизиты СРО}</w:t>
      </w:r>
    </w:p>
    <w:p w:rsidR="00000000" w:rsidDel="00000000" w:rsidP="00000000" w:rsidRDefault="00000000" w:rsidRPr="00000000" w14:paraId="00000009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spacing w:line="240" w:lineRule="auto"/>
        <w:jc w:val="center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48"/>
          <w:szCs w:val="48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rtl w:val="0"/>
        </w:rPr>
        <w:t xml:space="preserve">Исх. № {Исх.№} от {Исх.дата}г.</w:t>
      </w:r>
    </w:p>
    <w:p w:rsidR="00000000" w:rsidDel="00000000" w:rsidP="00000000" w:rsidRDefault="00000000" w:rsidRPr="00000000" w14:paraId="0000000C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 </w:t>
      </w:r>
    </w:p>
    <w:p w:rsidR="00000000" w:rsidDel="00000000" w:rsidP="00000000" w:rsidRDefault="00000000" w:rsidRPr="00000000" w14:paraId="0000000D">
      <w:pPr>
        <w:pageBreakBefore w:val="0"/>
        <w:ind w:left="4540" w:firstLine="0"/>
        <w:rPr>
          <w:rFonts w:ascii="Times New Roman" w:cs="Times New Roman" w:eastAsia="Times New Roman" w:hAnsi="Times New Roman"/>
          <w:b w:val="1"/>
          <w:bCs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rtl w:val="0"/>
        </w:rPr>
        <w:t xml:space="preserve">{Адресат}</w:t>
      </w:r>
    </w:p>
    <w:p w:rsidR="00000000" w:rsidDel="00000000" w:rsidP="00000000" w:rsidRDefault="00000000" w:rsidRPr="00000000" w14:paraId="0000000E">
      <w:pPr>
        <w:pageBreakBefore w:val="0"/>
        <w:ind w:left="4540" w:firstLine="0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{Адрес}</w:t>
      </w:r>
    </w:p>
    <w:p w:rsidR="00000000" w:rsidDel="00000000" w:rsidP="00000000" w:rsidRDefault="00000000" w:rsidRPr="00000000" w14:paraId="0000000F">
      <w:pPr>
        <w:pageBreakBefore w:val="0"/>
        <w:spacing w:before="240" w:lineRule="auto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«О предоставлении информации»</w:t>
      </w:r>
    </w:p>
    <w:p w:rsidR="00000000" w:rsidDel="00000000" w:rsidP="00000000" w:rsidRDefault="00000000" w:rsidRPr="00000000" w14:paraId="00000010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{дата решения}г. Арбитражный суд  {арбитражный суд} вынес решение по делу №{номер дела}, должник:  {Фамилия} {Имя} {Отчество} (дата рождения: {дата рождения}, место рождения: {место рождения}, место регистрации по адресу: {индекс}, {адрес регистрации}, СНИЛС {СНИЛС}, ИНН {ИНН}) признан несостоятельным (банкротом). В отношении должника введена процедура реализации имущества гражданина сроком на {срок процедуры} месяц(а/ев).</w:t>
      </w:r>
    </w:p>
    <w:p w:rsidR="00000000" w:rsidDel="00000000" w:rsidP="00000000" w:rsidRDefault="00000000" w:rsidRPr="00000000" w14:paraId="00000011">
      <w:pPr>
        <w:pageBreakBefore w:val="0"/>
        <w:spacing w:before="240" w:lineRule="auto"/>
        <w:ind w:firstLine="86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Финансовым управляющим утверждена {ФИО Финансовый управляющий}  (ИНН {ИНН АУ}, СНИЛС {СНИЛС АУ}, адрес для корреспонденции: {Адрес арбитражного управляющего}, контакты: тел./факс {Телефон арбитражного}  е-mail:  {email арбитражного}, член {Реквизиты СРО}.</w:t>
      </w:r>
    </w:p>
    <w:p w:rsidR="00000000" w:rsidDel="00000000" w:rsidP="00000000" w:rsidRDefault="00000000" w:rsidRPr="00000000" w14:paraId="00000012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sz w:val="20"/>
          <w:szCs w:val="20"/>
          <w:rtl w:val="0"/>
        </w:rPr>
        <w:t xml:space="preserve">Таким образом, в целях выявления возможного имущества должника, руководствуясь ст. ст. 20.3, 66, 126, 129, 213.9 ФЗ «О несостоятельности (банкротстве)» от 26.10.2002 г. № 127-ФЗ,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u w:val="single"/>
          <w:rtl w:val="0"/>
        </w:rPr>
        <w:t xml:space="preserve">прошу Вас предоставить в адрес финансового управляющего информацию в отношении должника: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{Фамилия} {Имя} {Отчество}, {дата рождения}г/р.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/>
          <w:i w:val="0"/>
          <w:iCs w:val="1"/>
          <w:sz w:val="20"/>
          <w:szCs w:val="20"/>
          <w:highlight w:val="yellow"/>
          <w:u w:val="none"/>
          <w:rtl w:val="0"/>
        </w:rPr>
        <w:t>Сведения о наличии (отсутствии) зарегистрированного за должником охотничьего или иного вида оружия.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Сведения о сделках с оружием, совершённых должником, а также об имуществе (оружии), сданном должником на реализацию, за период трёх лет, предшествующих дате принятия заявления о признании должника банкротом, и по настоящее время.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ind w:firstLine="720"/>
        <w:jc w:val="both"/>
        <w:rPr>
          <w:rFonts w:ascii="Times New Roman" w:cs="Times New Roman" w:eastAsia="Times New Roman" w:hAnsi="Times New Roman"/>
          <w:i w:val="1"/>
          <w:iCs w:val="1"/>
          <w:sz w:val="20"/>
          <w:szCs w:val="20"/>
          <w:highlight w:val="yellow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iCs w:val="1"/>
          <w:sz w:val="20"/>
          <w:szCs w:val="20"/>
          <w:highlight w:val="yellow"/>
          <w:u w:val="none"/>
          <w:rtl w:val="0"/>
        </w:rPr>
        <w:t>В случае наличия зарегистрированного оружия прошу указать его вид, марку, модель, калибр, номер, дату регистрации и сведения о выданном разрешении (лицензии).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0015">
      <w:pPr>
        <w:pageBreakBefore w:val="0"/>
        <w:ind w:left="-20" w:firstLine="720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Более того, в соответствии со ст. 20.3 Закона о банкротстве арбитражный управляющий вправе запрашивать необходимые сведения о должнике, принадлежащем ему имуществе, в том числе об имущественных правах, и об обязательствах должника у физических лиц, юридических лиц, государственных органах и органов местного самоуправления, органов управления государственными внебюджетными фондами Российской Федерации и органов местного самоуправления, включая сведения, составляющие служебную, коммерческую и банковскую тайну.</w:t>
      </w:r>
    </w:p>
    <w:p w:rsidR="00000000" w:rsidDel="00000000" w:rsidP="00000000" w:rsidRDefault="00000000" w:rsidRPr="00000000" w14:paraId="00000016">
      <w:pPr>
        <w:pageBreakBefore w:val="0"/>
        <w:spacing w:before="240" w:lineRule="auto"/>
        <w:ind w:firstLine="70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Физические лица, юридические лица, государственные органы, органы управления государственными внебюджетными фондами Российской Федерации и органы местного самоуправления представляют запрошенные арбитражным управляющим сведения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u w:val="single"/>
          <w:rtl w:val="0"/>
        </w:rPr>
        <w:t xml:space="preserve">в течение семи дней со дня получения запроса без взимания платы.</w:t>
      </w:r>
    </w:p>
    <w:p w:rsidR="00000000" w:rsidDel="00000000" w:rsidP="00000000" w:rsidRDefault="00000000" w:rsidRPr="00000000" w14:paraId="00000017">
      <w:pPr>
        <w:pageBreakBefore w:val="0"/>
        <w:spacing w:after="240" w:before="240" w:lineRule="auto"/>
        <w:ind w:firstLine="70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В случае исполнения Вами части запроса (или отказа в его исполнении), прошу также проинформировать финансового управляющего.</w:t>
      </w:r>
    </w:p>
    <w:p w:rsidR="00000000" w:rsidDel="00000000" w:rsidP="00000000" w:rsidRDefault="00000000" w:rsidRPr="00000000" w14:paraId="00000018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0"/>
          <w:szCs w:val="20"/>
          <w:rtl w:val="0"/>
        </w:rPr>
        <w:t xml:space="preserve">Приложение:</w:t>
      </w:r>
    </w:p>
    <w:p w:rsidR="00000000" w:rsidDel="00000000" w:rsidP="00000000" w:rsidRDefault="00000000" w:rsidRPr="00000000" w14:paraId="00000019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14"/>
          <w:szCs w:val="14"/>
          <w:rtl w:val="0"/>
        </w:rPr>
        <w:t xml:space="preserve"> </w:t>
        <w:tab/>
      </w: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Решение Арбитражного суда {арбитражный суд} по делу №{номер дела}  от {дата решения}г.</w:t>
      </w:r>
    </w:p>
    <w:p w:rsidR="00000000" w:rsidDel="00000000" w:rsidP="00000000" w:rsidRDefault="00000000" w:rsidRPr="00000000" w14:paraId="0000001A">
      <w:pPr>
        <w:pageBreakBefore w:val="0"/>
        <w:ind w:left="560" w:hanging="280"/>
        <w:jc w:val="both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0"/>
          <w:szCs w:val="20"/>
          <w:rtl w:val="0"/>
        </w:rPr>
        <w:t xml:space="preserve">{свидетельство о браке}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ageBreakBefore w:val="0"/>
        <w:spacing w:line="240" w:lineRule="auto"/>
        <w:ind w:left="0" w:firstLine="0"/>
        <w:jc w:val="center"/>
        <w:rPr>
          <w:rFonts w:ascii="Times New Roman" w:cs="Times New Roman" w:eastAsia="Times New Roman" w:hAnsi="Times New Roman"/>
          <w:b w:val="1"/>
          <w:bCs w:val="1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0"/>
          <w:szCs w:val="20"/>
          <w:rtl w:val="0"/>
        </w:rPr>
        <w:t xml:space="preserve">Финансовый управляющий                                  </w:t>
        <w:tab/>
        <w:t xml:space="preserve">                            </w:t>
        <w:tab/>
        <w:t xml:space="preserve">{ФамилияИО АУ}           </w:t>
        <w:tab/>
      </w:r>
    </w:p>
    <w:p w:rsidR="00000000" w:rsidDel="00000000" w:rsidP="00000000" w:rsidRDefault="00000000" w:rsidRPr="00000000" w14:paraId="0000001C">
      <w:pPr>
        <w:pageBreakBefore w:val="0"/>
        <w:spacing w:before="240" w:lineRule="auto"/>
        <w:jc w:val="both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rtl w:val="0"/>
        </w:rPr>
        <w:t xml:space="preserve"> </w:t>
      </w:r>
    </w:p>
    <w:p w:rsidR="00000000" w:rsidDel="00000000" w:rsidP="00000000" w:rsidRDefault="00000000" w:rsidRPr="00000000" w14:paraId="0000001D">
      <w:pPr>
        <w:pageBreakBefore w:val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pageBreakBefore w:val="0"/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283" w:left="850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