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C12A" w14:textId="49232EC0" w:rsidR="005A7477" w:rsidRPr="00700705" w:rsidRDefault="00700705">
      <w:pPr>
        <w:rPr>
          <w:rFonts w:ascii="PT Serif" w:hAnsi="PT Serif"/>
          <w:b/>
          <w:bCs/>
          <w:lang w:val="en-US"/>
        </w:rPr>
      </w:pPr>
      <w:r w:rsidRPr="00700705">
        <w:rPr>
          <w:rFonts w:ascii="PT Serif" w:hAnsi="PT Serif"/>
          <w:b/>
          <w:bCs/>
          <w:lang w:val="en-US"/>
        </w:rPr>
        <w:t>Markets Excited as US Government Shutdown Expected to End</w:t>
      </w:r>
    </w:p>
    <w:p w14:paraId="5E743365" w14:textId="4C02338A" w:rsidR="00700705" w:rsidRDefault="00700705" w:rsidP="00700705">
      <w:pPr>
        <w:rPr>
          <w:rFonts w:ascii="PT Serif" w:hAnsi="PT Serif"/>
          <w:b/>
          <w:bCs/>
          <w:lang w:val="en-US"/>
        </w:rPr>
      </w:pPr>
      <w:r w:rsidRPr="00700705">
        <w:rPr>
          <w:rFonts w:ascii="PT Serif" w:hAnsi="PT Serif"/>
          <w:b/>
          <w:bCs/>
          <w:lang w:val="en-US"/>
        </w:rPr>
        <w:t>Context</w:t>
      </w:r>
    </w:p>
    <w:p w14:paraId="053028B0" w14:textId="6D3AFCB0" w:rsidR="00700705" w:rsidRPr="00AF71D4" w:rsidRDefault="00700705" w:rsidP="00700705">
      <w:pPr>
        <w:pStyle w:val="ListParagraph"/>
        <w:numPr>
          <w:ilvl w:val="0"/>
          <w:numId w:val="2"/>
        </w:numPr>
        <w:rPr>
          <w:rFonts w:ascii="PT Serif" w:hAnsi="PT Serif"/>
          <w:b/>
          <w:bCs/>
          <w:sz w:val="22"/>
          <w:szCs w:val="22"/>
          <w:lang w:val="en-US"/>
        </w:rPr>
      </w:pPr>
      <w:r w:rsidRPr="00AF71D4">
        <w:rPr>
          <w:rFonts w:ascii="PT Serif" w:hAnsi="PT Serif"/>
          <w:sz w:val="22"/>
          <w:szCs w:val="22"/>
          <w:lang w:val="en-US"/>
        </w:rPr>
        <w:t>The US federal government was shut down on October 1, 2025, after Congress failed to pass the federal budget for fiscal 2026 (Oct. 1, 2025 – Sep. 30, 2026)</w:t>
      </w:r>
    </w:p>
    <w:p w14:paraId="4A247FA1" w14:textId="777513DC" w:rsidR="00700705" w:rsidRPr="00AF71D4" w:rsidRDefault="00603235" w:rsidP="00700705">
      <w:pPr>
        <w:pStyle w:val="ListParagraph"/>
        <w:numPr>
          <w:ilvl w:val="0"/>
          <w:numId w:val="2"/>
        </w:numPr>
        <w:rPr>
          <w:rFonts w:ascii="PT Serif" w:hAnsi="PT Serif"/>
          <w:b/>
          <w:bCs/>
          <w:sz w:val="22"/>
          <w:szCs w:val="22"/>
          <w:lang w:val="en-US"/>
        </w:rPr>
      </w:pPr>
      <w:r>
        <w:rPr>
          <w:rFonts w:ascii="PT Serif" w:hAnsi="PT Serif"/>
          <w:sz w:val="22"/>
          <w:szCs w:val="22"/>
          <w:lang w:val="en-US"/>
        </w:rPr>
        <w:t>Now in its 43</w:t>
      </w:r>
      <w:r w:rsidRPr="00603235">
        <w:rPr>
          <w:rFonts w:ascii="PT Serif" w:hAnsi="PT Serif"/>
          <w:sz w:val="22"/>
          <w:szCs w:val="22"/>
          <w:vertAlign w:val="superscript"/>
          <w:lang w:val="en-US"/>
        </w:rPr>
        <w:t>rd</w:t>
      </w:r>
      <w:r>
        <w:rPr>
          <w:rFonts w:ascii="PT Serif" w:hAnsi="PT Serif"/>
          <w:sz w:val="22"/>
          <w:szCs w:val="22"/>
          <w:lang w:val="en-US"/>
        </w:rPr>
        <w:t xml:space="preserve"> day, t</w:t>
      </w:r>
      <w:r w:rsidR="00700705" w:rsidRPr="00AF71D4">
        <w:rPr>
          <w:rFonts w:ascii="PT Serif" w:hAnsi="PT Serif"/>
          <w:sz w:val="22"/>
          <w:szCs w:val="22"/>
          <w:lang w:val="en-US"/>
        </w:rPr>
        <w:t>his shutdown is the longest in US history</w:t>
      </w:r>
    </w:p>
    <w:p w14:paraId="6DDD640B" w14:textId="291C58DD" w:rsidR="00700705" w:rsidRPr="00AF71D4" w:rsidRDefault="00700705" w:rsidP="00700705">
      <w:pPr>
        <w:pStyle w:val="ListParagraph"/>
        <w:numPr>
          <w:ilvl w:val="0"/>
          <w:numId w:val="2"/>
        </w:numPr>
        <w:rPr>
          <w:rFonts w:ascii="PT Serif" w:hAnsi="PT Serif"/>
          <w:b/>
          <w:bCs/>
          <w:sz w:val="22"/>
          <w:szCs w:val="22"/>
          <w:lang w:val="en-US"/>
        </w:rPr>
      </w:pPr>
      <w:r w:rsidRPr="00AF71D4">
        <w:rPr>
          <w:rFonts w:ascii="PT Serif" w:hAnsi="PT Serif"/>
          <w:sz w:val="22"/>
          <w:szCs w:val="22"/>
          <w:lang w:val="en-US"/>
        </w:rPr>
        <w:t>A funding package that would extend funding until January 2026, or September 2026 for some functions, has been passed in the Senate and the House of Representatives is set to vote on it on November 12, 2025</w:t>
      </w:r>
    </w:p>
    <w:p w14:paraId="0D714D74" w14:textId="0A33B9B7" w:rsidR="00700705" w:rsidRDefault="00700705" w:rsidP="00700705">
      <w:pPr>
        <w:rPr>
          <w:rFonts w:ascii="PT Serif" w:hAnsi="PT Serif"/>
          <w:b/>
          <w:bCs/>
          <w:lang w:val="en-US"/>
        </w:rPr>
      </w:pPr>
      <w:r>
        <w:rPr>
          <w:rFonts w:ascii="PT Serif" w:hAnsi="PT Serif"/>
          <w:b/>
          <w:bCs/>
          <w:lang w:val="en-US"/>
        </w:rPr>
        <w:t>Implications for the Market</w:t>
      </w:r>
      <w:r w:rsidR="00AF71D4">
        <w:rPr>
          <w:rFonts w:ascii="PT Serif" w:hAnsi="PT Serif"/>
          <w:b/>
          <w:bCs/>
          <w:lang w:val="en-US"/>
        </w:rPr>
        <w:t xml:space="preserve"> If the Bill Passes</w:t>
      </w:r>
    </w:p>
    <w:p w14:paraId="57BC59B6" w14:textId="044AA56E" w:rsidR="00700705" w:rsidRPr="00AF71D4" w:rsidRDefault="00700705" w:rsidP="00700705">
      <w:pPr>
        <w:pStyle w:val="ListParagraph"/>
        <w:numPr>
          <w:ilvl w:val="0"/>
          <w:numId w:val="2"/>
        </w:numPr>
        <w:rPr>
          <w:rFonts w:ascii="PT Serif" w:hAnsi="PT Serif"/>
          <w:b/>
          <w:bCs/>
          <w:sz w:val="22"/>
          <w:szCs w:val="22"/>
          <w:lang w:val="en-US"/>
        </w:rPr>
      </w:pPr>
      <w:r w:rsidRPr="00AF71D4">
        <w:rPr>
          <w:rFonts w:ascii="PT Serif" w:hAnsi="PT Serif"/>
          <w:sz w:val="22"/>
          <w:szCs w:val="22"/>
          <w:lang w:val="en-US"/>
        </w:rPr>
        <w:t>Short-term relief for impacted sectors</w:t>
      </w:r>
    </w:p>
    <w:p w14:paraId="60F88505" w14:textId="4CC127B0" w:rsidR="00700705" w:rsidRPr="00AF71D4" w:rsidRDefault="00AF71D4" w:rsidP="00700705">
      <w:pPr>
        <w:pStyle w:val="ListParagraph"/>
        <w:numPr>
          <w:ilvl w:val="1"/>
          <w:numId w:val="2"/>
        </w:numPr>
        <w:rPr>
          <w:rFonts w:ascii="PT Serif" w:hAnsi="PT Serif"/>
          <w:b/>
          <w:bCs/>
          <w:sz w:val="22"/>
          <w:szCs w:val="22"/>
          <w:lang w:val="en-US"/>
        </w:rPr>
      </w:pPr>
      <w:r>
        <w:rPr>
          <w:rFonts w:ascii="PT Serif" w:hAnsi="PT Serif"/>
          <w:sz w:val="22"/>
          <w:szCs w:val="22"/>
          <w:lang w:val="en-US"/>
        </w:rPr>
        <w:t xml:space="preserve">The </w:t>
      </w:r>
      <w:r w:rsidR="00700705" w:rsidRPr="00AF71D4">
        <w:rPr>
          <w:rFonts w:ascii="PT Serif" w:hAnsi="PT Serif"/>
          <w:sz w:val="22"/>
          <w:szCs w:val="22"/>
          <w:lang w:val="en-US"/>
        </w:rPr>
        <w:t>reduced uncertainty will reduce pressure on impacted sectors such as aerospace &amp; transportation, defense, and financial services</w:t>
      </w:r>
    </w:p>
    <w:p w14:paraId="6EC4DD6C" w14:textId="214AC701" w:rsidR="00700705" w:rsidRPr="00AF71D4" w:rsidRDefault="00AF71D4" w:rsidP="00700705">
      <w:pPr>
        <w:pStyle w:val="ListParagraph"/>
        <w:numPr>
          <w:ilvl w:val="1"/>
          <w:numId w:val="2"/>
        </w:numPr>
        <w:rPr>
          <w:rFonts w:ascii="PT Serif" w:hAnsi="PT Serif"/>
          <w:b/>
          <w:bCs/>
          <w:sz w:val="22"/>
          <w:szCs w:val="22"/>
          <w:lang w:val="en-US"/>
        </w:rPr>
      </w:pPr>
      <w:r w:rsidRPr="00AF71D4">
        <w:rPr>
          <w:rFonts w:ascii="PT Serif" w:hAnsi="PT Serif"/>
          <w:sz w:val="22"/>
          <w:szCs w:val="22"/>
          <w:lang w:val="en-US"/>
        </w:rPr>
        <w:t xml:space="preserve">Some sectors </w:t>
      </w:r>
      <w:r w:rsidR="00603235">
        <w:rPr>
          <w:rFonts w:ascii="PT Serif" w:hAnsi="PT Serif"/>
          <w:sz w:val="22"/>
          <w:szCs w:val="22"/>
          <w:lang w:val="en-US"/>
        </w:rPr>
        <w:t>have already priced in</w:t>
      </w:r>
      <w:r w:rsidRPr="00AF71D4">
        <w:rPr>
          <w:rFonts w:ascii="PT Serif" w:hAnsi="PT Serif"/>
          <w:sz w:val="22"/>
          <w:szCs w:val="22"/>
          <w:lang w:val="en-US"/>
        </w:rPr>
        <w:t>, with Goldman Sachs, JP Morgan, and American Express hitting record</w:t>
      </w:r>
      <w:r w:rsidR="00603235">
        <w:rPr>
          <w:rFonts w:ascii="PT Serif" w:hAnsi="PT Serif"/>
          <w:sz w:val="22"/>
          <w:szCs w:val="22"/>
          <w:lang w:val="en-US"/>
        </w:rPr>
        <w:t xml:space="preserve">s </w:t>
      </w:r>
      <w:r w:rsidRPr="00AF71D4">
        <w:rPr>
          <w:rFonts w:ascii="PT Serif" w:hAnsi="PT Serif"/>
          <w:sz w:val="22"/>
          <w:szCs w:val="22"/>
          <w:lang w:val="en-US"/>
        </w:rPr>
        <w:t>and airline stocks up 4% in the last 3 days</w:t>
      </w:r>
    </w:p>
    <w:p w14:paraId="5262B380" w14:textId="52C49F43" w:rsidR="00AF71D4" w:rsidRPr="00AF71D4" w:rsidRDefault="00AF71D4" w:rsidP="00AF71D4">
      <w:pPr>
        <w:pStyle w:val="ListParagraph"/>
        <w:numPr>
          <w:ilvl w:val="0"/>
          <w:numId w:val="2"/>
        </w:numPr>
        <w:rPr>
          <w:rFonts w:ascii="PT Serif" w:hAnsi="PT Serif"/>
          <w:b/>
          <w:bCs/>
          <w:sz w:val="22"/>
          <w:szCs w:val="22"/>
          <w:lang w:val="en-US"/>
        </w:rPr>
      </w:pPr>
      <w:r>
        <w:rPr>
          <w:rFonts w:ascii="PT Serif" w:hAnsi="PT Serif"/>
          <w:sz w:val="22"/>
          <w:szCs w:val="22"/>
          <w:lang w:val="en-US"/>
        </w:rPr>
        <w:t xml:space="preserve">Federal agencies to </w:t>
      </w:r>
      <w:r w:rsidR="00603235">
        <w:rPr>
          <w:rFonts w:ascii="PT Serif" w:hAnsi="PT Serif"/>
          <w:sz w:val="22"/>
          <w:szCs w:val="22"/>
          <w:lang w:val="en-US"/>
        </w:rPr>
        <w:t>resume</w:t>
      </w:r>
      <w:r>
        <w:rPr>
          <w:rFonts w:ascii="PT Serif" w:hAnsi="PT Serif"/>
          <w:sz w:val="22"/>
          <w:szCs w:val="22"/>
          <w:lang w:val="en-US"/>
        </w:rPr>
        <w:t xml:space="preserve"> </w:t>
      </w:r>
      <w:r w:rsidR="00603235">
        <w:rPr>
          <w:rFonts w:ascii="PT Serif" w:hAnsi="PT Serif"/>
          <w:sz w:val="22"/>
          <w:szCs w:val="22"/>
          <w:lang w:val="en-US"/>
        </w:rPr>
        <w:t>data releases</w:t>
      </w:r>
    </w:p>
    <w:p w14:paraId="58010D38" w14:textId="5C1EB676" w:rsidR="00AF71D4" w:rsidRPr="00AF71D4" w:rsidRDefault="00AF71D4" w:rsidP="00AF71D4">
      <w:pPr>
        <w:pStyle w:val="ListParagraph"/>
        <w:numPr>
          <w:ilvl w:val="1"/>
          <w:numId w:val="2"/>
        </w:numPr>
        <w:rPr>
          <w:rFonts w:ascii="PT Serif" w:hAnsi="PT Serif"/>
          <w:b/>
          <w:bCs/>
          <w:sz w:val="22"/>
          <w:szCs w:val="22"/>
          <w:lang w:val="en-US"/>
        </w:rPr>
      </w:pPr>
      <w:r>
        <w:rPr>
          <w:rFonts w:ascii="PT Serif" w:hAnsi="PT Serif"/>
          <w:sz w:val="22"/>
          <w:szCs w:val="22"/>
          <w:lang w:val="en-US"/>
        </w:rPr>
        <w:t>Agencies such as the Bureau of Labor Statistics, Bureau of Economic Analysis, and the Census Bureau will be able to gather and release key economic data such as the CPI, retail sales, and GDP reports</w:t>
      </w:r>
    </w:p>
    <w:p w14:paraId="6ED7F57C" w14:textId="5D8301DA" w:rsidR="00AF71D4" w:rsidRPr="006D12C1" w:rsidRDefault="00AF71D4" w:rsidP="00AF71D4">
      <w:pPr>
        <w:pStyle w:val="ListParagraph"/>
        <w:numPr>
          <w:ilvl w:val="1"/>
          <w:numId w:val="2"/>
        </w:numPr>
        <w:rPr>
          <w:rFonts w:ascii="PT Serif" w:hAnsi="PT Serif"/>
          <w:b/>
          <w:bCs/>
          <w:sz w:val="22"/>
          <w:szCs w:val="22"/>
          <w:lang w:val="en-US"/>
        </w:rPr>
      </w:pPr>
      <w:r>
        <w:rPr>
          <w:rFonts w:ascii="PT Serif" w:hAnsi="PT Serif"/>
          <w:sz w:val="22"/>
          <w:szCs w:val="22"/>
          <w:lang w:val="en-US"/>
        </w:rPr>
        <w:t xml:space="preserve">Investors were mostly speculating or relying on private data for macroeconomic </w:t>
      </w:r>
      <w:r w:rsidR="006D12C1">
        <w:rPr>
          <w:rFonts w:ascii="PT Serif" w:hAnsi="PT Serif"/>
          <w:sz w:val="22"/>
          <w:szCs w:val="22"/>
          <w:lang w:val="en-US"/>
        </w:rPr>
        <w:t>outlooks, and the reality might prove worse or better</w:t>
      </w:r>
    </w:p>
    <w:p w14:paraId="2052B4E8" w14:textId="5CB1A726" w:rsidR="006D12C1" w:rsidRDefault="006D12C1" w:rsidP="006D12C1">
      <w:pPr>
        <w:rPr>
          <w:rFonts w:ascii="PT Serif" w:hAnsi="PT Serif"/>
          <w:b/>
          <w:bCs/>
          <w:sz w:val="22"/>
          <w:szCs w:val="22"/>
          <w:lang w:val="en-US"/>
        </w:rPr>
      </w:pPr>
      <w:r>
        <w:rPr>
          <w:rFonts w:ascii="PT Serif" w:hAnsi="PT Serif"/>
          <w:b/>
          <w:bCs/>
          <w:sz w:val="22"/>
          <w:szCs w:val="22"/>
          <w:lang w:val="en-US"/>
        </w:rPr>
        <w:t>What to Look Out For</w:t>
      </w:r>
    </w:p>
    <w:p w14:paraId="3DC92165" w14:textId="30A84224" w:rsidR="006D12C1" w:rsidRPr="006D12C1" w:rsidRDefault="006D12C1" w:rsidP="006D12C1">
      <w:pPr>
        <w:pStyle w:val="ListParagraph"/>
        <w:numPr>
          <w:ilvl w:val="0"/>
          <w:numId w:val="4"/>
        </w:numPr>
        <w:rPr>
          <w:rFonts w:ascii="PT Serif" w:hAnsi="PT Serif"/>
          <w:b/>
          <w:bCs/>
          <w:sz w:val="22"/>
          <w:szCs w:val="22"/>
          <w:lang w:val="en-US"/>
        </w:rPr>
      </w:pPr>
      <w:r>
        <w:rPr>
          <w:rFonts w:ascii="PT Serif" w:hAnsi="PT Serif"/>
          <w:sz w:val="22"/>
          <w:szCs w:val="22"/>
          <w:lang w:val="en-US"/>
        </w:rPr>
        <w:t xml:space="preserve">Results of the House of Representatives vote </w:t>
      </w:r>
      <w:r>
        <w:rPr>
          <w:rFonts w:ascii="PT Serif" w:hAnsi="PT Serif"/>
          <w:sz w:val="22"/>
          <w:szCs w:val="22"/>
          <w:lang w:val="en-US"/>
        </w:rPr>
        <w:sym w:font="Symbol" w:char="F0DE"/>
      </w:r>
      <w:r>
        <w:rPr>
          <w:rFonts w:ascii="PT Serif" w:hAnsi="PT Serif"/>
          <w:sz w:val="22"/>
          <w:szCs w:val="22"/>
          <w:lang w:val="en-US"/>
        </w:rPr>
        <w:t xml:space="preserve"> Market turmoil if bill does not pass</w:t>
      </w:r>
    </w:p>
    <w:p w14:paraId="5606575F" w14:textId="17602AD3" w:rsidR="006D12C1" w:rsidRPr="006D12C1" w:rsidRDefault="00603235" w:rsidP="006D12C1">
      <w:pPr>
        <w:pStyle w:val="ListParagraph"/>
        <w:numPr>
          <w:ilvl w:val="0"/>
          <w:numId w:val="4"/>
        </w:numPr>
        <w:rPr>
          <w:rFonts w:ascii="PT Serif" w:hAnsi="PT Serif"/>
          <w:b/>
          <w:bCs/>
          <w:sz w:val="22"/>
          <w:szCs w:val="22"/>
          <w:lang w:val="en-US"/>
        </w:rPr>
      </w:pPr>
      <w:r>
        <w:rPr>
          <w:rFonts w:ascii="PT Serif" w:hAnsi="PT Serif"/>
          <w:sz w:val="22"/>
          <w:szCs w:val="22"/>
          <w:lang w:val="en-US"/>
        </w:rPr>
        <w:t>December vote on</w:t>
      </w:r>
      <w:r w:rsidR="006D12C1">
        <w:rPr>
          <w:rFonts w:ascii="PT Serif" w:hAnsi="PT Serif"/>
          <w:sz w:val="22"/>
          <w:szCs w:val="22"/>
          <w:lang w:val="en-US"/>
        </w:rPr>
        <w:t xml:space="preserve"> Affordable Care </w:t>
      </w:r>
      <w:r>
        <w:rPr>
          <w:rFonts w:ascii="PT Serif" w:hAnsi="PT Serif"/>
          <w:sz w:val="22"/>
          <w:szCs w:val="22"/>
          <w:lang w:val="en-US"/>
        </w:rPr>
        <w:t xml:space="preserve">Act </w:t>
      </w:r>
      <w:r w:rsidR="006D12C1">
        <w:rPr>
          <w:rFonts w:ascii="PT Serif" w:hAnsi="PT Serif"/>
          <w:sz w:val="22"/>
          <w:szCs w:val="22"/>
          <w:lang w:val="en-US"/>
        </w:rPr>
        <w:sym w:font="Symbol" w:char="F0DE"/>
      </w:r>
      <w:r w:rsidR="006D12C1">
        <w:rPr>
          <w:rFonts w:ascii="PT Serif" w:hAnsi="PT Serif"/>
          <w:sz w:val="22"/>
          <w:szCs w:val="22"/>
          <w:lang w:val="en-US"/>
        </w:rPr>
        <w:t xml:space="preserve"> </w:t>
      </w:r>
      <w:r>
        <w:rPr>
          <w:rFonts w:ascii="PT Serif" w:hAnsi="PT Serif"/>
          <w:sz w:val="22"/>
          <w:szCs w:val="22"/>
          <w:lang w:val="en-US"/>
        </w:rPr>
        <w:t>Critical</w:t>
      </w:r>
      <w:r w:rsidR="006D12C1">
        <w:rPr>
          <w:rFonts w:ascii="PT Serif" w:hAnsi="PT Serif"/>
          <w:sz w:val="22"/>
          <w:szCs w:val="22"/>
          <w:lang w:val="en-US"/>
        </w:rPr>
        <w:t xml:space="preserve"> for healthcare &amp; insurance</w:t>
      </w:r>
      <w:r>
        <w:rPr>
          <w:rFonts w:ascii="PT Serif" w:hAnsi="PT Serif"/>
          <w:sz w:val="22"/>
          <w:szCs w:val="22"/>
          <w:lang w:val="en-US"/>
        </w:rPr>
        <w:t xml:space="preserve"> sectors</w:t>
      </w:r>
    </w:p>
    <w:p w14:paraId="789D7FA4" w14:textId="16C1FF2C" w:rsidR="006D12C1" w:rsidRPr="006D12C1" w:rsidRDefault="00603235" w:rsidP="006D12C1">
      <w:pPr>
        <w:pStyle w:val="ListParagraph"/>
        <w:numPr>
          <w:ilvl w:val="0"/>
          <w:numId w:val="4"/>
        </w:numPr>
        <w:rPr>
          <w:rFonts w:ascii="PT Serif" w:hAnsi="PT Serif"/>
          <w:b/>
          <w:bCs/>
          <w:sz w:val="22"/>
          <w:szCs w:val="22"/>
          <w:lang w:val="en-US"/>
        </w:rPr>
      </w:pPr>
      <w:r>
        <w:rPr>
          <w:rFonts w:ascii="PT Serif" w:hAnsi="PT Serif"/>
          <w:bCs/>
          <w:sz w:val="22"/>
          <w:szCs w:val="22"/>
          <w:lang w:val="en-US"/>
        </w:rPr>
        <w:t>Resumption of key data releases</w:t>
      </w:r>
      <w:r w:rsidR="006D12C1">
        <w:rPr>
          <w:rFonts w:ascii="PT Serif" w:hAnsi="PT Serif"/>
          <w:bCs/>
          <w:sz w:val="22"/>
          <w:szCs w:val="22"/>
          <w:lang w:val="en-US"/>
        </w:rPr>
        <w:t xml:space="preserve"> </w:t>
      </w:r>
      <w:r w:rsidR="006D12C1">
        <w:rPr>
          <w:rFonts w:ascii="arrow" w:hAnsi="arrow"/>
          <w:bCs/>
          <w:sz w:val="22"/>
          <w:szCs w:val="22"/>
          <w:lang w:val="en-US"/>
        </w:rPr>
        <w:t xml:space="preserve"> </w:t>
      </w:r>
      <w:r w:rsidR="006D12C1">
        <w:rPr>
          <w:rFonts w:ascii="PT Serif" w:hAnsi="PT Serif"/>
          <w:sz w:val="22"/>
          <w:szCs w:val="22"/>
          <w:lang w:val="en-US"/>
        </w:rPr>
        <w:sym w:font="Symbol" w:char="F0DE"/>
      </w:r>
      <w:r w:rsidR="006D12C1">
        <w:rPr>
          <w:rFonts w:ascii="PT Serif" w:hAnsi="PT Serif"/>
          <w:sz w:val="22"/>
          <w:szCs w:val="22"/>
          <w:lang w:val="en-US"/>
        </w:rPr>
        <w:t xml:space="preserve"> Shift in market sentiment and policy expectations</w:t>
      </w:r>
    </w:p>
    <w:sectPr w:rsidR="006D12C1" w:rsidRPr="006D12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T Serif">
    <w:panose1 w:val="020A0603040505020204"/>
    <w:charset w:val="00"/>
    <w:family w:val="roman"/>
    <w:pitch w:val="variable"/>
    <w:sig w:usb0="A00002EF" w:usb1="5000204B" w:usb2="00000000" w:usb3="00000000" w:csb0="00000097" w:csb1="00000000"/>
  </w:font>
  <w:font w:name="Malgun Gothic">
    <w:altName w:val="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row">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417B0"/>
    <w:multiLevelType w:val="hybridMultilevel"/>
    <w:tmpl w:val="5C5E1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5426C7"/>
    <w:multiLevelType w:val="hybridMultilevel"/>
    <w:tmpl w:val="887EC5B2"/>
    <w:lvl w:ilvl="0" w:tplc="8B36FA36">
      <w:numFmt w:val="bullet"/>
      <w:lvlText w:val="-"/>
      <w:lvlJc w:val="left"/>
      <w:pPr>
        <w:ind w:left="720" w:hanging="360"/>
      </w:pPr>
      <w:rPr>
        <w:rFonts w:ascii="PT Serif" w:eastAsiaTheme="minorEastAsia" w:hAnsi="PT Serif"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EE382A"/>
    <w:multiLevelType w:val="hybridMultilevel"/>
    <w:tmpl w:val="3DE6F83E"/>
    <w:lvl w:ilvl="0" w:tplc="1DB87AD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F3B38"/>
    <w:multiLevelType w:val="hybridMultilevel"/>
    <w:tmpl w:val="34AAA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318636">
    <w:abstractNumId w:val="2"/>
  </w:num>
  <w:num w:numId="2" w16cid:durableId="446200132">
    <w:abstractNumId w:val="0"/>
  </w:num>
  <w:num w:numId="3" w16cid:durableId="1973364499">
    <w:abstractNumId w:val="1"/>
  </w:num>
  <w:num w:numId="4" w16cid:durableId="1382023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05"/>
    <w:rsid w:val="00061377"/>
    <w:rsid w:val="005A7477"/>
    <w:rsid w:val="00603235"/>
    <w:rsid w:val="006D12C1"/>
    <w:rsid w:val="00700705"/>
    <w:rsid w:val="0080369E"/>
    <w:rsid w:val="00A05731"/>
    <w:rsid w:val="00AF71D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5907297"/>
  <w15:chartTrackingRefBased/>
  <w15:docId w15:val="{D21E1851-731A-8F4B-88DF-EDD4BF89D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705"/>
    <w:rPr>
      <w:rFonts w:eastAsiaTheme="majorEastAsia" w:cstheme="majorBidi"/>
      <w:color w:val="272727" w:themeColor="text1" w:themeTint="D8"/>
    </w:rPr>
  </w:style>
  <w:style w:type="paragraph" w:styleId="Title">
    <w:name w:val="Title"/>
    <w:basedOn w:val="Normal"/>
    <w:next w:val="Normal"/>
    <w:link w:val="TitleChar"/>
    <w:uiPriority w:val="10"/>
    <w:qFormat/>
    <w:rsid w:val="00700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705"/>
    <w:pPr>
      <w:spacing w:before="160"/>
      <w:jc w:val="center"/>
    </w:pPr>
    <w:rPr>
      <w:i/>
      <w:iCs/>
      <w:color w:val="404040" w:themeColor="text1" w:themeTint="BF"/>
    </w:rPr>
  </w:style>
  <w:style w:type="character" w:customStyle="1" w:styleId="QuoteChar">
    <w:name w:val="Quote Char"/>
    <w:basedOn w:val="DefaultParagraphFont"/>
    <w:link w:val="Quote"/>
    <w:uiPriority w:val="29"/>
    <w:rsid w:val="00700705"/>
    <w:rPr>
      <w:i/>
      <w:iCs/>
      <w:color w:val="404040" w:themeColor="text1" w:themeTint="BF"/>
    </w:rPr>
  </w:style>
  <w:style w:type="paragraph" w:styleId="ListParagraph">
    <w:name w:val="List Paragraph"/>
    <w:basedOn w:val="Normal"/>
    <w:uiPriority w:val="34"/>
    <w:qFormat/>
    <w:rsid w:val="00700705"/>
    <w:pPr>
      <w:ind w:left="720"/>
      <w:contextualSpacing/>
    </w:pPr>
  </w:style>
  <w:style w:type="character" w:styleId="IntenseEmphasis">
    <w:name w:val="Intense Emphasis"/>
    <w:basedOn w:val="DefaultParagraphFont"/>
    <w:uiPriority w:val="21"/>
    <w:qFormat/>
    <w:rsid w:val="00700705"/>
    <w:rPr>
      <w:i/>
      <w:iCs/>
      <w:color w:val="0F4761" w:themeColor="accent1" w:themeShade="BF"/>
    </w:rPr>
  </w:style>
  <w:style w:type="paragraph" w:styleId="IntenseQuote">
    <w:name w:val="Intense Quote"/>
    <w:basedOn w:val="Normal"/>
    <w:next w:val="Normal"/>
    <w:link w:val="IntenseQuoteChar"/>
    <w:uiPriority w:val="30"/>
    <w:qFormat/>
    <w:rsid w:val="00700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705"/>
    <w:rPr>
      <w:i/>
      <w:iCs/>
      <w:color w:val="0F4761" w:themeColor="accent1" w:themeShade="BF"/>
    </w:rPr>
  </w:style>
  <w:style w:type="character" w:styleId="IntenseReference">
    <w:name w:val="Intense Reference"/>
    <w:basedOn w:val="DefaultParagraphFont"/>
    <w:uiPriority w:val="32"/>
    <w:qFormat/>
    <w:rsid w:val="00700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Kim</dc:creator>
  <cp:keywords/>
  <dc:description/>
  <cp:lastModifiedBy>Sean Kim</cp:lastModifiedBy>
  <cp:revision>1</cp:revision>
  <dcterms:created xsi:type="dcterms:W3CDTF">2025-11-12T20:33:00Z</dcterms:created>
  <dcterms:modified xsi:type="dcterms:W3CDTF">2025-11-12T21:23:00Z</dcterms:modified>
</cp:coreProperties>
</file>