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065B" w14:textId="77777777" w:rsidR="007C2AA0" w:rsidRPr="000A7A7D" w:rsidRDefault="007C2AA0" w:rsidP="007C2AA0">
      <w:pPr>
        <w:spacing w:line="276" w:lineRule="auto"/>
        <w:rPr>
          <w:rFonts w:asciiTheme="minorHAnsi" w:hAnsiTheme="minorHAnsi" w:cstheme="minorHAnsi"/>
          <w:b/>
          <w:bCs/>
          <w:noProof/>
          <w:sz w:val="44"/>
          <w:szCs w:val="80"/>
          <w:lang w:eastAsia="cs-CZ" w:bidi="ar-SA"/>
        </w:rPr>
      </w:pPr>
      <w:bookmarkStart w:id="0" w:name="_Hlk196241240"/>
      <w:bookmarkEnd w:id="0"/>
    </w:p>
    <w:p w14:paraId="2DCD7C4B" w14:textId="77777777" w:rsidR="007C2AA0" w:rsidRPr="000A7A7D" w:rsidRDefault="007C2AA0" w:rsidP="007C2AA0">
      <w:pPr>
        <w:spacing w:line="276" w:lineRule="auto"/>
        <w:rPr>
          <w:rFonts w:asciiTheme="minorHAnsi" w:hAnsiTheme="minorHAnsi" w:cstheme="minorHAnsi"/>
          <w:b/>
          <w:bCs/>
          <w:sz w:val="44"/>
          <w:szCs w:val="80"/>
        </w:rPr>
      </w:pPr>
    </w:p>
    <w:p w14:paraId="3F261BAC" w14:textId="77777777" w:rsidR="007C2AA0" w:rsidRPr="00151F19" w:rsidRDefault="007C2AA0" w:rsidP="007C2AA0">
      <w:pPr>
        <w:pStyle w:val="Nadpis1"/>
        <w:spacing w:line="276" w:lineRule="auto"/>
        <w:jc w:val="center"/>
        <w:rPr>
          <w:rFonts w:asciiTheme="minorHAnsi" w:hAnsiTheme="minorHAnsi" w:cstheme="minorHAnsi"/>
          <w:sz w:val="56"/>
        </w:rPr>
      </w:pPr>
    </w:p>
    <w:p w14:paraId="34005879" w14:textId="77777777" w:rsidR="007C2AA0" w:rsidRPr="00151F19" w:rsidRDefault="007C2AA0" w:rsidP="007C2AA0">
      <w:pPr>
        <w:spacing w:line="360" w:lineRule="auto"/>
        <w:jc w:val="center"/>
        <w:rPr>
          <w:b/>
          <w:sz w:val="96"/>
          <w:szCs w:val="80"/>
        </w:rPr>
      </w:pPr>
      <w:r w:rsidRPr="00151F19">
        <w:rPr>
          <w:b/>
          <w:sz w:val="96"/>
        </w:rPr>
        <w:t>Proj</w:t>
      </w:r>
      <w:r w:rsidRPr="00151F19">
        <w:rPr>
          <w:b/>
          <w:sz w:val="96"/>
          <w:szCs w:val="80"/>
        </w:rPr>
        <w:t>ekt</w:t>
      </w:r>
    </w:p>
    <w:p w14:paraId="0C4EDC46" w14:textId="77777777" w:rsidR="007C2AA0" w:rsidRPr="000A7A7D" w:rsidRDefault="007C2AA0" w:rsidP="007C2AA0">
      <w:pPr>
        <w:jc w:val="center"/>
        <w:rPr>
          <w:b/>
          <w:bCs/>
          <w:sz w:val="64"/>
          <w:szCs w:val="64"/>
        </w:rPr>
      </w:pPr>
      <w:r>
        <w:rPr>
          <w:b/>
          <w:bCs/>
          <w:noProof/>
          <w:sz w:val="64"/>
          <w:szCs w:val="64"/>
        </w:rPr>
        <w:drawing>
          <wp:inline distT="0" distB="0" distL="0" distR="0" wp14:anchorId="1BD48043" wp14:editId="647F691A">
            <wp:extent cx="1552575" cy="1552575"/>
            <wp:effectExtent l="0" t="0" r="0" b="0"/>
            <wp:docPr id="2" name="Obrázek 2" descr="Obsah obrázku symbol, Grafika, log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ymbol, Grafika, logo, design&#10;&#10;Obsah vygenerovaný umělou inteligencí může být nesprávný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662" cy="15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1364" w14:textId="1686D26C" w:rsidR="007C2AA0" w:rsidRPr="00151F19" w:rsidRDefault="007C2AA0" w:rsidP="007C2AA0">
      <w:pPr>
        <w:spacing w:before="240" w:line="480" w:lineRule="auto"/>
        <w:jc w:val="center"/>
        <w:rPr>
          <w:b/>
          <w:sz w:val="72"/>
        </w:rPr>
      </w:pPr>
      <w:r>
        <w:rPr>
          <w:b/>
          <w:sz w:val="72"/>
        </w:rPr>
        <w:t>Praktická cvičení</w:t>
      </w:r>
    </w:p>
    <w:p w14:paraId="68A5B260" w14:textId="30503DBC" w:rsidR="007C2AA0" w:rsidRPr="00151F19" w:rsidRDefault="007C2AA0" w:rsidP="007C2AA0">
      <w:pPr>
        <w:spacing w:line="480" w:lineRule="auto"/>
        <w:jc w:val="center"/>
        <w:rPr>
          <w:b/>
          <w:sz w:val="48"/>
          <w:szCs w:val="48"/>
        </w:rPr>
      </w:pPr>
      <w:r w:rsidRPr="00151F19">
        <w:rPr>
          <w:b/>
          <w:sz w:val="48"/>
          <w:szCs w:val="48"/>
        </w:rPr>
        <w:t xml:space="preserve">Téma: </w:t>
      </w:r>
      <w:r>
        <w:rPr>
          <w:b/>
          <w:sz w:val="48"/>
          <w:szCs w:val="48"/>
        </w:rPr>
        <w:t>Aplikace</w:t>
      </w:r>
      <w:r w:rsidRPr="00151F19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IoT</w:t>
      </w:r>
      <w:proofErr w:type="spellEnd"/>
    </w:p>
    <w:p w14:paraId="4F184261" w14:textId="77777777" w:rsidR="007C2AA0" w:rsidRPr="000A7A7D" w:rsidRDefault="007C2AA0" w:rsidP="007C2AA0">
      <w:pPr>
        <w:spacing w:line="276" w:lineRule="auto"/>
        <w:rPr>
          <w:rFonts w:asciiTheme="minorHAnsi" w:hAnsiTheme="minorHAnsi" w:cstheme="minorHAnsi"/>
        </w:rPr>
      </w:pPr>
    </w:p>
    <w:p w14:paraId="70B7683D" w14:textId="77777777" w:rsidR="007C2AA0" w:rsidRPr="000A7A7D" w:rsidRDefault="007C2AA0" w:rsidP="007C2AA0">
      <w:pPr>
        <w:spacing w:line="276" w:lineRule="auto"/>
        <w:rPr>
          <w:rFonts w:asciiTheme="minorHAnsi" w:hAnsiTheme="minorHAnsi" w:cstheme="minorHAnsi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126"/>
        <w:gridCol w:w="3402"/>
      </w:tblGrid>
      <w:tr w:rsidR="007C2AA0" w:rsidRPr="000A7A7D" w14:paraId="5D633B12" w14:textId="77777777" w:rsidTr="00B65B86">
        <w:trPr>
          <w:trHeight w:val="389"/>
        </w:trPr>
        <w:tc>
          <w:tcPr>
            <w:tcW w:w="623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26E6AB" w14:textId="075CD1CC" w:rsidR="007C2AA0" w:rsidRPr="000A7A7D" w:rsidRDefault="007C2AA0" w:rsidP="00B65B86">
            <w:pPr>
              <w:pStyle w:val="Obsahtabulky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A7A7D">
              <w:rPr>
                <w:rFonts w:asciiTheme="minorHAnsi" w:hAnsiTheme="minorHAnsi" w:cstheme="minorHAnsi"/>
              </w:rPr>
              <w:t xml:space="preserve">Pracovní list vypracoval </w:t>
            </w:r>
            <w:r>
              <w:rPr>
                <w:rFonts w:asciiTheme="minorHAnsi" w:hAnsiTheme="minorHAnsi" w:cstheme="minorHAnsi"/>
              </w:rPr>
              <w:t>žák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C075D" w14:textId="77777777" w:rsidR="007C2AA0" w:rsidRPr="000A7A7D" w:rsidRDefault="007C2AA0" w:rsidP="00B65B86">
            <w:pPr>
              <w:pStyle w:val="Obsahtabulky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0A7A7D">
              <w:rPr>
                <w:rFonts w:asciiTheme="minorHAnsi" w:hAnsiTheme="minorHAnsi" w:cstheme="minorHAnsi"/>
              </w:rPr>
              <w:t>Spolupracoval</w:t>
            </w:r>
          </w:p>
        </w:tc>
      </w:tr>
      <w:tr w:rsidR="007C2AA0" w:rsidRPr="000A7A7D" w14:paraId="78FFAE08" w14:textId="77777777" w:rsidTr="00B65B86">
        <w:trPr>
          <w:trHeight w:val="389"/>
        </w:trPr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E1BE6" w14:textId="77777777" w:rsidR="007C2AA0" w:rsidRPr="000A7A7D" w:rsidRDefault="007C2AA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 w:rsidRPr="000A7A7D">
              <w:rPr>
                <w:rFonts w:asciiTheme="minorHAnsi" w:hAnsiTheme="minorHAnsi" w:cstheme="minorHAnsi"/>
              </w:rPr>
              <w:t xml:space="preserve">Jméno, příjmení 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111C8" w14:textId="77777777" w:rsidR="007C2AA0" w:rsidRPr="000A7A7D" w:rsidRDefault="007C2AA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 w:rsidRPr="000A7A7D">
              <w:rPr>
                <w:rFonts w:asciiTheme="minorHAnsi" w:hAnsiTheme="minorHAnsi" w:cstheme="minorHAnsi"/>
              </w:rPr>
              <w:t>Datum vypracování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740D96" w14:textId="77777777" w:rsidR="007C2AA0" w:rsidRPr="000A7A7D" w:rsidRDefault="007C2AA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 w:rsidRPr="000A7A7D">
              <w:rPr>
                <w:rFonts w:asciiTheme="minorHAnsi" w:hAnsiTheme="minorHAnsi" w:cstheme="minorHAnsi"/>
              </w:rPr>
              <w:t>Datum odevzdání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9E47E" w14:textId="77777777" w:rsidR="007C2AA0" w:rsidRPr="000A7A7D" w:rsidRDefault="007C2AA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7C2AA0" w:rsidRPr="000A7A7D" w14:paraId="5B4F515E" w14:textId="77777777" w:rsidTr="00B65B86">
        <w:trPr>
          <w:trHeight w:val="410"/>
        </w:trPr>
        <w:tc>
          <w:tcPr>
            <w:tcW w:w="1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45734" w14:textId="48EE9082" w:rsidR="007C2AA0" w:rsidRPr="000A7A7D" w:rsidRDefault="008A163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Martin Sedláček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227C1" w14:textId="5EF01AD5" w:rsidR="007C2AA0" w:rsidRPr="000A7A7D" w:rsidRDefault="00034922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D9511B">
              <w:rPr>
                <w:rFonts w:asciiTheme="minorHAnsi" w:hAnsiTheme="minorHAnsi" w:cstheme="minorHAnsi"/>
              </w:rPr>
              <w:t>.04.2025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CBE3FD" w14:textId="0A789C7F" w:rsidR="007C2AA0" w:rsidRPr="000A7A7D" w:rsidRDefault="00D9511B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22.04.2025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F648B0" w14:textId="2A8EC498" w:rsidR="007C2AA0" w:rsidRPr="000A7A7D" w:rsidRDefault="007C2AA0" w:rsidP="00B65B86">
            <w:pPr>
              <w:pStyle w:val="Obsahtabulky"/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sdt>
      <w:sdtPr>
        <w:rPr>
          <w:rFonts w:eastAsia="Arial Unicode MS" w:cs="Tahoma"/>
          <w:kern w:val="1"/>
          <w:sz w:val="24"/>
          <w:szCs w:val="24"/>
          <w:lang w:eastAsia="hi-IN" w:bidi="hi-IN"/>
        </w:rPr>
        <w:id w:val="-1979051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CEE5A" w14:textId="77777777" w:rsidR="007C2AA0" w:rsidRDefault="007C2AA0" w:rsidP="007C2AA0">
          <w:pPr>
            <w:pStyle w:val="Nadpisobsahu"/>
            <w:rPr>
              <w:rFonts w:eastAsia="Arial Unicode MS" w:cs="Tahoma"/>
              <w:kern w:val="1"/>
              <w:sz w:val="24"/>
              <w:szCs w:val="24"/>
              <w:lang w:eastAsia="hi-IN" w:bidi="hi-IN"/>
            </w:rPr>
          </w:pPr>
        </w:p>
        <w:p w14:paraId="2123D29D" w14:textId="77777777" w:rsidR="007C2AA0" w:rsidRDefault="007C2AA0">
          <w:pPr>
            <w:widowControl/>
            <w:suppressAutoHyphens w:val="0"/>
            <w:spacing w:after="160" w:line="278" w:lineRule="auto"/>
            <w:jc w:val="left"/>
          </w:pPr>
          <w:r>
            <w:br w:type="page"/>
          </w:r>
        </w:p>
        <w:p w14:paraId="0CF15D4A" w14:textId="53C0A918" w:rsidR="007C2AA0" w:rsidRDefault="007C2AA0" w:rsidP="007C2AA0">
          <w:pPr>
            <w:pStyle w:val="Nadpisobsahu"/>
          </w:pPr>
          <w:r>
            <w:lastRenderedPageBreak/>
            <w:t>Obsah</w:t>
          </w:r>
        </w:p>
        <w:p w14:paraId="53B5B90E" w14:textId="6E8748E2" w:rsidR="007C2AA0" w:rsidRDefault="007C2A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092193" w:history="1">
            <w:r w:rsidRPr="00620A88">
              <w:rPr>
                <w:rStyle w:val="Hypertextovodkaz"/>
                <w:noProof/>
              </w:rPr>
              <w:t>Zadání projektu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0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EB3" w14:textId="33AECF16" w:rsidR="007C2AA0" w:rsidRDefault="007C2A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hyperlink w:anchor="_Toc195092194" w:history="1">
            <w:r w:rsidRPr="00620A88">
              <w:rPr>
                <w:rStyle w:val="Hypertextovodkaz"/>
                <w:noProof/>
              </w:rPr>
              <w:t>Teoretický 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5975" w14:textId="6C4075A3" w:rsidR="007C2AA0" w:rsidRDefault="007C2A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hyperlink w:anchor="_Toc195092195" w:history="1">
            <w:r w:rsidRPr="00620A88">
              <w:rPr>
                <w:rStyle w:val="Hypertextovodkaz"/>
                <w:noProof/>
              </w:rPr>
              <w:t>Řešení a výsledky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0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9DDF" w14:textId="0CD1A886" w:rsidR="007C2AA0" w:rsidRDefault="007C2A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hyperlink w:anchor="_Toc195092196" w:history="1">
            <w:r w:rsidRPr="00620A8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61C" w14:textId="6008289C" w:rsidR="007C2AA0" w:rsidRDefault="007C2AA0" w:rsidP="007C2AA0">
          <w:r>
            <w:rPr>
              <w:b/>
              <w:bCs/>
            </w:rPr>
            <w:fldChar w:fldCharType="end"/>
          </w:r>
        </w:p>
      </w:sdtContent>
    </w:sdt>
    <w:p w14:paraId="74EBF9A1" w14:textId="77777777" w:rsidR="007C2AA0" w:rsidRPr="00151F19" w:rsidRDefault="007C2AA0" w:rsidP="007C2AA0">
      <w:pPr>
        <w:rPr>
          <w:rFonts w:asciiTheme="minorHAnsi" w:hAnsiTheme="minorHAnsi" w:cstheme="minorHAnsi"/>
          <w:sz w:val="28"/>
          <w:szCs w:val="28"/>
        </w:rPr>
      </w:pPr>
    </w:p>
    <w:p w14:paraId="7F9260BA" w14:textId="77777777" w:rsidR="007C2AA0" w:rsidRDefault="007C2AA0" w:rsidP="00B6260E">
      <w:pPr>
        <w:pStyle w:val="Nadpis1"/>
        <w:jc w:val="center"/>
        <w:rPr>
          <w:rFonts w:asciiTheme="minorHAnsi" w:hAnsiTheme="minorHAnsi" w:cstheme="minorHAnsi"/>
          <w:sz w:val="28"/>
        </w:rPr>
      </w:pPr>
    </w:p>
    <w:p w14:paraId="6504BF70" w14:textId="77777777" w:rsidR="007C2AA0" w:rsidRDefault="007C2AA0" w:rsidP="00B6260E">
      <w:pPr>
        <w:pStyle w:val="Nadpis1"/>
        <w:jc w:val="center"/>
        <w:rPr>
          <w:rFonts w:asciiTheme="minorHAnsi" w:hAnsiTheme="minorHAnsi" w:cstheme="minorHAnsi"/>
          <w:sz w:val="28"/>
        </w:rPr>
      </w:pPr>
    </w:p>
    <w:p w14:paraId="351A00D0" w14:textId="77777777" w:rsidR="007C2AA0" w:rsidRDefault="007C2AA0">
      <w:pPr>
        <w:widowControl/>
        <w:suppressAutoHyphens w:val="0"/>
        <w:spacing w:after="160" w:line="278" w:lineRule="auto"/>
        <w:jc w:val="left"/>
        <w:rPr>
          <w:rFonts w:eastAsiaTheme="majorEastAsia" w:cstheme="majorBidi"/>
          <w:sz w:val="32"/>
          <w:szCs w:val="40"/>
        </w:rPr>
      </w:pPr>
      <w:r>
        <w:br w:type="page"/>
      </w:r>
    </w:p>
    <w:p w14:paraId="373C5C39" w14:textId="2BAD5EC9" w:rsidR="00B6260E" w:rsidRPr="007C2AA0" w:rsidRDefault="00B6260E" w:rsidP="007C2AA0">
      <w:pPr>
        <w:pStyle w:val="Nadpis1"/>
      </w:pPr>
      <w:bookmarkStart w:id="1" w:name="_Toc195092193"/>
      <w:r w:rsidRPr="007C2AA0">
        <w:lastRenderedPageBreak/>
        <w:t>Z</w:t>
      </w:r>
      <w:r w:rsidR="007C2AA0" w:rsidRPr="007C2AA0">
        <w:t>adání projektu</w:t>
      </w:r>
      <w:r w:rsidRPr="007C2AA0">
        <w:t xml:space="preserve"> </w:t>
      </w:r>
      <w:proofErr w:type="spellStart"/>
      <w:r w:rsidRPr="007C2AA0">
        <w:t>IoT</w:t>
      </w:r>
      <w:bookmarkEnd w:id="1"/>
      <w:proofErr w:type="spellEnd"/>
    </w:p>
    <w:p w14:paraId="21AAC5C2" w14:textId="77777777" w:rsidR="00B6260E" w:rsidRPr="007C2AA0" w:rsidRDefault="00B6260E" w:rsidP="00B6260E">
      <w:pPr>
        <w:numPr>
          <w:ilvl w:val="0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HW systému inteligentní instalace C-Fox je složen z následujících zařízení:</w:t>
      </w:r>
    </w:p>
    <w:p w14:paraId="2F716F28" w14:textId="61044318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PLC Foxtrot CP-1014: IP adresa 172.16.</w:t>
      </w:r>
      <w:r w:rsidR="008706FC" w:rsidRPr="007C2AA0">
        <w:rPr>
          <w:rFonts w:cs="Calibri"/>
          <w:sz w:val="22"/>
          <w:szCs w:val="22"/>
        </w:rPr>
        <w:t>19</w:t>
      </w:r>
      <w:r w:rsidRPr="007C2AA0">
        <w:rPr>
          <w:rFonts w:cs="Calibri"/>
          <w:sz w:val="22"/>
          <w:szCs w:val="22"/>
        </w:rPr>
        <w:t>.</w:t>
      </w:r>
      <w:r w:rsidR="008706FC" w:rsidRPr="007C2AA0">
        <w:rPr>
          <w:rFonts w:cs="Calibri"/>
          <w:sz w:val="22"/>
          <w:szCs w:val="22"/>
        </w:rPr>
        <w:t>3</w:t>
      </w:r>
      <w:r w:rsidRPr="007C2AA0">
        <w:rPr>
          <w:rFonts w:cs="Calibri"/>
          <w:sz w:val="22"/>
          <w:szCs w:val="22"/>
        </w:rPr>
        <w:t>1</w:t>
      </w:r>
    </w:p>
    <w:p w14:paraId="2DC2168B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Oddělovač sběrnice CIB: C-BS-0001M</w:t>
      </w:r>
    </w:p>
    <w:p w14:paraId="09E79124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proofErr w:type="spellStart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Stmívací</w:t>
      </w:r>
      <w:proofErr w:type="spellEnd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 xml:space="preserve"> modul: C-DM-0006M-ULED; hw adresa = 6A4D</w:t>
      </w:r>
    </w:p>
    <w:p w14:paraId="13B7BFDD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proofErr w:type="spellStart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Releové</w:t>
      </w:r>
      <w:proofErr w:type="spellEnd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 xml:space="preserve"> výstupy C-OR-008M: hw adresa = 7218</w:t>
      </w:r>
    </w:p>
    <w:p w14:paraId="0B483417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Pokojový ovladač: C-RC-0006R; hw adresa = C6F7</w:t>
      </w:r>
    </w:p>
    <w:p w14:paraId="6C030FAC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čidlo kvality vzduchu – CO2: C-AQ-0006R; hw adresa = 85A0</w:t>
      </w:r>
    </w:p>
    <w:p w14:paraId="4C7D37F7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 xml:space="preserve">čidlo kvality vzduchu – </w:t>
      </w:r>
      <w:proofErr w:type="spellStart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iVOC</w:t>
      </w:r>
      <w:proofErr w:type="spellEnd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: C-AQ-0006R; hw adresa = 85A5</w:t>
      </w:r>
    </w:p>
    <w:p w14:paraId="7AD8C995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Převodník CIB/DALI: </w:t>
      </w:r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C-DL-</w:t>
      </w:r>
      <w:proofErr w:type="gramStart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0012S</w:t>
      </w:r>
      <w:proofErr w:type="gramEnd"/>
      <w:r w:rsidRPr="007C2AA0">
        <w:rPr>
          <w:rFonts w:eastAsia="Times New Roman" w:cs="Calibri"/>
          <w:kern w:val="0"/>
          <w:sz w:val="22"/>
          <w:szCs w:val="22"/>
          <w:lang w:eastAsia="cs-CZ" w:bidi="ar-SA"/>
        </w:rPr>
        <w:t>; hw adresa = CE16</w:t>
      </w:r>
    </w:p>
    <w:p w14:paraId="69BA4493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Modul univerzálních vstupů a výstupů C-IT-</w:t>
      </w:r>
      <w:proofErr w:type="gramStart"/>
      <w:r w:rsidRPr="007C2AA0">
        <w:rPr>
          <w:rFonts w:cs="Calibri"/>
          <w:sz w:val="22"/>
          <w:szCs w:val="22"/>
        </w:rPr>
        <w:t>0504S</w:t>
      </w:r>
      <w:proofErr w:type="gramEnd"/>
      <w:r w:rsidRPr="007C2AA0">
        <w:rPr>
          <w:rFonts w:cs="Calibri"/>
          <w:sz w:val="22"/>
          <w:szCs w:val="22"/>
        </w:rPr>
        <w:t>; hw adresa = D971</w:t>
      </w:r>
    </w:p>
    <w:p w14:paraId="29E5A787" w14:textId="77777777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Aktivujte knihovnu </w:t>
      </w:r>
      <w:proofErr w:type="spellStart"/>
      <w:r w:rsidRPr="007C2AA0">
        <w:rPr>
          <w:rFonts w:cs="Calibri"/>
          <w:sz w:val="22"/>
          <w:szCs w:val="22"/>
        </w:rPr>
        <w:t>DaliLib</w:t>
      </w:r>
      <w:proofErr w:type="spellEnd"/>
      <w:r w:rsidRPr="007C2AA0">
        <w:rPr>
          <w:rFonts w:cs="Calibri"/>
          <w:sz w:val="22"/>
          <w:szCs w:val="22"/>
        </w:rPr>
        <w:t xml:space="preserve"> v IEC manažeru vývojového prostředí </w:t>
      </w:r>
      <w:proofErr w:type="spellStart"/>
      <w:r w:rsidRPr="007C2AA0">
        <w:rPr>
          <w:rFonts w:cs="Calibri"/>
          <w:sz w:val="22"/>
          <w:szCs w:val="22"/>
        </w:rPr>
        <w:t>Mosaic</w:t>
      </w:r>
      <w:proofErr w:type="spellEnd"/>
      <w:r w:rsidRPr="007C2AA0">
        <w:rPr>
          <w:rFonts w:cs="Calibri"/>
          <w:sz w:val="22"/>
          <w:szCs w:val="22"/>
        </w:rPr>
        <w:t xml:space="preserve"> pro ovládání světel. K převodníku je k DALI sběrnici připojeno jedno LED svítidlo s krátkou adresou 02.  </w:t>
      </w:r>
    </w:p>
    <w:p w14:paraId="5563582C" w14:textId="77777777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Aktivujte knihovnu </w:t>
      </w:r>
      <w:proofErr w:type="spellStart"/>
      <w:r w:rsidRPr="007C2AA0">
        <w:rPr>
          <w:rFonts w:cs="Calibri"/>
          <w:sz w:val="22"/>
          <w:szCs w:val="22"/>
        </w:rPr>
        <w:t>iControlLib</w:t>
      </w:r>
      <w:proofErr w:type="spellEnd"/>
      <w:r w:rsidRPr="007C2AA0">
        <w:rPr>
          <w:rFonts w:cs="Calibri"/>
          <w:sz w:val="22"/>
          <w:szCs w:val="22"/>
        </w:rPr>
        <w:t xml:space="preserve"> v IEC manažeru vývojového prostředí pro ovládání pokojového ovladače C-RC-0006R</w:t>
      </w:r>
      <w:r w:rsidRPr="007C2AA0">
        <w:rPr>
          <w:rFonts w:cs="Calibri"/>
          <w:sz w:val="22"/>
          <w:szCs w:val="22"/>
        </w:rPr>
        <w:tab/>
      </w:r>
    </w:p>
    <w:p w14:paraId="72FCFF5A" w14:textId="77777777" w:rsidR="00B6260E" w:rsidRPr="007C2AA0" w:rsidRDefault="00B6260E" w:rsidP="00B6260E">
      <w:pPr>
        <w:numPr>
          <w:ilvl w:val="0"/>
          <w:numId w:val="1"/>
        </w:numPr>
        <w:spacing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Pro hw konfiguraci uvedenou v odstavci 1 vytvořte aplikaci, která umožňuje měřit následující fyzikální veličiny:</w:t>
      </w:r>
    </w:p>
    <w:p w14:paraId="6EDD06CB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koncentraci CO</w:t>
      </w:r>
      <w:r w:rsidRPr="007C2AA0">
        <w:rPr>
          <w:rFonts w:cs="Calibri"/>
          <w:sz w:val="22"/>
          <w:szCs w:val="22"/>
          <w:vertAlign w:val="subscript"/>
        </w:rPr>
        <w:t>2</w:t>
      </w:r>
      <w:r w:rsidRPr="007C2AA0">
        <w:rPr>
          <w:rFonts w:cs="Calibri"/>
          <w:sz w:val="22"/>
          <w:szCs w:val="22"/>
        </w:rPr>
        <w:t xml:space="preserve"> a těkavých látek</w:t>
      </w:r>
    </w:p>
    <w:p w14:paraId="305A978D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teplotu v místnosti</w:t>
      </w:r>
    </w:p>
    <w:p w14:paraId="1E74D52A" w14:textId="77777777" w:rsidR="00B6260E" w:rsidRPr="007C2AA0" w:rsidRDefault="00B6260E" w:rsidP="00B6260E">
      <w:pPr>
        <w:numPr>
          <w:ilvl w:val="1"/>
          <w:numId w:val="1"/>
        </w:numPr>
        <w:spacing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vlhkost v místnosti, </w:t>
      </w:r>
    </w:p>
    <w:p w14:paraId="0322770A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míru osvětlení v místnosti  </w:t>
      </w:r>
    </w:p>
    <w:p w14:paraId="3334285B" w14:textId="5032B267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Pro zobrazení změřených veličin použijte pokojov</w:t>
      </w:r>
      <w:r w:rsidR="00CF6EC0" w:rsidRPr="007C2AA0">
        <w:rPr>
          <w:rFonts w:cs="Calibri"/>
          <w:sz w:val="22"/>
          <w:szCs w:val="22"/>
        </w:rPr>
        <w:t>ý</w:t>
      </w:r>
      <w:r w:rsidRPr="007C2AA0">
        <w:rPr>
          <w:rFonts w:cs="Calibri"/>
          <w:sz w:val="22"/>
          <w:szCs w:val="22"/>
        </w:rPr>
        <w:t xml:space="preserve"> ovladač C-RC-0006R, panel PLC s využitím nástroje </w:t>
      </w:r>
      <w:proofErr w:type="spellStart"/>
      <w:r w:rsidRPr="007C2AA0">
        <w:rPr>
          <w:rFonts w:cs="Calibri"/>
          <w:sz w:val="22"/>
          <w:szCs w:val="22"/>
        </w:rPr>
        <w:t>PanelMaker</w:t>
      </w:r>
      <w:proofErr w:type="spellEnd"/>
      <w:r w:rsidRPr="007C2AA0">
        <w:rPr>
          <w:rFonts w:cs="Calibri"/>
          <w:sz w:val="22"/>
          <w:szCs w:val="22"/>
        </w:rPr>
        <w:t xml:space="preserve"> a webovou aplikaci vytvořenou nástrojem </w:t>
      </w:r>
      <w:proofErr w:type="spellStart"/>
      <w:r w:rsidRPr="007C2AA0">
        <w:rPr>
          <w:rFonts w:cs="Calibri"/>
          <w:sz w:val="22"/>
          <w:szCs w:val="22"/>
        </w:rPr>
        <w:t>WebMaker</w:t>
      </w:r>
      <w:proofErr w:type="spellEnd"/>
    </w:p>
    <w:p w14:paraId="618717F7" w14:textId="16AF4FBA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Nastavte ovládání světla připojeného na DALI sběrnici a RGB LED pásek.</w:t>
      </w:r>
    </w:p>
    <w:p w14:paraId="3AC5E740" w14:textId="2DFA0A89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Nastavte ovládání </w:t>
      </w:r>
      <w:r w:rsidR="00CF6EC0" w:rsidRPr="007C2AA0">
        <w:rPr>
          <w:rFonts w:cs="Calibri"/>
          <w:sz w:val="22"/>
          <w:szCs w:val="22"/>
        </w:rPr>
        <w:t>tří žaluzií – jejich</w:t>
      </w:r>
      <w:r w:rsidRPr="007C2AA0">
        <w:rPr>
          <w:rFonts w:cs="Calibri"/>
          <w:sz w:val="22"/>
          <w:szCs w:val="22"/>
        </w:rPr>
        <w:t xml:space="preserve"> řízení je realizováno vždy dvojicí výstupů modulu reléových výstupů C-OR-008M.</w:t>
      </w:r>
      <w:r w:rsidRPr="007C2AA0">
        <w:rPr>
          <w:rFonts w:cs="Calibri"/>
          <w:sz w:val="22"/>
          <w:szCs w:val="22"/>
        </w:rPr>
        <w:tab/>
      </w:r>
    </w:p>
    <w:p w14:paraId="10C3C5D6" w14:textId="1322975A" w:rsidR="00B6260E" w:rsidRPr="007C2AA0" w:rsidRDefault="00B6260E" w:rsidP="00B6260E">
      <w:pPr>
        <w:numPr>
          <w:ilvl w:val="0"/>
          <w:numId w:val="1"/>
        </w:numPr>
        <w:spacing w:after="120" w:line="276" w:lineRule="auto"/>
        <w:ind w:left="709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V nástroji </w:t>
      </w:r>
      <w:proofErr w:type="spellStart"/>
      <w:r w:rsidRPr="007C2AA0">
        <w:rPr>
          <w:rFonts w:cs="Calibri"/>
          <w:sz w:val="22"/>
          <w:szCs w:val="22"/>
        </w:rPr>
        <w:t>DataLogger</w:t>
      </w:r>
      <w:proofErr w:type="spellEnd"/>
      <w:r w:rsidRPr="007C2AA0">
        <w:rPr>
          <w:rFonts w:cs="Calibri"/>
          <w:sz w:val="22"/>
          <w:szCs w:val="22"/>
        </w:rPr>
        <w:t xml:space="preserve"> proveďte archivaci přístupnou z webové aplikace veličin</w:t>
      </w:r>
      <w:r w:rsidRPr="007C2AA0">
        <w:rPr>
          <w:rStyle w:val="Znakapoznpodarou"/>
          <w:rFonts w:cs="Calibri"/>
          <w:sz w:val="22"/>
          <w:szCs w:val="22"/>
        </w:rPr>
        <w:footnoteReference w:id="1"/>
      </w:r>
      <w:r w:rsidRPr="007C2AA0">
        <w:rPr>
          <w:rFonts w:cs="Calibri"/>
          <w:sz w:val="22"/>
          <w:szCs w:val="22"/>
        </w:rPr>
        <w:t>:</w:t>
      </w:r>
    </w:p>
    <w:p w14:paraId="1D4C81F9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Koncentrace CO</w:t>
      </w:r>
      <w:r w:rsidRPr="007C2AA0">
        <w:rPr>
          <w:rFonts w:cs="Calibri"/>
          <w:sz w:val="22"/>
          <w:szCs w:val="22"/>
          <w:vertAlign w:val="subscript"/>
        </w:rPr>
        <w:t>2</w:t>
      </w:r>
    </w:p>
    <w:p w14:paraId="3537F767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Koncentrace těkavých látek</w:t>
      </w:r>
    </w:p>
    <w:p w14:paraId="432A9FAB" w14:textId="520EF5A1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Vlhkost</w:t>
      </w:r>
    </w:p>
    <w:p w14:paraId="3724241F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Teplota v místnosti</w:t>
      </w:r>
      <w:r w:rsidRPr="007C2AA0">
        <w:rPr>
          <w:rFonts w:cs="Calibri"/>
          <w:sz w:val="22"/>
          <w:szCs w:val="22"/>
        </w:rPr>
        <w:tab/>
      </w:r>
    </w:p>
    <w:p w14:paraId="473BACE3" w14:textId="77777777" w:rsidR="00B6260E" w:rsidRPr="007C2AA0" w:rsidRDefault="00B6260E" w:rsidP="00B6260E">
      <w:pPr>
        <w:numPr>
          <w:ilvl w:val="1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>Osvětlení</w:t>
      </w:r>
    </w:p>
    <w:p w14:paraId="64A46DE0" w14:textId="0E4BF570" w:rsidR="007C2AA0" w:rsidRDefault="00B6260E" w:rsidP="00B6260E">
      <w:pPr>
        <w:numPr>
          <w:ilvl w:val="0"/>
          <w:numId w:val="1"/>
        </w:numPr>
        <w:spacing w:after="120" w:line="276" w:lineRule="auto"/>
        <w:rPr>
          <w:rFonts w:cs="Calibri"/>
          <w:sz w:val="22"/>
          <w:szCs w:val="22"/>
        </w:rPr>
      </w:pPr>
      <w:r w:rsidRPr="007C2AA0">
        <w:rPr>
          <w:rFonts w:cs="Calibri"/>
          <w:sz w:val="22"/>
          <w:szCs w:val="22"/>
        </w:rPr>
        <w:t xml:space="preserve">Odevzdejte archiv projektu a zpracovaný pracovní list. Pro teoretický rozbor můžete použít teoretický rozbor z pracovních listů </w:t>
      </w:r>
      <w:proofErr w:type="gramStart"/>
      <w:r w:rsidRPr="007C2AA0">
        <w:rPr>
          <w:rFonts w:cs="Calibri"/>
          <w:sz w:val="22"/>
          <w:szCs w:val="22"/>
        </w:rPr>
        <w:t>1 – 4</w:t>
      </w:r>
      <w:proofErr w:type="gramEnd"/>
      <w:r w:rsidRPr="007C2AA0">
        <w:rPr>
          <w:rFonts w:cs="Calibri"/>
          <w:sz w:val="22"/>
          <w:szCs w:val="22"/>
        </w:rPr>
        <w:t xml:space="preserve">. </w:t>
      </w:r>
      <w:r w:rsidR="00CF6EC0" w:rsidRPr="007C2AA0">
        <w:rPr>
          <w:rFonts w:cs="Calibri"/>
          <w:sz w:val="22"/>
          <w:szCs w:val="22"/>
        </w:rPr>
        <w:t>P</w:t>
      </w:r>
      <w:r w:rsidRPr="007C2AA0">
        <w:rPr>
          <w:rFonts w:cs="Calibri"/>
          <w:sz w:val="22"/>
          <w:szCs w:val="22"/>
        </w:rPr>
        <w:t>ro postup řešení a výsledky použijte vlastní data</w:t>
      </w:r>
      <w:r w:rsidR="008706FC" w:rsidRPr="007C2AA0">
        <w:rPr>
          <w:rFonts w:cs="Calibri"/>
          <w:sz w:val="22"/>
          <w:szCs w:val="22"/>
        </w:rPr>
        <w:t>. Dodržte typografická pravidla</w:t>
      </w:r>
      <w:r w:rsidR="007C2AA0" w:rsidRPr="007C2AA0">
        <w:rPr>
          <w:rFonts w:cs="Calibri"/>
          <w:sz w:val="22"/>
          <w:szCs w:val="22"/>
        </w:rPr>
        <w:t xml:space="preserve">. Použijte bezpatkové písmo (Calibri, </w:t>
      </w:r>
      <w:proofErr w:type="spellStart"/>
      <w:r w:rsidR="007C2AA0" w:rsidRPr="007C2AA0">
        <w:rPr>
          <w:rFonts w:cs="Calibri"/>
          <w:sz w:val="22"/>
          <w:szCs w:val="22"/>
        </w:rPr>
        <w:t>Aptos</w:t>
      </w:r>
      <w:proofErr w:type="spellEnd"/>
      <w:r w:rsidR="007C2AA0" w:rsidRPr="007C2AA0">
        <w:rPr>
          <w:rFonts w:cs="Calibri"/>
          <w:sz w:val="22"/>
          <w:szCs w:val="22"/>
        </w:rPr>
        <w:t xml:space="preserve"> nebo Ariel).</w:t>
      </w:r>
    </w:p>
    <w:p w14:paraId="1313809D" w14:textId="77777777" w:rsidR="007C2AA0" w:rsidRDefault="007C2AA0">
      <w:pPr>
        <w:widowControl/>
        <w:suppressAutoHyphens w:val="0"/>
        <w:spacing w:after="160" w:line="278" w:lineRule="auto"/>
        <w:jc w:val="left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page"/>
      </w:r>
    </w:p>
    <w:p w14:paraId="760A903A" w14:textId="76847C39" w:rsidR="00B6260E" w:rsidRDefault="007C2AA0" w:rsidP="007C2AA0">
      <w:pPr>
        <w:pStyle w:val="Nadpis1"/>
      </w:pPr>
      <w:bookmarkStart w:id="2" w:name="_Toc195092194"/>
      <w:r>
        <w:lastRenderedPageBreak/>
        <w:t>Teoretický rozbor</w:t>
      </w:r>
      <w:bookmarkEnd w:id="2"/>
    </w:p>
    <w:p w14:paraId="36FAB34C" w14:textId="68C19921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Systém C-Fox od firmy TECO Kolín je navržen pro realizaci inteligentních instalací. Jeho základní komponentou je programovatelný automat PLC Foxtrot CP-1014, který komunikuje s připojenými zařízeními přes různé sběrnicové rozhraní, jako jsou TCL, CIB nebo RS232.</w:t>
      </w:r>
      <w:r>
        <w:rPr>
          <w:bCs/>
        </w:rPr>
        <w:t xml:space="preserve"> My zpracováváme projekt podle zadání projektu.</w:t>
      </w:r>
      <w:r>
        <w:rPr>
          <w:bCs/>
        </w:rPr>
        <w:br/>
      </w:r>
      <w:r w:rsidRPr="00D9511B">
        <w:rPr>
          <w:b/>
          <w:bCs/>
        </w:rPr>
        <w:t>Popis zařízení:</w:t>
      </w:r>
      <w:r>
        <w:rPr>
          <w:b/>
          <w:bCs/>
        </w:rPr>
        <w:br/>
      </w:r>
      <w:r w:rsidRPr="00D9511B">
        <w:rPr>
          <w:b/>
          <w:bCs/>
        </w:rPr>
        <w:t>PLC Foxtrot CP-1014</w:t>
      </w:r>
    </w:p>
    <w:p w14:paraId="4ABD3DDB" w14:textId="7E2BEA4B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Hlavní řídicí jednotka systému</w:t>
      </w:r>
    </w:p>
    <w:p w14:paraId="58FAD84B" w14:textId="4E88C4B5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 xml:space="preserve">Připojení přes ethernetovou síť, </w:t>
      </w:r>
      <w:r>
        <w:rPr>
          <w:bCs/>
        </w:rPr>
        <w:t>u nás</w:t>
      </w:r>
      <w:r w:rsidRPr="00D9511B">
        <w:rPr>
          <w:bCs/>
        </w:rPr>
        <w:t xml:space="preserve"> s IP adresou 172.16.</w:t>
      </w:r>
      <w:r>
        <w:rPr>
          <w:bCs/>
        </w:rPr>
        <w:t>19.31</w:t>
      </w:r>
    </w:p>
    <w:p w14:paraId="2A489801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Zajišťuje řízení připojených modulů a jejich vzájemnou komunikaci.</w:t>
      </w:r>
    </w:p>
    <w:p w14:paraId="3DFC2146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Oddělovač sběrnice CIB (C-BS-0001M)</w:t>
      </w:r>
    </w:p>
    <w:p w14:paraId="0C955C24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Slouží k posílení napájení a komunikace po sběrnici CIB.</w:t>
      </w:r>
    </w:p>
    <w:p w14:paraId="58FC7F28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Umožňuje zvýšení proudové zatížitelnosti sběrnice až na 1 A.</w:t>
      </w:r>
    </w:p>
    <w:p w14:paraId="69A71691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proofErr w:type="spellStart"/>
      <w:r w:rsidRPr="00D9511B">
        <w:rPr>
          <w:b/>
          <w:bCs/>
        </w:rPr>
        <w:t>Stmívací</w:t>
      </w:r>
      <w:proofErr w:type="spellEnd"/>
      <w:r w:rsidRPr="00D9511B">
        <w:rPr>
          <w:b/>
          <w:bCs/>
        </w:rPr>
        <w:t xml:space="preserve"> modul (C-DM-0006M-ULED)</w:t>
      </w:r>
    </w:p>
    <w:p w14:paraId="4A19AE3D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Modul pro řízení LED osvětlení s možností stmívání.</w:t>
      </w:r>
    </w:p>
    <w:p w14:paraId="563E33C6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Identifikace pomocí HW adresy: 6A4D.</w:t>
      </w:r>
    </w:p>
    <w:p w14:paraId="2B551610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Reléové výstupy (C-OR-008M)</w:t>
      </w:r>
    </w:p>
    <w:p w14:paraId="7A3C2333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Modul pro spínání zátěží, například motorů nebo světel.</w:t>
      </w:r>
    </w:p>
    <w:p w14:paraId="701F4EFD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HW adresa: 7218.</w:t>
      </w:r>
    </w:p>
    <w:p w14:paraId="7C263CAA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Pokojový ovladač (C-RC-0006R)</w:t>
      </w:r>
    </w:p>
    <w:p w14:paraId="61F2303B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Zařízení pro ovládání funkcí, jako je osvětlení, teplota nebo žaluzie.</w:t>
      </w:r>
    </w:p>
    <w:p w14:paraId="2331259F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HW adresa: C6F7.</w:t>
      </w:r>
    </w:p>
    <w:p w14:paraId="2F7D049A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Čidlo kvality vzduchu – CO2 (C-AQ-0006R)</w:t>
      </w:r>
    </w:p>
    <w:p w14:paraId="6A26587E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Snímač koncentrace oxidu uhličitého v místnosti.</w:t>
      </w:r>
    </w:p>
    <w:p w14:paraId="5C1DBDBA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HW adresa: 85A0.</w:t>
      </w:r>
    </w:p>
    <w:p w14:paraId="7C046E3F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 xml:space="preserve">Čidlo těkavých látek – </w:t>
      </w:r>
      <w:proofErr w:type="spellStart"/>
      <w:r w:rsidRPr="00D9511B">
        <w:rPr>
          <w:b/>
          <w:bCs/>
        </w:rPr>
        <w:t>iVOC</w:t>
      </w:r>
      <w:proofErr w:type="spellEnd"/>
      <w:r w:rsidRPr="00D9511B">
        <w:rPr>
          <w:b/>
          <w:bCs/>
        </w:rPr>
        <w:t xml:space="preserve"> (C-AQ-0006R)</w:t>
      </w:r>
    </w:p>
    <w:p w14:paraId="51065362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Senzor těkavých organických látek (VOC) v prostředí.</w:t>
      </w:r>
    </w:p>
    <w:p w14:paraId="7AB9B109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HW adresa: 85A5.</w:t>
      </w:r>
    </w:p>
    <w:p w14:paraId="40C9AFB0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Převodník CIB/DALI (C-DL-</w:t>
      </w:r>
      <w:proofErr w:type="gramStart"/>
      <w:r w:rsidRPr="00D9511B">
        <w:rPr>
          <w:b/>
          <w:bCs/>
        </w:rPr>
        <w:t>0012S</w:t>
      </w:r>
      <w:proofErr w:type="gramEnd"/>
      <w:r w:rsidRPr="00D9511B">
        <w:rPr>
          <w:b/>
          <w:bCs/>
        </w:rPr>
        <w:t>)</w:t>
      </w:r>
    </w:p>
    <w:p w14:paraId="1465D1E0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Zařízení zajišťující komunikaci mezi CIB sběrnicí a DALI sběrnicí pro osvětlení.</w:t>
      </w:r>
    </w:p>
    <w:p w14:paraId="2131372C" w14:textId="1FCD4972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lastRenderedPageBreak/>
        <w:t>HW adresa: CE16.</w:t>
      </w:r>
    </w:p>
    <w:p w14:paraId="781E60AF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/>
          <w:bCs/>
        </w:rPr>
        <w:t>Modul univerzálních vstupů a výstupů (C-IT-</w:t>
      </w:r>
      <w:proofErr w:type="gramStart"/>
      <w:r w:rsidRPr="00D9511B">
        <w:rPr>
          <w:b/>
          <w:bCs/>
        </w:rPr>
        <w:t>0504S</w:t>
      </w:r>
      <w:proofErr w:type="gramEnd"/>
      <w:r w:rsidRPr="00D9511B">
        <w:rPr>
          <w:b/>
          <w:bCs/>
        </w:rPr>
        <w:t>)</w:t>
      </w:r>
    </w:p>
    <w:p w14:paraId="40700146" w14:textId="77777777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Umožňuje připojení analogových i digitálních signálů.</w:t>
      </w:r>
    </w:p>
    <w:p w14:paraId="484A1425" w14:textId="1C1EE39F" w:rsid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 w:rsidRPr="00D9511B">
        <w:rPr>
          <w:bCs/>
        </w:rPr>
        <w:t>HW adresa: D971.</w:t>
      </w:r>
    </w:p>
    <w:p w14:paraId="680F1E9B" w14:textId="089DFB9C" w:rsidR="00A520DF" w:rsidRDefault="00A520DF" w:rsidP="00D9511B">
      <w:pPr>
        <w:widowControl/>
        <w:suppressAutoHyphens w:val="0"/>
        <w:spacing w:after="160" w:line="278" w:lineRule="auto"/>
        <w:jc w:val="left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0EF823B" wp14:editId="7F63C967">
            <wp:extent cx="3533775" cy="310515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FCA5415" wp14:editId="1DDBC0B2">
            <wp:extent cx="3552825" cy="35440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030" cy="35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C342" w14:textId="61979A61" w:rsidR="00D9511B" w:rsidRPr="00D9511B" w:rsidRDefault="00D9511B" w:rsidP="00D9511B">
      <w:pPr>
        <w:widowControl/>
        <w:suppressAutoHyphens w:val="0"/>
        <w:spacing w:after="160" w:line="278" w:lineRule="auto"/>
        <w:jc w:val="left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0B1556" wp14:editId="277B47D3">
            <wp:extent cx="3571875" cy="3580673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72" cy="36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11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0E3C5BF" wp14:editId="3B2C9552">
            <wp:extent cx="3581400" cy="354594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204" cy="35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11B">
        <w:rPr>
          <w:bCs/>
        </w:rPr>
        <w:br/>
      </w:r>
      <w:r w:rsidR="00A520DF"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11120B1B" wp14:editId="1D515BD6">
            <wp:simplePos x="0" y="0"/>
            <wp:positionH relativeFrom="column">
              <wp:posOffset>3054688</wp:posOffset>
            </wp:positionH>
            <wp:positionV relativeFrom="paragraph">
              <wp:posOffset>38356</wp:posOffset>
            </wp:positionV>
            <wp:extent cx="3027680" cy="2972720"/>
            <wp:effectExtent l="0" t="0" r="127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44" cy="298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0DF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CF7465A" wp14:editId="56B96BC2">
            <wp:simplePos x="0" y="0"/>
            <wp:positionH relativeFrom="column">
              <wp:posOffset>3025182</wp:posOffset>
            </wp:positionH>
            <wp:positionV relativeFrom="paragraph">
              <wp:posOffset>3006725</wp:posOffset>
            </wp:positionV>
            <wp:extent cx="3049809" cy="301225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809" cy="301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0DF">
        <w:rPr>
          <w:noProof/>
          <w14:ligatures w14:val="standardContextual"/>
        </w:rPr>
        <w:drawing>
          <wp:inline distT="0" distB="0" distL="0" distR="0" wp14:anchorId="27ED8D47" wp14:editId="3EC89B4A">
            <wp:extent cx="3005730" cy="2990850"/>
            <wp:effectExtent l="0" t="0" r="444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416" cy="30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0DF">
        <w:rPr>
          <w:noProof/>
          <w14:ligatures w14:val="standardContextual"/>
        </w:rPr>
        <w:drawing>
          <wp:inline distT="0" distB="0" distL="0" distR="0" wp14:anchorId="13839761" wp14:editId="0EF3D85B">
            <wp:extent cx="3022711" cy="3000375"/>
            <wp:effectExtent l="0" t="0" r="635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777" cy="30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0DF" w:rsidRPr="00A520DF">
        <w:rPr>
          <w:noProof/>
          <w14:ligatures w14:val="standardContextual"/>
        </w:rPr>
        <w:t xml:space="preserve"> </w:t>
      </w:r>
    </w:p>
    <w:p w14:paraId="038C575D" w14:textId="3C1B982B" w:rsidR="007C2AA0" w:rsidRDefault="007C2AA0">
      <w:pPr>
        <w:widowControl/>
        <w:suppressAutoHyphens w:val="0"/>
        <w:spacing w:after="160" w:line="278" w:lineRule="auto"/>
        <w:jc w:val="left"/>
      </w:pPr>
      <w:r>
        <w:br w:type="page"/>
      </w:r>
    </w:p>
    <w:p w14:paraId="37B7729F" w14:textId="2EAB85EB" w:rsidR="007C2AA0" w:rsidRDefault="007C2AA0" w:rsidP="007C2AA0">
      <w:pPr>
        <w:pStyle w:val="Nadpis1"/>
      </w:pPr>
      <w:bookmarkStart w:id="3" w:name="_Toc195092195"/>
      <w:r>
        <w:lastRenderedPageBreak/>
        <w:t>Řešení a výsledky projektu</w:t>
      </w:r>
      <w:bookmarkEnd w:id="3"/>
    </w:p>
    <w:p w14:paraId="216913C0" w14:textId="77777777" w:rsidR="00DC0B07" w:rsidRDefault="00A520DF">
      <w:pPr>
        <w:widowControl/>
        <w:suppressAutoHyphens w:val="0"/>
        <w:spacing w:after="160" w:line="278" w:lineRule="auto"/>
        <w:jc w:val="left"/>
      </w:pPr>
      <w:r>
        <w:t xml:space="preserve">Projekt jsem realizoval v programu </w:t>
      </w:r>
      <w:proofErr w:type="spellStart"/>
      <w:r w:rsidRPr="00A520DF">
        <w:rPr>
          <w:b/>
        </w:rPr>
        <w:t>Mosaic</w:t>
      </w:r>
      <w:proofErr w:type="spellEnd"/>
      <w:r w:rsidRPr="00A520DF">
        <w:rPr>
          <w:b/>
        </w:rPr>
        <w:t xml:space="preserve"> </w:t>
      </w:r>
      <w:r>
        <w:t xml:space="preserve">pomocí jazyka </w:t>
      </w:r>
      <w:r w:rsidRPr="00A520DF">
        <w:rPr>
          <w:b/>
        </w:rPr>
        <w:t>CFC</w:t>
      </w:r>
      <w:r>
        <w:t xml:space="preserve">, který umožňuje grafický návrh řídící logiky pomocí připojování jednotlivých funkčních bloků. Pro řešení projektu jsem použil knihovny </w:t>
      </w:r>
      <w:proofErr w:type="spellStart"/>
      <w:r>
        <w:t>DaliLib</w:t>
      </w:r>
      <w:proofErr w:type="spellEnd"/>
      <w:r>
        <w:t xml:space="preserve"> a </w:t>
      </w:r>
      <w:proofErr w:type="spellStart"/>
      <w:r>
        <w:t>iControlLib</w:t>
      </w:r>
      <w:proofErr w:type="spellEnd"/>
      <w:r w:rsidR="00DC0B07">
        <w:t xml:space="preserve">. Nejdříve jsem se připojil k našemu PLC a využil funkce </w:t>
      </w:r>
      <w:r w:rsidR="00DC0B07" w:rsidRPr="00DC0B07">
        <w:rPr>
          <w:i/>
        </w:rPr>
        <w:t>„Načíst konfiguraci z PLC“</w:t>
      </w:r>
      <w:r w:rsidR="00DC0B07">
        <w:t>, která automaticky načte všechny připojené moduly k PLC.</w:t>
      </w:r>
    </w:p>
    <w:p w14:paraId="6D2A4B4C" w14:textId="77777777" w:rsidR="00DC0B07" w:rsidRDefault="00DC0B07">
      <w:pPr>
        <w:widowControl/>
        <w:suppressAutoHyphens w:val="0"/>
        <w:spacing w:after="160" w:line="278" w:lineRule="auto"/>
        <w:jc w:val="left"/>
        <w:rPr>
          <w:sz w:val="32"/>
        </w:rPr>
      </w:pPr>
      <w:r>
        <w:rPr>
          <w:sz w:val="32"/>
        </w:rPr>
        <w:t>Řízení RGB LED pásku</w:t>
      </w:r>
    </w:p>
    <w:p w14:paraId="367AAFC2" w14:textId="77777777" w:rsidR="00DC0B07" w:rsidRDefault="00DC0B07">
      <w:pPr>
        <w:widowControl/>
        <w:suppressAutoHyphens w:val="0"/>
        <w:spacing w:after="160" w:line="278" w:lineRule="auto"/>
        <w:jc w:val="left"/>
      </w:pPr>
      <w:r>
        <w:t>Pro řízení RGB pásku jsem využil tři kanály R (RED), G (GREEN) a B (BLUE). Každý kanál se může ovládat pomocí dvojice tlačítek připojených přes model vstupů.</w:t>
      </w:r>
    </w:p>
    <w:p w14:paraId="3C53C1CD" w14:textId="5C19283D" w:rsidR="00DC0B07" w:rsidRDefault="00DC0B07">
      <w:pPr>
        <w:widowControl/>
        <w:suppressAutoHyphens w:val="0"/>
        <w:spacing w:after="160" w:line="278" w:lineRule="auto"/>
        <w:jc w:val="left"/>
      </w:pPr>
      <w:r>
        <w:t>Dále zde využívám napojení na funkční bloky (</w:t>
      </w:r>
      <w:proofErr w:type="spellStart"/>
      <w:r>
        <w:t>fb_Button</w:t>
      </w:r>
      <w:proofErr w:type="spellEnd"/>
      <w:r>
        <w:t>), které mi umožňuje rozlišit dlouhý a krátký stisk tlačítka.</w:t>
      </w:r>
      <w:r w:rsidR="00FE28D9">
        <w:t xml:space="preserve"> A vypnutí/zapnutí LED.</w:t>
      </w:r>
    </w:p>
    <w:p w14:paraId="236EDE56" w14:textId="77777777" w:rsidR="00FE28D9" w:rsidRDefault="00DC0B07">
      <w:pPr>
        <w:widowControl/>
        <w:suppressAutoHyphens w:val="0"/>
        <w:spacing w:after="160" w:line="278" w:lineRule="auto"/>
        <w:jc w:val="left"/>
      </w:pPr>
      <w:r>
        <w:t>Krátký stisk – zapne/vypne LED kanál.</w:t>
      </w:r>
      <w:r>
        <w:br/>
        <w:t>Dlouhý stisk – postupně zvyšuje nebo snižuje intenzitu dané RGB barvy.</w:t>
      </w:r>
    </w:p>
    <w:p w14:paraId="187A2326" w14:textId="77777777" w:rsidR="00FE28D9" w:rsidRDefault="00FE28D9">
      <w:pPr>
        <w:widowControl/>
        <w:suppressAutoHyphens w:val="0"/>
        <w:spacing w:after="160" w:line="278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0D909390" wp14:editId="26DE0EFB">
            <wp:extent cx="3095625" cy="1905688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9514" cy="1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0E7" w14:textId="77777777" w:rsidR="00FE28D9" w:rsidRDefault="00FE28D9">
      <w:pPr>
        <w:widowControl/>
        <w:suppressAutoHyphens w:val="0"/>
        <w:spacing w:after="160" w:line="278" w:lineRule="auto"/>
        <w:jc w:val="left"/>
      </w:pPr>
      <w:r>
        <w:t>Výstupy z tohoto tlačítka jsou napojeny na další funkční blok (</w:t>
      </w:r>
      <w:proofErr w:type="spellStart"/>
      <w:r>
        <w:t>fb_iDimmer</w:t>
      </w:r>
      <w:proofErr w:type="spellEnd"/>
      <w:r>
        <w:t xml:space="preserve">), který generuje analogovou hodnotu pro jas na základě vstupních impulsů. </w:t>
      </w:r>
      <w:r>
        <w:rPr>
          <w:noProof/>
          <w14:ligatures w14:val="standardContextual"/>
        </w:rPr>
        <w:drawing>
          <wp:inline distT="0" distB="0" distL="0" distR="0" wp14:anchorId="3614E889" wp14:editId="7169A268">
            <wp:extent cx="5504790" cy="2517569"/>
            <wp:effectExtent l="0" t="0" r="127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8893" cy="25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8DBBB2" w14:textId="77777777" w:rsidR="00034922" w:rsidRDefault="00034922">
      <w:pPr>
        <w:widowControl/>
        <w:suppressAutoHyphens w:val="0"/>
        <w:spacing w:after="160" w:line="278" w:lineRule="auto"/>
        <w:jc w:val="left"/>
      </w:pPr>
    </w:p>
    <w:p w14:paraId="4892907E" w14:textId="33665A15" w:rsidR="00FE28D9" w:rsidRDefault="00FE28D9">
      <w:pPr>
        <w:widowControl/>
        <w:suppressAutoHyphens w:val="0"/>
        <w:spacing w:after="160" w:line="278" w:lineRule="auto"/>
        <w:jc w:val="left"/>
      </w:pPr>
      <w:r>
        <w:lastRenderedPageBreak/>
        <w:t xml:space="preserve">Tento impuls je následně naveden na LED pásek a ovládá mi R. Obdobně vytvoříme další </w:t>
      </w:r>
      <w:proofErr w:type="spellStart"/>
      <w:r>
        <w:t>fb_Button</w:t>
      </w:r>
      <w:proofErr w:type="spellEnd"/>
      <w:r>
        <w:t xml:space="preserve"> a </w:t>
      </w:r>
      <w:proofErr w:type="spellStart"/>
      <w:r>
        <w:t>fb_iDimmer</w:t>
      </w:r>
      <w:proofErr w:type="spellEnd"/>
      <w:r>
        <w:t xml:space="preserve"> pro ovládání G a B.</w:t>
      </w:r>
      <w:r>
        <w:rPr>
          <w:noProof/>
          <w14:ligatures w14:val="standardContextual"/>
        </w:rPr>
        <w:drawing>
          <wp:inline distT="0" distB="0" distL="0" distR="0" wp14:anchorId="6840A6C9" wp14:editId="511C0176">
            <wp:extent cx="5694263" cy="6424551"/>
            <wp:effectExtent l="0" t="0" r="190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182" cy="64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B02" w14:textId="77777777" w:rsidR="00034922" w:rsidRDefault="00FE28D9">
      <w:pPr>
        <w:widowControl/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sz w:val="32"/>
        </w:rPr>
        <w:t>Ovládání DALI světla</w:t>
      </w:r>
      <w:r>
        <w:rPr>
          <w:sz w:val="32"/>
        </w:rPr>
        <w:br/>
      </w:r>
      <w:r>
        <w:t>Pro ovládání DALI světla jsem opět použil dvě fyzická tlačítka podobně jako u LED, která jsou napojena na funkční bloky (fb_Button1), který mi zase rozlišuje dlouhý a krátký stisk. Následně jsou výstupy vedeny do funkčního bloku (</w:t>
      </w:r>
      <w:proofErr w:type="spellStart"/>
      <w:r>
        <w:t>fb_iDimmer</w:t>
      </w:r>
      <w:proofErr w:type="spellEnd"/>
      <w:r>
        <w:t>)</w:t>
      </w:r>
      <w:r w:rsidR="003A0363">
        <w:t>, který generuje výstup v rozmezí 0-100 %. Tento výstup však není kompatibilní s DALI světlem a je potřeba jej převést. K tomu slouží funkční blok (</w:t>
      </w:r>
      <w:proofErr w:type="spellStart"/>
      <w:r w:rsidR="003A0363">
        <w:t>fc_DL_Level_To_Power</w:t>
      </w:r>
      <w:proofErr w:type="spellEnd"/>
      <w:r w:rsidR="003A0363">
        <w:t>), který převádí výstupní hodnotu stmívače na potřebný formát pro DALI zařízení. Výstup tohoto bloku je zaveden na funkční</w:t>
      </w:r>
      <w:r w:rsidR="00034922">
        <w:t xml:space="preserve"> </w:t>
      </w:r>
      <w:r w:rsidR="003A0363">
        <w:t>blok (</w:t>
      </w:r>
      <w:proofErr w:type="spellStart"/>
      <w:r w:rsidR="003A0363">
        <w:t>fb_DL_Direct</w:t>
      </w:r>
      <w:proofErr w:type="spellEnd"/>
      <w:r w:rsidR="003A0363">
        <w:t>), který zajišťuje řízení DALI sběrnice.</w:t>
      </w:r>
      <w:r w:rsidR="003A0363" w:rsidRPr="003A0363">
        <w:rPr>
          <w:noProof/>
          <w14:ligatures w14:val="standardContextual"/>
        </w:rPr>
        <w:t xml:space="preserve"> </w:t>
      </w:r>
    </w:p>
    <w:p w14:paraId="226646D2" w14:textId="29133273" w:rsidR="00FE28D9" w:rsidRDefault="003A0363">
      <w:pPr>
        <w:widowControl/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B81717" wp14:editId="66110BF1">
            <wp:extent cx="5955999" cy="1743075"/>
            <wp:effectExtent l="0" t="0" r="698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7171" cy="17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D2CB" w14:textId="3A1616EA" w:rsidR="003A0363" w:rsidRDefault="003A0363">
      <w:pPr>
        <w:widowControl/>
        <w:suppressAutoHyphens w:val="0"/>
        <w:spacing w:after="160" w:line="278" w:lineRule="auto"/>
        <w:jc w:val="left"/>
      </w:pPr>
      <w:r>
        <w:rPr>
          <w:sz w:val="32"/>
        </w:rPr>
        <w:t>Ovládání žaluzií</w:t>
      </w:r>
      <w:r>
        <w:rPr>
          <w:sz w:val="32"/>
        </w:rPr>
        <w:br/>
      </w:r>
      <w:r>
        <w:t>Jelikož máme málo tlačítek, tak žaluzie ovládáme stejnými vstupy jako LED pásek. Zase využíváme funkční bloky tlačítek</w:t>
      </w:r>
      <w:r w:rsidR="002D2852">
        <w:t xml:space="preserve"> (</w:t>
      </w:r>
      <w:proofErr w:type="spellStart"/>
      <w:r w:rsidR="002D2852">
        <w:t>fb_Button</w:t>
      </w:r>
      <w:proofErr w:type="spellEnd"/>
      <w:r w:rsidR="002D2852">
        <w:t>), pomocí stisknutí se žaluzie překlápí, pomocí podržení se posouvají nahoru/dolu. Výstupy z těchto tlačítek přivádím na vstupy funkčního bloku (</w:t>
      </w:r>
      <w:proofErr w:type="spellStart"/>
      <w:r w:rsidR="002D2852">
        <w:t>fb_iJalousie</w:t>
      </w:r>
      <w:proofErr w:type="spellEnd"/>
      <w:r w:rsidR="002D2852">
        <w:t xml:space="preserve">), který mi </w:t>
      </w:r>
      <w:r w:rsidR="00C30B62">
        <w:t>provádí ovládání žaluzií a výstupy tohoto funkčního bloku jsou přivedeny na sběrnice žaluzií.</w:t>
      </w:r>
    </w:p>
    <w:p w14:paraId="7C79E8FE" w14:textId="4D1403F7" w:rsidR="00C30B62" w:rsidRDefault="00C30B62">
      <w:pPr>
        <w:widowControl/>
        <w:suppressAutoHyphens w:val="0"/>
        <w:spacing w:after="160" w:line="278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1BFDE585" wp14:editId="762A3A85">
            <wp:extent cx="5760720" cy="2415540"/>
            <wp:effectExtent l="0" t="0" r="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10D" w14:textId="7D27D35F" w:rsidR="00C30B62" w:rsidRDefault="00C30B62">
      <w:pPr>
        <w:widowControl/>
        <w:suppressAutoHyphens w:val="0"/>
        <w:spacing w:after="160" w:line="278" w:lineRule="auto"/>
        <w:jc w:val="left"/>
      </w:pPr>
      <w:r>
        <w:t>Obdobně mám vyřešené ostatní žaluzie.</w:t>
      </w:r>
    </w:p>
    <w:p w14:paraId="42ADFC94" w14:textId="5843F34B" w:rsidR="00C30B62" w:rsidRDefault="00C30B62">
      <w:pPr>
        <w:widowControl/>
        <w:suppressAutoHyphens w:val="0"/>
        <w:spacing w:after="160" w:line="278" w:lineRule="auto"/>
        <w:jc w:val="left"/>
        <w:rPr>
          <w:sz w:val="32"/>
        </w:rPr>
      </w:pPr>
      <w:r>
        <w:rPr>
          <w:sz w:val="32"/>
        </w:rPr>
        <w:br w:type="page"/>
      </w:r>
    </w:p>
    <w:p w14:paraId="367E5ABF" w14:textId="4032193D" w:rsidR="00C30B62" w:rsidRDefault="00C30B62">
      <w:pPr>
        <w:widowControl/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sz w:val="32"/>
        </w:rPr>
        <w:lastRenderedPageBreak/>
        <w:t xml:space="preserve">Měření fyzikálních veličin, vytvoření Panel a </w:t>
      </w:r>
      <w:proofErr w:type="gramStart"/>
      <w:r>
        <w:rPr>
          <w:sz w:val="32"/>
        </w:rPr>
        <w:t>Web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makeru</w:t>
      </w:r>
      <w:proofErr w:type="spellEnd"/>
      <w:r>
        <w:rPr>
          <w:sz w:val="32"/>
        </w:rPr>
        <w:br/>
      </w:r>
      <w:r>
        <w:t>Pro měření fyzikálních veličin využíváme čidla, která jsou přímo napojena na funkční blok neboli pokojový ovladač (fb_C_RC_006R)</w:t>
      </w:r>
      <w:r>
        <w:rPr>
          <w:noProof/>
          <w14:ligatures w14:val="standardContextual"/>
        </w:rPr>
        <w:t>. V PanelMakeru si zadáváme co se nám v jakém místě panelu má zobrazovat</w:t>
      </w:r>
      <w:r w:rsidR="00034922">
        <w:rPr>
          <w:noProof/>
          <w14:ligatures w14:val="standardContextual"/>
        </w:rPr>
        <w:t>, neboli jaká proměnná má jaké místo</w:t>
      </w:r>
      <w:r>
        <w:rPr>
          <w:noProof/>
          <w14:ligatures w14:val="standardContextual"/>
        </w:rPr>
        <w:t>. WebMaker používáme k naprogramování webové aplikace, kde vidíme aktuální změny a stavy.</w:t>
      </w:r>
      <w:r w:rsidRPr="00C30B6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7B90C75" wp14:editId="211FCBC2">
            <wp:extent cx="3905250" cy="6219825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922" w:rsidRPr="00077870">
        <w:rPr>
          <w:rFonts w:ascii="Times New Roman" w:hAnsi="Times New Roman" w:cs="Times New Roman"/>
          <w:bCs/>
          <w:noProof/>
        </w:rPr>
        <w:drawing>
          <wp:inline distT="0" distB="0" distL="0" distR="0" wp14:anchorId="6D5A18A6" wp14:editId="347077C4">
            <wp:extent cx="4877367" cy="1365663"/>
            <wp:effectExtent l="0" t="0" r="0" b="6350"/>
            <wp:docPr id="1696347906" name="Obrázek 1696347906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47906" name="Obrázek 1696347906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655" cy="13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E7E" w14:textId="56437843" w:rsidR="00C30B62" w:rsidRDefault="00C30B62">
      <w:pPr>
        <w:widowControl/>
        <w:suppressAutoHyphens w:val="0"/>
        <w:spacing w:after="160" w:line="278" w:lineRule="auto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621EC97B" wp14:editId="2BD83F49">
            <wp:extent cx="5760720" cy="2776855"/>
            <wp:effectExtent l="0" t="0" r="0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BEB" w14:textId="00B492C9" w:rsidR="00F42CBE" w:rsidRDefault="00F42CBE">
      <w:pPr>
        <w:widowControl/>
        <w:suppressAutoHyphens w:val="0"/>
        <w:spacing w:after="160" w:line="278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Vytvoření </w:t>
      </w:r>
      <w:proofErr w:type="spellStart"/>
      <w:r>
        <w:rPr>
          <w:sz w:val="32"/>
          <w:szCs w:val="32"/>
        </w:rPr>
        <w:t>DataLoggeru</w:t>
      </w:r>
      <w:proofErr w:type="spellEnd"/>
    </w:p>
    <w:p w14:paraId="1FEC4B81" w14:textId="2A306906" w:rsidR="00F42CBE" w:rsidRPr="00F42CBE" w:rsidRDefault="00C7394E">
      <w:pPr>
        <w:widowControl/>
        <w:suppressAutoHyphens w:val="0"/>
        <w:spacing w:after="160" w:line="278" w:lineRule="auto"/>
        <w:jc w:val="left"/>
      </w:pPr>
      <w:r w:rsidRPr="00790CF2">
        <w:drawing>
          <wp:anchor distT="0" distB="0" distL="114300" distR="114300" simplePos="0" relativeHeight="251660288" behindDoc="0" locked="0" layoutInCell="1" allowOverlap="1" wp14:anchorId="2211F67D" wp14:editId="501126DC">
            <wp:simplePos x="0" y="0"/>
            <wp:positionH relativeFrom="column">
              <wp:posOffset>14416</wp:posOffset>
            </wp:positionH>
            <wp:positionV relativeFrom="paragraph">
              <wp:posOffset>429656</wp:posOffset>
            </wp:positionV>
            <wp:extent cx="1590675" cy="752475"/>
            <wp:effectExtent l="0" t="0" r="9525" b="9525"/>
            <wp:wrapSquare wrapText="bothSides"/>
            <wp:docPr id="2052414428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4428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CBE">
        <w:t xml:space="preserve">Při vytváření </w:t>
      </w:r>
      <w:proofErr w:type="spellStart"/>
      <w:r w:rsidR="00F42CBE">
        <w:t>DataLoggeru</w:t>
      </w:r>
      <w:proofErr w:type="spellEnd"/>
      <w:r w:rsidR="00F42CBE">
        <w:t xml:space="preserve"> si definuji jednotlivé </w:t>
      </w:r>
      <w:proofErr w:type="spellStart"/>
      <w:r w:rsidR="00F42CBE">
        <w:t>Datalogy</w:t>
      </w:r>
      <w:proofErr w:type="spellEnd"/>
      <w:r w:rsidR="00F42CBE">
        <w:t>, Kolekce a následně signály, kam přivádím námi sledované a vybrané veličiny.</w:t>
      </w:r>
      <w:r w:rsidRPr="00C7394E">
        <w:t xml:space="preserve"> </w:t>
      </w:r>
    </w:p>
    <w:p w14:paraId="1D3DDBDD" w14:textId="5C193D2B" w:rsidR="004A2ED8" w:rsidRDefault="004A2ED8" w:rsidP="007C2AA0">
      <w:pPr>
        <w:pStyle w:val="Nadpis1"/>
      </w:pPr>
      <w:bookmarkStart w:id="4" w:name="_Toc195092196"/>
    </w:p>
    <w:p w14:paraId="2BB53DC7" w14:textId="77777777" w:rsidR="00C7394E" w:rsidRDefault="00C7394E" w:rsidP="00034922"/>
    <w:p w14:paraId="605AEFA1" w14:textId="77777777" w:rsidR="00034922" w:rsidRDefault="00034922" w:rsidP="007C2AA0">
      <w:pPr>
        <w:pStyle w:val="Nadpis1"/>
      </w:pPr>
    </w:p>
    <w:p w14:paraId="35B13869" w14:textId="0D8C746B" w:rsidR="007C2AA0" w:rsidRPr="007C2AA0" w:rsidRDefault="007C2AA0" w:rsidP="007C2AA0">
      <w:pPr>
        <w:pStyle w:val="Nadpis1"/>
      </w:pPr>
      <w:r>
        <w:t>Závěr</w:t>
      </w:r>
      <w:bookmarkEnd w:id="4"/>
    </w:p>
    <w:p w14:paraId="4510832D" w14:textId="77777777" w:rsidR="00034922" w:rsidRPr="00034922" w:rsidRDefault="00034922" w:rsidP="00034922">
      <w:r w:rsidRPr="00034922">
        <w:t xml:space="preserve">Projekt jsem realizoval v programu </w:t>
      </w:r>
      <w:proofErr w:type="spellStart"/>
      <w:r w:rsidRPr="00034922">
        <w:t>Mosaic</w:t>
      </w:r>
      <w:proofErr w:type="spellEnd"/>
      <w:r w:rsidRPr="00034922">
        <w:t xml:space="preserve"> pomocí jazyka CFC, který umožňuje grafický návrh řídicí logiky pomocí připojování jednotlivých funkčních bloků. Zadanou problematiku jsem řešil na zařízeních systému Foxtrot, konkrétně s využitím PLC CP-1014 a dalších komponent inteligentní instalace.</w:t>
      </w:r>
    </w:p>
    <w:p w14:paraId="25852932" w14:textId="2912AFD8" w:rsidR="00034922" w:rsidRPr="00034922" w:rsidRDefault="00034922" w:rsidP="00034922">
      <w:r w:rsidRPr="00034922">
        <w:t xml:space="preserve">Během práce na projektu jsem si ověřil, jak funguje komunikace mezi jednotlivými moduly přes sběrnice CIB a DALI, jak nastavit měření fyzikálních veličin a jak je </w:t>
      </w:r>
      <w:r>
        <w:t>dostat do uživatelsky přívětivé formy</w:t>
      </w:r>
      <w:r w:rsidRPr="00034922">
        <w:t xml:space="preserve"> pomocí panelu i webového rozhraní.</w:t>
      </w:r>
    </w:p>
    <w:p w14:paraId="2DBC7E9E" w14:textId="6DDCA771" w:rsidR="00CF52AF" w:rsidRDefault="00CF52AF" w:rsidP="00034922"/>
    <w:sectPr w:rsidR="00CF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1B547" w14:textId="77777777" w:rsidR="007B7B35" w:rsidRDefault="007B7B35" w:rsidP="00B6260E">
      <w:r>
        <w:separator/>
      </w:r>
    </w:p>
  </w:endnote>
  <w:endnote w:type="continuationSeparator" w:id="0">
    <w:p w14:paraId="66883E3F" w14:textId="77777777" w:rsidR="007B7B35" w:rsidRDefault="007B7B35" w:rsidP="00B6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0F08A" w14:textId="77777777" w:rsidR="007B7B35" w:rsidRDefault="007B7B35" w:rsidP="00B6260E">
      <w:r>
        <w:separator/>
      </w:r>
    </w:p>
  </w:footnote>
  <w:footnote w:type="continuationSeparator" w:id="0">
    <w:p w14:paraId="405955D1" w14:textId="77777777" w:rsidR="007B7B35" w:rsidRDefault="007B7B35" w:rsidP="00B6260E">
      <w:r>
        <w:continuationSeparator/>
      </w:r>
    </w:p>
  </w:footnote>
  <w:footnote w:id="1">
    <w:p w14:paraId="31151FB4" w14:textId="5FC74629" w:rsidR="00B6260E" w:rsidRDefault="00B6260E">
      <w:pPr>
        <w:pStyle w:val="Textpoznpodarou"/>
      </w:pPr>
      <w:r>
        <w:rPr>
          <w:rStyle w:val="Znakapoznpodarou"/>
        </w:rPr>
        <w:footnoteRef/>
      </w:r>
      <w:r>
        <w:t xml:space="preserve"> Z uvedených veličin si vyberte dvě veličiny pro archivaci v </w:t>
      </w:r>
      <w:proofErr w:type="spellStart"/>
      <w:r>
        <w:t>dataloggeru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05AD6"/>
    <w:multiLevelType w:val="hybridMultilevel"/>
    <w:tmpl w:val="1E74C66C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>
      <w:start w:val="1"/>
      <w:numFmt w:val="lowerLetter"/>
      <w:lvlText w:val="%2."/>
      <w:lvlJc w:val="left"/>
      <w:pPr>
        <w:ind w:left="1485" w:hanging="360"/>
      </w:pPr>
    </w:lvl>
    <w:lvl w:ilvl="2" w:tplc="A6EAE2BC">
      <w:numFmt w:val="bullet"/>
      <w:lvlText w:val="–"/>
      <w:lvlJc w:val="left"/>
      <w:pPr>
        <w:ind w:left="2385" w:hanging="360"/>
      </w:pPr>
      <w:rPr>
        <w:rFonts w:ascii="Calibri" w:eastAsia="Times New Roman" w:hAnsi="Calibri" w:cs="Calibri" w:hint="default"/>
      </w:r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9756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0E"/>
    <w:rsid w:val="00034922"/>
    <w:rsid w:val="00106EDA"/>
    <w:rsid w:val="002D2852"/>
    <w:rsid w:val="003A0363"/>
    <w:rsid w:val="004430EF"/>
    <w:rsid w:val="004A2ED8"/>
    <w:rsid w:val="004B08DC"/>
    <w:rsid w:val="00790CF2"/>
    <w:rsid w:val="007B7B35"/>
    <w:rsid w:val="007C2AA0"/>
    <w:rsid w:val="008706FC"/>
    <w:rsid w:val="008A1630"/>
    <w:rsid w:val="00A520DF"/>
    <w:rsid w:val="00AB301A"/>
    <w:rsid w:val="00B6260E"/>
    <w:rsid w:val="00C30B62"/>
    <w:rsid w:val="00C320EB"/>
    <w:rsid w:val="00C7394E"/>
    <w:rsid w:val="00CF52AF"/>
    <w:rsid w:val="00CF6EC0"/>
    <w:rsid w:val="00D9511B"/>
    <w:rsid w:val="00DC0B07"/>
    <w:rsid w:val="00E86977"/>
    <w:rsid w:val="00EB0FFD"/>
    <w:rsid w:val="00F42CBE"/>
    <w:rsid w:val="00FE28D9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C0A6"/>
  <w15:chartTrackingRefBased/>
  <w15:docId w15:val="{5E6CE291-FA2A-4C13-8A20-49284397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6260E"/>
    <w:pPr>
      <w:widowControl w:val="0"/>
      <w:suppressAutoHyphens/>
      <w:spacing w:after="0" w:line="240" w:lineRule="auto"/>
      <w:jc w:val="both"/>
    </w:pPr>
    <w:rPr>
      <w:rFonts w:ascii="Calibri" w:eastAsia="Arial Unicode MS" w:hAnsi="Calibri" w:cs="Tahoma"/>
      <w:kern w:val="1"/>
      <w:lang w:eastAsia="hi-IN" w:bidi="hi-IN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C2AA0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40"/>
    </w:rPr>
  </w:style>
  <w:style w:type="paragraph" w:styleId="Nadpis2">
    <w:name w:val="heading 2"/>
    <w:basedOn w:val="Normln"/>
    <w:next w:val="Normln"/>
    <w:link w:val="Nadpis2Char"/>
    <w:unhideWhenUsed/>
    <w:qFormat/>
    <w:rsid w:val="00B6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626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62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26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B626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626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26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26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2AA0"/>
    <w:rPr>
      <w:rFonts w:ascii="Calibri" w:eastAsiaTheme="majorEastAsia" w:hAnsi="Calibri" w:cstheme="majorBidi"/>
      <w:kern w:val="1"/>
      <w:sz w:val="32"/>
      <w:szCs w:val="40"/>
      <w:lang w:eastAsia="hi-IN" w:bidi="hi-IN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6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6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6260E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6260E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6260E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260E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260E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260E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B62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626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6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62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6260E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B626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626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6260E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B6260E"/>
    <w:rPr>
      <w:b/>
      <w:bCs/>
      <w:smallCaps/>
      <w:color w:val="0F4761" w:themeColor="accent1" w:themeShade="BF"/>
      <w:spacing w:val="5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6260E"/>
    <w:rPr>
      <w:rFonts w:cs="Mangal"/>
      <w:sz w:val="20"/>
      <w:szCs w:val="18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6260E"/>
    <w:rPr>
      <w:rFonts w:ascii="Calibri" w:eastAsia="Arial Unicode MS" w:hAnsi="Calibri" w:cs="Mangal"/>
      <w:kern w:val="1"/>
      <w:sz w:val="20"/>
      <w:szCs w:val="18"/>
      <w:lang w:eastAsia="hi-IN" w:bidi="hi-IN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B6260E"/>
    <w:rPr>
      <w:vertAlign w:val="superscript"/>
    </w:rPr>
  </w:style>
  <w:style w:type="paragraph" w:customStyle="1" w:styleId="Obsahtabulky">
    <w:name w:val="Obsah tabulky"/>
    <w:basedOn w:val="Normln"/>
    <w:rsid w:val="007C2AA0"/>
    <w:pPr>
      <w:suppressLineNumbers/>
      <w:jc w:val="left"/>
    </w:pPr>
  </w:style>
  <w:style w:type="character" w:styleId="Hypertextovodkaz">
    <w:name w:val="Hyperlink"/>
    <w:uiPriority w:val="99"/>
    <w:unhideWhenUsed/>
    <w:rsid w:val="007C2AA0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7C2AA0"/>
    <w:pPr>
      <w:widowControl/>
      <w:suppressAutoHyphens w:val="0"/>
      <w:spacing w:after="0" w:line="259" w:lineRule="auto"/>
      <w:jc w:val="left"/>
      <w:outlineLvl w:val="9"/>
    </w:pPr>
    <w:rPr>
      <w:kern w:val="0"/>
      <w:szCs w:val="32"/>
      <w:lang w:eastAsia="cs-CZ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7C2AA0"/>
    <w:pPr>
      <w:spacing w:after="100"/>
      <w:ind w:left="240"/>
      <w:jc w:val="left"/>
    </w:pPr>
    <w:rPr>
      <w:rFonts w:cs="Mangal"/>
      <w:szCs w:val="21"/>
    </w:rPr>
  </w:style>
  <w:style w:type="paragraph" w:styleId="Obsah1">
    <w:name w:val="toc 1"/>
    <w:basedOn w:val="Normln"/>
    <w:next w:val="Normln"/>
    <w:autoRedefine/>
    <w:uiPriority w:val="39"/>
    <w:unhideWhenUsed/>
    <w:rsid w:val="007C2AA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5D35-AF1B-403B-8CB9-70F419D9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1036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 a VOS Pisek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Sedláček Martin</cp:lastModifiedBy>
  <cp:revision>8</cp:revision>
  <dcterms:created xsi:type="dcterms:W3CDTF">2025-04-22T07:19:00Z</dcterms:created>
  <dcterms:modified xsi:type="dcterms:W3CDTF">2025-04-22T17:15:00Z</dcterms:modified>
</cp:coreProperties>
</file>