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A2993" w14:textId="77777777" w:rsidR="00CA7C5C" w:rsidRPr="00192771" w:rsidRDefault="00CA7C5C" w:rsidP="00CA7C5C">
      <w:bookmarkStart w:id="0" w:name="_Hlk190531088"/>
      <w:bookmarkEnd w:id="0"/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70B64A42" wp14:editId="1C4BAECE">
            <wp:simplePos x="0" y="0"/>
            <wp:positionH relativeFrom="margin">
              <wp:posOffset>-609600</wp:posOffset>
            </wp:positionH>
            <wp:positionV relativeFrom="margin">
              <wp:posOffset>-485775</wp:posOffset>
            </wp:positionV>
            <wp:extent cx="1885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1575155853" name="Obrázek 2" descr="SPŠ a VOŠ Písek | Pís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Š a VOŠ Písek | Pís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771">
        <w:rPr>
          <w:rFonts w:cstheme="minorHAnsi"/>
          <w:b/>
        </w:rPr>
        <w:t>Střední</w:t>
      </w:r>
      <w:r w:rsidRPr="7667088A">
        <w:rPr>
          <w:b/>
        </w:rPr>
        <w:t xml:space="preserve"> průmyslová škola a Vyšší odborná škola, Písek</w:t>
      </w:r>
    </w:p>
    <w:p w14:paraId="6459B65B" w14:textId="77777777" w:rsidR="00CA7C5C" w:rsidRPr="005D33B9" w:rsidRDefault="00CA7C5C" w:rsidP="00CA7C5C">
      <w:pPr>
        <w:tabs>
          <w:tab w:val="left" w:pos="2160"/>
        </w:tabs>
        <w:rPr>
          <w:b/>
        </w:rPr>
      </w:pPr>
      <w:r>
        <w:rPr>
          <w:b/>
        </w:rPr>
        <w:t>Karla Čapka 402, Písek 397 01</w:t>
      </w:r>
    </w:p>
    <w:p w14:paraId="60B5A59C" w14:textId="77777777" w:rsidR="00CA7C5C" w:rsidRPr="00192771" w:rsidRDefault="00CA7C5C" w:rsidP="00CA7C5C">
      <w:pPr>
        <w:spacing w:before="240" w:after="240"/>
        <w:rPr>
          <w:b/>
        </w:rPr>
      </w:pPr>
      <w:r w:rsidRPr="14A68B03">
        <w:rPr>
          <w:b/>
        </w:rPr>
        <w:t>Školní rok: 202</w:t>
      </w:r>
      <w:r>
        <w:rPr>
          <w:b/>
        </w:rPr>
        <w:t>4</w:t>
      </w:r>
      <w:r w:rsidRPr="14A68B03">
        <w:rPr>
          <w:b/>
          <w:bCs/>
        </w:rPr>
        <w:t>/202</w:t>
      </w:r>
      <w:r>
        <w:rPr>
          <w:b/>
          <w:bCs/>
        </w:rPr>
        <w:t>5</w:t>
      </w:r>
    </w:p>
    <w:p w14:paraId="339F48BC" w14:textId="77777777" w:rsidR="00CA7C5C" w:rsidRPr="00192771" w:rsidRDefault="00CA7C5C" w:rsidP="00CA7C5C">
      <w:pPr>
        <w:rPr>
          <w:rFonts w:cstheme="minorHAnsi"/>
        </w:rPr>
      </w:pPr>
    </w:p>
    <w:p w14:paraId="00B61FD4" w14:textId="77777777" w:rsidR="00CA7C5C" w:rsidRPr="00192771" w:rsidRDefault="00CA7C5C" w:rsidP="00CA7C5C">
      <w:pPr>
        <w:ind w:right="72" w:firstLine="709"/>
        <w:jc w:val="center"/>
        <w:rPr>
          <w:rFonts w:cstheme="minorHAnsi"/>
          <w:caps/>
        </w:rPr>
      </w:pPr>
    </w:p>
    <w:p w14:paraId="65EFBF16" w14:textId="77777777" w:rsidR="00CA7C5C" w:rsidRDefault="00CA7C5C" w:rsidP="00CA7C5C">
      <w:pPr>
        <w:pStyle w:val="Nzev"/>
        <w:spacing w:before="960" w:after="360"/>
        <w:jc w:val="center"/>
        <w:rPr>
          <w:rFonts w:asciiTheme="minorHAnsi" w:hAnsiTheme="minorHAnsi" w:cstheme="minorBidi"/>
          <w:sz w:val="72"/>
          <w:szCs w:val="72"/>
        </w:rPr>
      </w:pPr>
    </w:p>
    <w:p w14:paraId="1884BEA5" w14:textId="77777777" w:rsidR="009C08BA" w:rsidRPr="009C08BA" w:rsidRDefault="009C08BA" w:rsidP="009C08BA">
      <w:pPr>
        <w:spacing w:after="240"/>
        <w:ind w:right="74"/>
        <w:jc w:val="center"/>
        <w:rPr>
          <w:rFonts w:eastAsiaTheme="majorEastAsia"/>
          <w:spacing w:val="-10"/>
          <w:kern w:val="28"/>
          <w:sz w:val="72"/>
          <w:szCs w:val="72"/>
        </w:rPr>
      </w:pPr>
      <w:r w:rsidRPr="009C08BA">
        <w:rPr>
          <w:rFonts w:eastAsiaTheme="majorEastAsia"/>
          <w:spacing w:val="-10"/>
          <w:kern w:val="28"/>
          <w:sz w:val="72"/>
          <w:szCs w:val="72"/>
        </w:rPr>
        <w:t>Převodník kapalin a váhy pomocí hustoty</w:t>
      </w:r>
    </w:p>
    <w:p w14:paraId="62B0AF05" w14:textId="77777777" w:rsidR="00CA7C5C" w:rsidRPr="00192771" w:rsidRDefault="00CA7C5C" w:rsidP="00CA7C5C">
      <w:pPr>
        <w:spacing w:after="240"/>
        <w:ind w:right="74"/>
        <w:rPr>
          <w:rFonts w:cstheme="minorHAnsi"/>
          <w:sz w:val="32"/>
        </w:rPr>
      </w:pPr>
    </w:p>
    <w:p w14:paraId="2F372B02" w14:textId="77777777" w:rsidR="00CA7C5C" w:rsidRPr="00192771" w:rsidRDefault="00CA7C5C" w:rsidP="00CA7C5C">
      <w:pPr>
        <w:pStyle w:val="Zkladntext"/>
        <w:rPr>
          <w:rFonts w:asciiTheme="minorHAnsi" w:hAnsiTheme="minorHAnsi" w:cstheme="minorHAnsi"/>
        </w:rPr>
      </w:pPr>
    </w:p>
    <w:p w14:paraId="7279BD8C" w14:textId="77777777" w:rsidR="00CA7C5C" w:rsidRPr="00192771" w:rsidRDefault="00CA7C5C" w:rsidP="00CA7C5C">
      <w:pPr>
        <w:pStyle w:val="Zkladntext"/>
        <w:rPr>
          <w:rFonts w:asciiTheme="minorHAnsi" w:hAnsiTheme="minorHAnsi" w:cstheme="minorHAnsi"/>
        </w:rPr>
      </w:pP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  <w:r w:rsidRPr="00192771">
        <w:rPr>
          <w:rFonts w:asciiTheme="minorHAnsi" w:hAnsiTheme="minorHAnsi" w:cstheme="minorHAnsi"/>
        </w:rPr>
        <w:tab/>
      </w:r>
    </w:p>
    <w:p w14:paraId="43698B30" w14:textId="77777777" w:rsidR="00CA7C5C" w:rsidRPr="00192771" w:rsidRDefault="00CA7C5C" w:rsidP="00CA7C5C">
      <w:pPr>
        <w:pStyle w:val="Zkladntext"/>
        <w:rPr>
          <w:rFonts w:asciiTheme="minorHAnsi" w:hAnsiTheme="minorHAnsi" w:cstheme="minorHAnsi"/>
        </w:rPr>
      </w:pPr>
    </w:p>
    <w:p w14:paraId="430D767F" w14:textId="77777777" w:rsidR="00CA7C5C" w:rsidRPr="00192771" w:rsidRDefault="00CA7C5C" w:rsidP="00CA7C5C">
      <w:pPr>
        <w:pStyle w:val="Zkladntext"/>
        <w:rPr>
          <w:rFonts w:asciiTheme="minorHAnsi" w:hAnsiTheme="minorHAnsi" w:cstheme="minorHAnsi"/>
        </w:rPr>
      </w:pPr>
    </w:p>
    <w:p w14:paraId="7687B99B" w14:textId="77777777" w:rsidR="00CA7C5C" w:rsidRPr="00192771" w:rsidRDefault="00CA7C5C" w:rsidP="00CA7C5C">
      <w:pPr>
        <w:pStyle w:val="Zkladntext"/>
        <w:ind w:left="4956" w:firstLine="708"/>
        <w:rPr>
          <w:rFonts w:asciiTheme="minorHAnsi" w:hAnsiTheme="minorHAnsi" w:cstheme="minorHAnsi"/>
          <w:b/>
        </w:rPr>
      </w:pPr>
    </w:p>
    <w:p w14:paraId="4FE8567C" w14:textId="77777777" w:rsidR="00CA7C5C" w:rsidRPr="00192771" w:rsidRDefault="00CA7C5C" w:rsidP="00CA7C5C">
      <w:pPr>
        <w:pStyle w:val="Zkladntext"/>
        <w:ind w:left="4956" w:firstLine="708"/>
        <w:rPr>
          <w:rFonts w:asciiTheme="minorHAnsi" w:hAnsiTheme="minorHAnsi" w:cstheme="minorHAnsi"/>
          <w:b/>
        </w:rPr>
      </w:pPr>
    </w:p>
    <w:p w14:paraId="1F4AB189" w14:textId="77777777" w:rsidR="00CA7C5C" w:rsidRDefault="00CA7C5C" w:rsidP="00CA7C5C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0F898A1F" w14:textId="77777777" w:rsidR="00CA7C5C" w:rsidRDefault="00CA7C5C" w:rsidP="00CA7C5C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2A848754" w14:textId="77777777" w:rsidR="00CA7C5C" w:rsidRDefault="00CA7C5C" w:rsidP="00CA7C5C">
      <w:pPr>
        <w:pStyle w:val="Zkladntext"/>
        <w:ind w:left="7080"/>
        <w:rPr>
          <w:rFonts w:asciiTheme="minorHAnsi" w:hAnsiTheme="minorHAnsi" w:cstheme="minorHAnsi"/>
          <w:b/>
        </w:rPr>
      </w:pPr>
    </w:p>
    <w:p w14:paraId="3948609B" w14:textId="77777777" w:rsidR="00CA7C5C" w:rsidRDefault="00CA7C5C" w:rsidP="00CA7C5C">
      <w:pPr>
        <w:pStyle w:val="Zkladntext"/>
        <w:ind w:left="70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Martin Sedláček</w:t>
      </w:r>
    </w:p>
    <w:p w14:paraId="28AEF1E7" w14:textId="77777777" w:rsidR="00CA7C5C" w:rsidRPr="00192771" w:rsidRDefault="00CA7C5C" w:rsidP="00CA7C5C">
      <w:pPr>
        <w:pStyle w:val="Zkladntext"/>
        <w:ind w:left="7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B4.I</w:t>
      </w:r>
    </w:p>
    <w:p w14:paraId="5A82EB5B" w14:textId="77777777" w:rsidR="00CA7C5C" w:rsidRDefault="00CA7C5C" w:rsidP="00CA7C5C">
      <w:pPr>
        <w:pStyle w:val="Zkladntext"/>
        <w:rPr>
          <w:rFonts w:asciiTheme="minorHAnsi" w:hAnsiTheme="minorHAnsi" w:cstheme="minorHAnsi"/>
          <w:b/>
        </w:rPr>
      </w:pP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192771">
        <w:rPr>
          <w:rFonts w:asciiTheme="minorHAnsi" w:hAnsiTheme="minorHAnsi" w:cstheme="minorHAnsi"/>
          <w:b/>
        </w:rPr>
        <w:t>202</w:t>
      </w:r>
      <w:r>
        <w:rPr>
          <w:rFonts w:asciiTheme="minorHAnsi" w:hAnsiTheme="minorHAnsi" w:cstheme="minorHAnsi"/>
          <w:b/>
        </w:rPr>
        <w:t>4</w:t>
      </w:r>
      <w:r w:rsidRPr="00192771">
        <w:rPr>
          <w:rFonts w:asciiTheme="minorHAnsi" w:hAnsiTheme="minorHAnsi" w:cstheme="minorHAnsi"/>
          <w:b/>
        </w:rPr>
        <w:t>/202</w:t>
      </w:r>
      <w:r>
        <w:rPr>
          <w:rFonts w:asciiTheme="minorHAnsi" w:hAnsiTheme="minorHAnsi" w:cstheme="minorHAnsi"/>
          <w:b/>
        </w:rPr>
        <w:t>5</w:t>
      </w:r>
    </w:p>
    <w:p w14:paraId="70478DC2" w14:textId="23D576D6" w:rsidR="00021697" w:rsidRPr="00021697" w:rsidRDefault="00CA7C5C" w:rsidP="00021697">
      <w:pPr>
        <w:rPr>
          <w:rFonts w:eastAsia="Times New Roman" w:cstheme="minorHAnsi"/>
          <w:b/>
          <w:kern w:val="0"/>
          <w:sz w:val="24"/>
          <w:lang w:bidi="en-US"/>
          <w14:ligatures w14:val="none"/>
        </w:rPr>
      </w:pPr>
      <w:r>
        <w:rPr>
          <w:rFonts w:cstheme="minorHAnsi"/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1185678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C4D98" w14:textId="7C5825AA" w:rsidR="001B3028" w:rsidRDefault="001B3028">
          <w:pPr>
            <w:pStyle w:val="Nadpisobsahu"/>
          </w:pPr>
          <w:r>
            <w:t>Obsah</w:t>
          </w:r>
        </w:p>
        <w:p w14:paraId="1D7AD790" w14:textId="3D4074C0" w:rsidR="003C23D9" w:rsidRDefault="001B302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49081" w:history="1">
            <w:r w:rsidR="003C23D9" w:rsidRPr="009B0673">
              <w:rPr>
                <w:rStyle w:val="Hypertextovodkaz"/>
                <w:noProof/>
              </w:rPr>
              <w:t>1.</w:t>
            </w:r>
            <w:r w:rsidR="003C23D9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3C23D9" w:rsidRPr="009B0673">
              <w:rPr>
                <w:rStyle w:val="Hypertextovodkaz"/>
                <w:noProof/>
              </w:rPr>
              <w:t>Vytvoření GUI</w:t>
            </w:r>
            <w:r w:rsidR="003C23D9">
              <w:rPr>
                <w:noProof/>
                <w:webHidden/>
              </w:rPr>
              <w:tab/>
            </w:r>
            <w:r w:rsidR="003C23D9">
              <w:rPr>
                <w:noProof/>
                <w:webHidden/>
              </w:rPr>
              <w:fldChar w:fldCharType="begin"/>
            </w:r>
            <w:r w:rsidR="003C23D9">
              <w:rPr>
                <w:noProof/>
                <w:webHidden/>
              </w:rPr>
              <w:instrText xml:space="preserve"> PAGEREF _Toc191849081 \h </w:instrText>
            </w:r>
            <w:r w:rsidR="003C23D9">
              <w:rPr>
                <w:noProof/>
                <w:webHidden/>
              </w:rPr>
            </w:r>
            <w:r w:rsidR="003C23D9">
              <w:rPr>
                <w:noProof/>
                <w:webHidden/>
              </w:rPr>
              <w:fldChar w:fldCharType="separate"/>
            </w:r>
            <w:r w:rsidR="003C23D9">
              <w:rPr>
                <w:noProof/>
                <w:webHidden/>
              </w:rPr>
              <w:t>3</w:t>
            </w:r>
            <w:r w:rsidR="003C23D9">
              <w:rPr>
                <w:noProof/>
                <w:webHidden/>
              </w:rPr>
              <w:fldChar w:fldCharType="end"/>
            </w:r>
          </w:hyperlink>
        </w:p>
        <w:p w14:paraId="0CAC6617" w14:textId="1D3B6B40" w:rsidR="003C23D9" w:rsidRDefault="003C23D9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849082" w:history="1">
            <w:r w:rsidRPr="009B0673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9B0673">
              <w:rPr>
                <w:rStyle w:val="Hypertextovodkaz"/>
                <w:noProof/>
              </w:rPr>
              <w:t>Načtení a spuštění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2B5D" w14:textId="69D7BFBD" w:rsidR="003C23D9" w:rsidRDefault="003C23D9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849083" w:history="1">
            <w:r w:rsidRPr="009B0673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9B0673">
              <w:rPr>
                <w:rStyle w:val="Hypertextovodkaz"/>
                <w:noProof/>
              </w:rPr>
              <w:t>Načtení hodnot z UI a výpis výsledku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72AB" w14:textId="7AB9DF83" w:rsidR="003C23D9" w:rsidRDefault="003C23D9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849084" w:history="1">
            <w:r w:rsidRPr="009B0673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9B0673">
              <w:rPr>
                <w:rStyle w:val="Hypertextovodkaz"/>
                <w:noProof/>
              </w:rPr>
              <w:t>Vytvoření chybového okna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C278" w14:textId="428AA7FF" w:rsidR="003C23D9" w:rsidRDefault="003C23D9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849085" w:history="1">
            <w:r w:rsidRPr="009B0673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9B0673">
              <w:rPr>
                <w:rStyle w:val="Hypertextovodkaz"/>
                <w:noProof/>
              </w:rPr>
              <w:t>Spuštění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3FD9" w14:textId="4567F22D" w:rsidR="003C23D9" w:rsidRDefault="003C23D9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849086" w:history="1">
            <w:r w:rsidRPr="009B0673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9B0673">
              <w:rPr>
                <w:rStyle w:val="Hypertextovodkaz"/>
                <w:noProof/>
              </w:rPr>
              <w:t>Funkce pro výpočet převodu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41E6" w14:textId="21D2F697" w:rsidR="003C23D9" w:rsidRDefault="003C23D9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1849087" w:history="1">
            <w:r w:rsidRPr="009B0673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Pr="009B0673">
              <w:rPr>
                <w:rStyle w:val="Hypertextovodkaz"/>
                <w:noProof/>
              </w:rPr>
              <w:t>Výpis výsledku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_Toc191849087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A3E1" w14:textId="6B6FD4C4" w:rsidR="001B3028" w:rsidRDefault="001B3028">
          <w:r>
            <w:rPr>
              <w:b/>
              <w:bCs/>
            </w:rPr>
            <w:fldChar w:fldCharType="end"/>
          </w:r>
        </w:p>
      </w:sdtContent>
    </w:sdt>
    <w:p w14:paraId="79518EEB" w14:textId="2433BF88" w:rsidR="00BE45BE" w:rsidRDefault="00BE45BE" w:rsidP="00BE45BE">
      <w:pPr>
        <w:pStyle w:val="Nadpis1"/>
        <w:numPr>
          <w:ilvl w:val="0"/>
          <w:numId w:val="2"/>
        </w:numPr>
      </w:pPr>
      <w:r w:rsidRPr="00021697">
        <w:br w:type="page"/>
      </w:r>
      <w:bookmarkStart w:id="1" w:name="_Toc191849081"/>
      <w:r>
        <w:lastRenderedPageBreak/>
        <w:t>Vytvoření GUI</w:t>
      </w:r>
      <w:bookmarkEnd w:id="1"/>
    </w:p>
    <w:p w14:paraId="2E9BE3FB" w14:textId="2D9C8AE8" w:rsidR="00795F3F" w:rsidRDefault="00BE45BE" w:rsidP="00BE45BE">
      <w:pPr>
        <w:rPr>
          <w:noProof/>
        </w:rPr>
      </w:pPr>
      <w:r>
        <w:t xml:space="preserve">Pomocí programu </w:t>
      </w:r>
      <w:proofErr w:type="spellStart"/>
      <w:r>
        <w:t>Qt</w:t>
      </w:r>
      <w:proofErr w:type="spellEnd"/>
      <w:r>
        <w:t xml:space="preserve"> Designer a jednoduchých prvků vytvořím uživatelské rozhraní pro převod jednotek podle hustoty. V programu </w:t>
      </w:r>
      <w:proofErr w:type="spellStart"/>
      <w:r>
        <w:t>Qt</w:t>
      </w:r>
      <w:proofErr w:type="spellEnd"/>
      <w:r>
        <w:t xml:space="preserve"> Designer jsem využil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textEdit</w:t>
      </w:r>
      <w:proofErr w:type="spellEnd"/>
      <w:r>
        <w:t xml:space="preserve"> a </w:t>
      </w:r>
      <w:proofErr w:type="spellStart"/>
      <w:r>
        <w:t>pushButton</w:t>
      </w:r>
      <w:proofErr w:type="spellEnd"/>
      <w:r>
        <w:t>.</w:t>
      </w:r>
      <w:r w:rsidRPr="00BE45BE">
        <w:rPr>
          <w:noProof/>
        </w:rPr>
        <w:t xml:space="preserve"> </w:t>
      </w:r>
    </w:p>
    <w:p w14:paraId="624371F6" w14:textId="6A3E0532" w:rsidR="008635EE" w:rsidRDefault="008635EE" w:rsidP="00BE45BE">
      <w:pPr>
        <w:rPr>
          <w:noProof/>
        </w:rPr>
      </w:pPr>
      <w:r w:rsidRPr="008635EE">
        <w:rPr>
          <w:noProof/>
        </w:rPr>
        <w:drawing>
          <wp:inline distT="0" distB="0" distL="0" distR="0" wp14:anchorId="685A3331" wp14:editId="170F1081">
            <wp:extent cx="3267075" cy="3182316"/>
            <wp:effectExtent l="0" t="0" r="0" b="0"/>
            <wp:docPr id="1443957276" name="Obrázek 1" descr="Obsah obrázku text, snímek obrazovky, software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57276" name="Obrázek 1" descr="Obsah obrázku text, snímek obrazovky, software, číslo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230" cy="31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40F4" w14:textId="79CC9960" w:rsidR="00BE45BE" w:rsidRDefault="00BE45BE" w:rsidP="00BE45BE">
      <w:pPr>
        <w:pStyle w:val="Nadpis1"/>
        <w:numPr>
          <w:ilvl w:val="0"/>
          <w:numId w:val="2"/>
        </w:numPr>
      </w:pPr>
      <w:bookmarkStart w:id="2" w:name="_Toc191849082"/>
      <w:r>
        <w:t>Načtení a spuštění GUI</w:t>
      </w:r>
      <w:bookmarkEnd w:id="2"/>
    </w:p>
    <w:p w14:paraId="350E5B75" w14:textId="3C1F4C0C" w:rsidR="00BE45BE" w:rsidRDefault="00BE45BE" w:rsidP="00BE45BE">
      <w:r>
        <w:t xml:space="preserve">Pomocí následujícího kódu načítám, spouštím GUI a provedu funkci </w:t>
      </w:r>
      <w:r w:rsidRPr="00BE45BE">
        <w:rPr>
          <w:i/>
          <w:iCs/>
        </w:rPr>
        <w:t>„</w:t>
      </w:r>
      <w:proofErr w:type="spellStart"/>
      <w:r w:rsidRPr="00BE45BE">
        <w:rPr>
          <w:i/>
          <w:iCs/>
        </w:rPr>
        <w:t>handle_calculation</w:t>
      </w:r>
      <w:proofErr w:type="spellEnd"/>
      <w:r>
        <w:t xml:space="preserve">“, (funkce pro </w:t>
      </w:r>
      <w:r w:rsidR="00987C90">
        <w:t>načtení hodnot a zobrazení výsledku</w:t>
      </w:r>
      <w:r>
        <w:t>).</w:t>
      </w:r>
    </w:p>
    <w:p w14:paraId="73880728" w14:textId="52398994" w:rsidR="00C42D67" w:rsidRDefault="00BE45BE" w:rsidP="00BE45BE">
      <w:r w:rsidRPr="00BE45BE">
        <w:rPr>
          <w:noProof/>
        </w:rPr>
        <w:drawing>
          <wp:anchor distT="0" distB="0" distL="114300" distR="114300" simplePos="0" relativeHeight="251661312" behindDoc="0" locked="0" layoutInCell="1" allowOverlap="1" wp14:anchorId="0797391A" wp14:editId="1705F2B6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3514726" cy="2159652"/>
            <wp:effectExtent l="0" t="0" r="0" b="0"/>
            <wp:wrapTopAndBottom/>
            <wp:docPr id="1506882459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82459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6" cy="215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42D67">
        <w:t>ui_file_name</w:t>
      </w:r>
      <w:proofErr w:type="spellEnd"/>
      <w:r w:rsidR="00C42D67">
        <w:t xml:space="preserve"> – nám určuje </w:t>
      </w:r>
      <w:proofErr w:type="spellStart"/>
      <w:r w:rsidR="00C42D67">
        <w:t>Qt</w:t>
      </w:r>
      <w:proofErr w:type="spellEnd"/>
      <w:r w:rsidR="00C42D67">
        <w:t xml:space="preserve"> Designer soubor, v kterým je uložený náš UI.</w:t>
      </w:r>
      <w:r w:rsidR="00C42D67">
        <w:br/>
        <w:t xml:space="preserve">Následně provádíme kontrolu, zda se nám soubor správně načetl pomocí příkazu </w:t>
      </w:r>
      <w:r w:rsidR="00C42D67" w:rsidRPr="00C42D67">
        <w:rPr>
          <w:i/>
          <w:iCs/>
        </w:rPr>
        <w:t>„</w:t>
      </w:r>
      <w:proofErr w:type="spellStart"/>
      <w:r w:rsidR="00C42D67" w:rsidRPr="00C42D67">
        <w:rPr>
          <w:i/>
          <w:iCs/>
        </w:rPr>
        <w:t>if</w:t>
      </w:r>
      <w:proofErr w:type="spellEnd"/>
      <w:r w:rsidR="00C42D67" w:rsidRPr="00C42D67">
        <w:rPr>
          <w:i/>
          <w:iCs/>
        </w:rPr>
        <w:t xml:space="preserve"> not </w:t>
      </w:r>
      <w:proofErr w:type="spellStart"/>
      <w:r w:rsidR="00C42D67" w:rsidRPr="00C42D67">
        <w:rPr>
          <w:i/>
          <w:iCs/>
        </w:rPr>
        <w:t>ui_</w:t>
      </w:r>
      <w:proofErr w:type="gramStart"/>
      <w:r w:rsidR="00C42D67" w:rsidRPr="00C42D67">
        <w:rPr>
          <w:i/>
          <w:iCs/>
        </w:rPr>
        <w:t>file.open</w:t>
      </w:r>
      <w:proofErr w:type="spellEnd"/>
      <w:proofErr w:type="gramEnd"/>
      <w:r w:rsidR="00C42D67" w:rsidRPr="00C42D67">
        <w:rPr>
          <w:i/>
          <w:iCs/>
        </w:rPr>
        <w:t>“</w:t>
      </w:r>
      <w:r w:rsidR="00C42D67">
        <w:t xml:space="preserve"> – pokud není správně načten, vyskočí </w:t>
      </w:r>
      <w:r w:rsidR="00C42D67" w:rsidRPr="00C42D67">
        <w:rPr>
          <w:b/>
          <w:bCs/>
        </w:rPr>
        <w:t>ERROR</w:t>
      </w:r>
      <w:r w:rsidR="00C42D67">
        <w:t xml:space="preserve"> „Nepodařilo se načíst šablonu UI.“</w:t>
      </w:r>
    </w:p>
    <w:p w14:paraId="703293C5" w14:textId="77777777" w:rsidR="00C42D67" w:rsidRPr="00BE45BE" w:rsidRDefault="00C42D67" w:rsidP="00BE45BE"/>
    <w:p w14:paraId="2E099BB4" w14:textId="66DF37CD" w:rsidR="00BE45BE" w:rsidRDefault="00C42D67" w:rsidP="00BE45BE">
      <w:r>
        <w:t xml:space="preserve">Pomocí </w:t>
      </w:r>
      <w:proofErr w:type="spellStart"/>
      <w:r>
        <w:t>loader</w:t>
      </w:r>
      <w:proofErr w:type="spellEnd"/>
      <w:r>
        <w:t xml:space="preserve"> = </w:t>
      </w:r>
      <w:proofErr w:type="spellStart"/>
      <w:proofErr w:type="gramStart"/>
      <w:r>
        <w:t>QUiloader</w:t>
      </w:r>
      <w:proofErr w:type="spellEnd"/>
      <w:r>
        <w:t>(</w:t>
      </w:r>
      <w:proofErr w:type="gramEnd"/>
      <w:r>
        <w:t xml:space="preserve">); </w:t>
      </w:r>
      <w:r>
        <w:br/>
      </w:r>
      <w:proofErr w:type="spellStart"/>
      <w:r>
        <w:t>self</w:t>
      </w:r>
      <w:proofErr w:type="spellEnd"/>
      <w:r>
        <w:t>._</w:t>
      </w:r>
      <w:proofErr w:type="spellStart"/>
      <w:r>
        <w:t>window</w:t>
      </w:r>
      <w:proofErr w:type="spellEnd"/>
      <w:r>
        <w:t xml:space="preserve"> = </w:t>
      </w:r>
      <w:proofErr w:type="spellStart"/>
      <w:r>
        <w:t>loader.load</w:t>
      </w:r>
      <w:proofErr w:type="spellEnd"/>
      <w:r>
        <w:t>(</w:t>
      </w:r>
      <w:proofErr w:type="spellStart"/>
      <w:r>
        <w:t>ui_file</w:t>
      </w:r>
      <w:proofErr w:type="spellEnd"/>
      <w:r>
        <w:t>) – načteme uživatelské okno, kam uživatel vyplní požadované hodnoty.</w:t>
      </w:r>
    </w:p>
    <w:p w14:paraId="3D1DE3B3" w14:textId="62315175" w:rsidR="00987C90" w:rsidRDefault="00C42D67" w:rsidP="00987C90">
      <w:pPr>
        <w:rPr>
          <w:i/>
          <w:iCs/>
        </w:rPr>
      </w:pPr>
      <w:r>
        <w:t xml:space="preserve">Následně ještě probíhá kontrola, zda se uživatelské okno načetlo, pokud ano a uživatel stiskl tlačítko pro výpočet, spustí se funkce </w:t>
      </w:r>
      <w:r w:rsidR="00987C90">
        <w:rPr>
          <w:i/>
          <w:iCs/>
        </w:rPr>
        <w:t>„</w:t>
      </w:r>
      <w:proofErr w:type="spellStart"/>
      <w:r w:rsidR="00987C90">
        <w:rPr>
          <w:i/>
          <w:iCs/>
        </w:rPr>
        <w:t>handle_calculation</w:t>
      </w:r>
      <w:proofErr w:type="spellEnd"/>
      <w:r w:rsidR="00987C90">
        <w:rPr>
          <w:i/>
          <w:iCs/>
        </w:rPr>
        <w:t>“.</w:t>
      </w:r>
    </w:p>
    <w:p w14:paraId="6C3D2636" w14:textId="1493DB83" w:rsidR="00987C90" w:rsidRDefault="00987C90" w:rsidP="00987C90">
      <w:pPr>
        <w:pStyle w:val="Nadpis1"/>
        <w:numPr>
          <w:ilvl w:val="0"/>
          <w:numId w:val="2"/>
        </w:numPr>
      </w:pPr>
      <w:bookmarkStart w:id="3" w:name="_Toc191849083"/>
      <w:r>
        <w:t>Načtení hodnot z UI a výpis výsledku</w:t>
      </w:r>
      <w:bookmarkEnd w:id="3"/>
    </w:p>
    <w:p w14:paraId="2360026A" w14:textId="595843FE" w:rsidR="00987C90" w:rsidRPr="00987C90" w:rsidRDefault="00987C90" w:rsidP="00987C90">
      <w:r>
        <w:t xml:space="preserve">Zde mi funkce </w:t>
      </w:r>
      <w:r w:rsidRPr="00987C90">
        <w:rPr>
          <w:i/>
          <w:iCs/>
        </w:rPr>
        <w:t>„</w:t>
      </w:r>
      <w:proofErr w:type="spellStart"/>
      <w:proofErr w:type="gramStart"/>
      <w:r w:rsidRPr="00987C90">
        <w:rPr>
          <w:i/>
          <w:iCs/>
        </w:rPr>
        <w:t>try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except</w:t>
      </w:r>
      <w:proofErr w:type="spellEnd"/>
      <w:proofErr w:type="gramEnd"/>
      <w:r w:rsidRPr="00987C90">
        <w:rPr>
          <w:i/>
          <w:iCs/>
        </w:rPr>
        <w:t>“</w:t>
      </w:r>
      <w:r>
        <w:rPr>
          <w:i/>
          <w:iCs/>
        </w:rPr>
        <w:t xml:space="preserve"> </w:t>
      </w:r>
      <w:r>
        <w:t>testuje správnost vstupů a načítá jednotlivé proměnné.</w:t>
      </w:r>
      <w:r w:rsidR="008635EE" w:rsidRPr="008635EE">
        <w:rPr>
          <w:noProof/>
        </w:rPr>
        <w:t xml:space="preserve"> </w:t>
      </w:r>
      <w:r w:rsidR="008635EE" w:rsidRPr="008635EE">
        <w:drawing>
          <wp:inline distT="0" distB="0" distL="0" distR="0" wp14:anchorId="0F6389A7" wp14:editId="2A354935">
            <wp:extent cx="5534797" cy="2124371"/>
            <wp:effectExtent l="0" t="0" r="8890" b="9525"/>
            <wp:docPr id="34591090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1090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8197" w14:textId="6A02A54B" w:rsidR="002C47EA" w:rsidRDefault="006A10EA" w:rsidP="00987C90"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window</w:t>
      </w:r>
      <w:proofErr w:type="spellEnd"/>
      <w:r>
        <w:t>. a následně daný prvek z </w:t>
      </w:r>
      <w:proofErr w:type="spellStart"/>
      <w:r>
        <w:t>Qt</w:t>
      </w:r>
      <w:proofErr w:type="spellEnd"/>
      <w:r>
        <w:t xml:space="preserve"> Designeru</w:t>
      </w:r>
      <w:r w:rsidR="002C47EA">
        <w:t>, z kterého dostávám aktuální hodnotu/text.</w:t>
      </w:r>
      <w:r w:rsidR="005D75E2">
        <w:br/>
        <w:t xml:space="preserve">Proměnná </w:t>
      </w:r>
      <w:r w:rsidR="005D75E2" w:rsidRPr="005D75E2">
        <w:rPr>
          <w:i/>
          <w:iCs/>
        </w:rPr>
        <w:t>„</w:t>
      </w:r>
      <w:proofErr w:type="spellStart"/>
      <w:r w:rsidR="005D75E2" w:rsidRPr="005D75E2">
        <w:rPr>
          <w:i/>
          <w:iCs/>
        </w:rPr>
        <w:t>value</w:t>
      </w:r>
      <w:proofErr w:type="spellEnd"/>
      <w:r w:rsidR="005D75E2" w:rsidRPr="005D75E2">
        <w:rPr>
          <w:i/>
          <w:iCs/>
        </w:rPr>
        <w:t>“</w:t>
      </w:r>
      <w:r w:rsidR="005D75E2">
        <w:t xml:space="preserve"> je nastavená na </w:t>
      </w:r>
      <w:proofErr w:type="spellStart"/>
      <w:r w:rsidR="005D75E2">
        <w:t>float</w:t>
      </w:r>
      <w:proofErr w:type="spellEnd"/>
      <w:r w:rsidR="005D75E2">
        <w:t>, abychom obdrželi číselnou hodnotu.</w:t>
      </w:r>
      <w:r w:rsidR="002C47EA">
        <w:br/>
      </w:r>
      <w:r w:rsidR="008635EE">
        <w:t>Proměnná hustota mi načítá danou kapalinu.</w:t>
      </w:r>
      <w:r w:rsidR="008635EE">
        <w:br/>
      </w:r>
      <w:r w:rsidR="002C47EA">
        <w:t xml:space="preserve">Proměnná </w:t>
      </w:r>
      <w:r w:rsidR="002C47EA" w:rsidRPr="002C47EA">
        <w:rPr>
          <w:i/>
          <w:iCs/>
        </w:rPr>
        <w:t>„</w:t>
      </w:r>
      <w:proofErr w:type="spellStart"/>
      <w:r w:rsidR="002C47EA" w:rsidRPr="002C47EA">
        <w:rPr>
          <w:i/>
          <w:iCs/>
        </w:rPr>
        <w:t>result</w:t>
      </w:r>
      <w:proofErr w:type="spellEnd"/>
      <w:r w:rsidR="002C47EA" w:rsidRPr="002C47EA">
        <w:rPr>
          <w:i/>
          <w:iCs/>
        </w:rPr>
        <w:t>“</w:t>
      </w:r>
      <w:r w:rsidR="002C47EA">
        <w:t xml:space="preserve"> provádí přenos z jednoho souboru do druhého, v našem případě přenáším hodnoty v přímém pořadí do třídy </w:t>
      </w:r>
      <w:proofErr w:type="spellStart"/>
      <w:r w:rsidR="002C47EA">
        <w:t>Converter</w:t>
      </w:r>
      <w:proofErr w:type="spellEnd"/>
      <w:r w:rsidR="002C47EA">
        <w:t xml:space="preserve">, funkce </w:t>
      </w:r>
      <w:proofErr w:type="spellStart"/>
      <w:r w:rsidR="002C47EA">
        <w:t>convert</w:t>
      </w:r>
      <w:proofErr w:type="spellEnd"/>
      <w:r w:rsidR="002C47EA">
        <w:t>.</w:t>
      </w:r>
    </w:p>
    <w:p w14:paraId="19845856" w14:textId="3866A612" w:rsidR="002C47EA" w:rsidRDefault="002C47EA" w:rsidP="00987C90">
      <w:r>
        <w:t xml:space="preserve">Proměnná </w:t>
      </w:r>
      <w:r w:rsidRPr="002C47EA">
        <w:rPr>
          <w:i/>
          <w:iCs/>
        </w:rPr>
        <w:t>„</w:t>
      </w:r>
      <w:proofErr w:type="spellStart"/>
      <w:r w:rsidRPr="002C47EA">
        <w:rPr>
          <w:i/>
          <w:iCs/>
        </w:rPr>
        <w:t>vysl</w:t>
      </w:r>
      <w:proofErr w:type="spellEnd"/>
      <w:r w:rsidRPr="002C47EA">
        <w:rPr>
          <w:i/>
          <w:iCs/>
        </w:rPr>
        <w:t>“</w:t>
      </w:r>
      <w:r>
        <w:t xml:space="preserve"> mi slouží pouze k formátování výstupu. Po této úpravě už přichází na řadu vypsání výsledku </w:t>
      </w:r>
      <w:r w:rsidR="005D75E2">
        <w:t xml:space="preserve">do „textEdit_2“, výsledek zapisuji jako </w:t>
      </w:r>
      <w:proofErr w:type="spellStart"/>
      <w:r w:rsidR="005D75E2">
        <w:t>string</w:t>
      </w:r>
      <w:proofErr w:type="spellEnd"/>
      <w:r w:rsidR="005D75E2">
        <w:t>.</w:t>
      </w:r>
    </w:p>
    <w:p w14:paraId="26769207" w14:textId="42B140D0" w:rsidR="005D75E2" w:rsidRDefault="005D75E2" w:rsidP="00987C90">
      <w:r>
        <w:t xml:space="preserve">Pokud během těchto kroků nastane CHYBA, program skočí na řádek </w:t>
      </w:r>
      <w:proofErr w:type="spellStart"/>
      <w:r>
        <w:t>except</w:t>
      </w:r>
      <w:proofErr w:type="spellEnd"/>
      <w:r>
        <w:t>, který spustí funkci „</w:t>
      </w:r>
      <w:proofErr w:type="spellStart"/>
      <w:r w:rsidRPr="005D75E2">
        <w:rPr>
          <w:i/>
          <w:iCs/>
        </w:rPr>
        <w:t>show_error_dialog</w:t>
      </w:r>
      <w:proofErr w:type="spellEnd"/>
      <w:r>
        <w:rPr>
          <w:i/>
          <w:iCs/>
        </w:rPr>
        <w:t>“</w:t>
      </w:r>
      <w:r>
        <w:t>.</w:t>
      </w:r>
    </w:p>
    <w:p w14:paraId="796932EF" w14:textId="65C3F15F" w:rsidR="005D75E2" w:rsidRDefault="005D75E2" w:rsidP="005D75E2">
      <w:pPr>
        <w:pStyle w:val="Nadpis1"/>
        <w:numPr>
          <w:ilvl w:val="0"/>
          <w:numId w:val="2"/>
        </w:numPr>
      </w:pPr>
      <w:bookmarkStart w:id="4" w:name="_Toc191849084"/>
      <w:r>
        <w:lastRenderedPageBreak/>
        <w:t>Vytvoření chybového okna</w:t>
      </w:r>
      <w:bookmarkEnd w:id="4"/>
    </w:p>
    <w:p w14:paraId="1FBBB5DD" w14:textId="3D3EA885" w:rsidR="005D75E2" w:rsidRPr="005D75E2" w:rsidRDefault="005D75E2" w:rsidP="005D75E2">
      <w:r w:rsidRPr="005D75E2">
        <w:rPr>
          <w:noProof/>
        </w:rPr>
        <w:drawing>
          <wp:anchor distT="0" distB="0" distL="114300" distR="114300" simplePos="0" relativeHeight="251663360" behindDoc="0" locked="0" layoutInCell="1" allowOverlap="1" wp14:anchorId="54D261C3" wp14:editId="08119638">
            <wp:simplePos x="0" y="0"/>
            <wp:positionH relativeFrom="margin">
              <wp:align>left</wp:align>
            </wp:positionH>
            <wp:positionV relativeFrom="paragraph">
              <wp:posOffset>690245</wp:posOffset>
            </wp:positionV>
            <wp:extent cx="3495675" cy="1038225"/>
            <wp:effectExtent l="0" t="0" r="9525" b="9525"/>
            <wp:wrapTopAndBottom/>
            <wp:docPr id="1745534835" name="Obrázek 1" descr="Obsah obrázku text, Písmo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34835" name="Obrázek 1" descr="Obsah obrázku text, Písmo, snímek obrazovky&#10;&#10;Obsah vygenerovaný umělou inteligencí může být nesprávný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Zde je ukázka kódu pro vytvoření chybového okna. Proměnná </w:t>
      </w:r>
      <w:r w:rsidRPr="005D75E2">
        <w:rPr>
          <w:i/>
          <w:iCs/>
        </w:rPr>
        <w:t>„okno“</w:t>
      </w:r>
      <w:r w:rsidRPr="005D75E2">
        <w:t xml:space="preserve"> je </w:t>
      </w:r>
      <w:r>
        <w:t xml:space="preserve">zde </w:t>
      </w:r>
      <w:r w:rsidRPr="005D75E2">
        <w:t xml:space="preserve">objekt třídy </w:t>
      </w:r>
      <w:proofErr w:type="spellStart"/>
      <w:r w:rsidRPr="005D75E2">
        <w:t>QMessageBox</w:t>
      </w:r>
      <w:proofErr w:type="spellEnd"/>
      <w:r w:rsidRPr="005D75E2">
        <w:t>, který reprezentuje vyskakovací dialogové okno s chybovou hláškou.</w:t>
      </w:r>
      <w:r w:rsidRPr="005D75E2">
        <w:rPr>
          <w:noProof/>
        </w:rPr>
        <w:t xml:space="preserve"> </w:t>
      </w:r>
    </w:p>
    <w:p w14:paraId="03CCE901" w14:textId="208D49CC" w:rsidR="00795F3F" w:rsidRDefault="005D75E2" w:rsidP="005D75E2">
      <w:pPr>
        <w:rPr>
          <w:i/>
          <w:iCs/>
        </w:rPr>
      </w:pPr>
      <w:r>
        <w:t xml:space="preserve">V tomto kódu pomocí třetího řádku nastavuji </w:t>
      </w:r>
      <w:r w:rsidR="00795F3F">
        <w:t>text v hlavičce okna.</w:t>
      </w:r>
      <w:r w:rsidR="00795F3F">
        <w:br/>
        <w:t>Na následujícím řádku nastavuji text, který uživatel uvidí na „</w:t>
      </w:r>
      <w:proofErr w:type="spellStart"/>
      <w:r w:rsidR="00795F3F" w:rsidRPr="00795F3F">
        <w:rPr>
          <w:i/>
          <w:iCs/>
        </w:rPr>
        <w:t>error_message</w:t>
      </w:r>
      <w:proofErr w:type="spellEnd"/>
      <w:r w:rsidR="00795F3F">
        <w:rPr>
          <w:i/>
          <w:iCs/>
        </w:rPr>
        <w:t xml:space="preserve">“, </w:t>
      </w:r>
      <w:r w:rsidR="00795F3F" w:rsidRPr="00795F3F">
        <w:t>kterou mám napsanou vždy u dané chyby</w:t>
      </w:r>
      <w:r w:rsidR="00795F3F">
        <w:rPr>
          <w:i/>
          <w:iCs/>
        </w:rPr>
        <w:t xml:space="preserve">. </w:t>
      </w:r>
      <w:r w:rsidR="00795F3F">
        <w:t xml:space="preserve">Na dalším řádku nastavuji </w:t>
      </w:r>
      <w:proofErr w:type="spellStart"/>
      <w:r w:rsidR="00795F3F">
        <w:t>iconu</w:t>
      </w:r>
      <w:proofErr w:type="spellEnd"/>
      <w:r w:rsidR="00795F3F">
        <w:t xml:space="preserve">, která je zobrazená v okně, v mém případě </w:t>
      </w:r>
      <w:proofErr w:type="spellStart"/>
      <w:r w:rsidR="00795F3F">
        <w:t>Warning</w:t>
      </w:r>
      <w:proofErr w:type="spellEnd"/>
      <w:r w:rsidR="00795F3F">
        <w:t xml:space="preserve"> (žlutý trojúhelník s vykřičníkem). Jako poslední je třeba dané </w:t>
      </w:r>
      <w:r w:rsidR="00795F3F" w:rsidRPr="00795F3F">
        <w:rPr>
          <w:i/>
          <w:iCs/>
        </w:rPr>
        <w:t>„okno“</w:t>
      </w:r>
      <w:r w:rsidR="00795F3F">
        <w:rPr>
          <w:i/>
          <w:iCs/>
        </w:rPr>
        <w:t xml:space="preserve"> </w:t>
      </w:r>
      <w:r w:rsidR="00795F3F">
        <w:t>spustit pomocí příkazu „</w:t>
      </w:r>
      <w:proofErr w:type="spellStart"/>
      <w:proofErr w:type="gramStart"/>
      <w:r w:rsidR="00795F3F" w:rsidRPr="00795F3F">
        <w:rPr>
          <w:i/>
          <w:iCs/>
        </w:rPr>
        <w:t>okno.exec</w:t>
      </w:r>
      <w:proofErr w:type="spellEnd"/>
      <w:proofErr w:type="gramEnd"/>
      <w:r w:rsidR="00795F3F" w:rsidRPr="00795F3F">
        <w:rPr>
          <w:i/>
          <w:iCs/>
        </w:rPr>
        <w:t>()</w:t>
      </w:r>
      <w:r w:rsidR="00795F3F">
        <w:rPr>
          <w:i/>
          <w:iCs/>
        </w:rPr>
        <w:t>“.</w:t>
      </w:r>
    </w:p>
    <w:p w14:paraId="1EA6242E" w14:textId="205E06E1" w:rsidR="00795F3F" w:rsidRDefault="00795F3F" w:rsidP="00795F3F">
      <w:pPr>
        <w:pStyle w:val="Nadpis1"/>
        <w:numPr>
          <w:ilvl w:val="0"/>
          <w:numId w:val="2"/>
        </w:numPr>
      </w:pPr>
      <w:bookmarkStart w:id="5" w:name="_Toc191849085"/>
      <w:r>
        <w:t>Spuštění programu</w:t>
      </w:r>
      <w:bookmarkEnd w:id="5"/>
    </w:p>
    <w:p w14:paraId="66C6C7AF" w14:textId="0399575E" w:rsidR="00795F3F" w:rsidRDefault="00795F3F" w:rsidP="00795F3F">
      <w:r w:rsidRPr="00795F3F">
        <w:rPr>
          <w:noProof/>
        </w:rPr>
        <w:drawing>
          <wp:anchor distT="0" distB="0" distL="114300" distR="114300" simplePos="0" relativeHeight="251664384" behindDoc="0" locked="0" layoutInCell="1" allowOverlap="1" wp14:anchorId="33B2FC70" wp14:editId="2CB97256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1924319" cy="581106"/>
            <wp:effectExtent l="0" t="0" r="0" b="9525"/>
            <wp:wrapTopAndBottom/>
            <wp:docPr id="1696474210" name="Obrázek 1" descr="Obsah obrázku text, Písmo, snímek obrazovky, hodin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96893" name="Obrázek 1" descr="Obsah obrázku text, Písmo, snímek obrazovky, hodiny&#10;&#10;Obsah vygenerovaný umělou inteligencí může být nesprávný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Následující kód nám spustí celý program.</w:t>
      </w:r>
    </w:p>
    <w:p w14:paraId="38122E02" w14:textId="77777777" w:rsidR="008635EE" w:rsidRDefault="008635E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2E76FA5" w14:textId="7E705FA5" w:rsidR="00795F3F" w:rsidRDefault="00795F3F" w:rsidP="00795F3F">
      <w:pPr>
        <w:pStyle w:val="Nadpis1"/>
        <w:numPr>
          <w:ilvl w:val="0"/>
          <w:numId w:val="2"/>
        </w:numPr>
      </w:pPr>
      <w:bookmarkStart w:id="6" w:name="_Toc191849086"/>
      <w:r>
        <w:lastRenderedPageBreak/>
        <w:t>Funkce pro výpočet převodu</w:t>
      </w:r>
      <w:bookmarkEnd w:id="6"/>
    </w:p>
    <w:p w14:paraId="1A9859AD" w14:textId="2F530A44" w:rsidR="00795F3F" w:rsidRDefault="00795F3F" w:rsidP="00795F3F">
      <w:pPr>
        <w:rPr>
          <w:i/>
          <w:iCs/>
        </w:rPr>
      </w:pPr>
      <w:r>
        <w:t>Definujeme funkci „</w:t>
      </w:r>
      <w:proofErr w:type="spellStart"/>
      <w:r w:rsidRPr="00795F3F">
        <w:rPr>
          <w:i/>
          <w:iCs/>
        </w:rPr>
        <w:t>convert</w:t>
      </w:r>
      <w:proofErr w:type="spellEnd"/>
      <w:r>
        <w:rPr>
          <w:i/>
          <w:iCs/>
        </w:rPr>
        <w:t>“</w:t>
      </w:r>
      <w:r w:rsidR="003C05A6">
        <w:rPr>
          <w:i/>
          <w:iCs/>
        </w:rPr>
        <w:t xml:space="preserve">, </w:t>
      </w:r>
      <w:r w:rsidR="003C05A6">
        <w:t xml:space="preserve">do které nahráváme proměnné z druhého souboru přesně v tomto pořadí, </w:t>
      </w:r>
      <w:proofErr w:type="spellStart"/>
      <w:r w:rsidR="003C05A6">
        <w:rPr>
          <w:i/>
          <w:iCs/>
        </w:rPr>
        <w:t>value</w:t>
      </w:r>
      <w:proofErr w:type="spellEnd"/>
      <w:r w:rsidR="003C05A6">
        <w:rPr>
          <w:i/>
          <w:iCs/>
        </w:rPr>
        <w:t xml:space="preserve"> (hodnota, kterou chce uživatel převést) ve formátu </w:t>
      </w:r>
      <w:proofErr w:type="spellStart"/>
      <w:r w:rsidR="003C05A6">
        <w:rPr>
          <w:i/>
          <w:iCs/>
        </w:rPr>
        <w:t>float</w:t>
      </w:r>
      <w:proofErr w:type="spellEnd"/>
      <w:r w:rsidR="003C05A6">
        <w:rPr>
          <w:i/>
          <w:iCs/>
        </w:rPr>
        <w:t xml:space="preserve">; </w:t>
      </w:r>
      <w:proofErr w:type="spellStart"/>
      <w:r w:rsidR="003C05A6">
        <w:rPr>
          <w:i/>
          <w:iCs/>
        </w:rPr>
        <w:t>from_unit</w:t>
      </w:r>
      <w:proofErr w:type="spellEnd"/>
      <w:r w:rsidR="003C05A6">
        <w:rPr>
          <w:i/>
          <w:iCs/>
        </w:rPr>
        <w:t xml:space="preserve"> (z jaké jednotky je převod prováděn) ve formátu </w:t>
      </w:r>
      <w:proofErr w:type="spellStart"/>
      <w:r w:rsidR="003C05A6">
        <w:rPr>
          <w:i/>
          <w:iCs/>
        </w:rPr>
        <w:t>string</w:t>
      </w:r>
      <w:proofErr w:type="spellEnd"/>
      <w:r w:rsidR="003C05A6">
        <w:rPr>
          <w:i/>
          <w:iCs/>
        </w:rPr>
        <w:t xml:space="preserve">; </w:t>
      </w:r>
      <w:proofErr w:type="spellStart"/>
      <w:r w:rsidR="003C05A6">
        <w:rPr>
          <w:i/>
          <w:iCs/>
        </w:rPr>
        <w:t>to_unit</w:t>
      </w:r>
      <w:proofErr w:type="spellEnd"/>
      <w:r w:rsidR="003C05A6">
        <w:rPr>
          <w:i/>
          <w:iCs/>
        </w:rPr>
        <w:t xml:space="preserve"> (na jakou jednotku chce uživatel provést převod</w:t>
      </w:r>
      <w:r w:rsidR="000B4FAB">
        <w:rPr>
          <w:i/>
          <w:iCs/>
        </w:rPr>
        <w:t xml:space="preserve">) také </w:t>
      </w:r>
      <w:proofErr w:type="spellStart"/>
      <w:r w:rsidR="000B4FAB">
        <w:rPr>
          <w:i/>
          <w:iCs/>
        </w:rPr>
        <w:t>string</w:t>
      </w:r>
      <w:proofErr w:type="spellEnd"/>
      <w:r w:rsidR="000B4FAB">
        <w:rPr>
          <w:i/>
          <w:iCs/>
        </w:rPr>
        <w:t xml:space="preserve">; hustota (určuje nám jakou kapalinu uživatel převádí) ve formátu </w:t>
      </w:r>
      <w:proofErr w:type="spellStart"/>
      <w:r w:rsidR="000B4FAB">
        <w:rPr>
          <w:i/>
          <w:iCs/>
        </w:rPr>
        <w:t>float</w:t>
      </w:r>
      <w:proofErr w:type="spellEnd"/>
      <w:r w:rsidR="000B4FAB">
        <w:rPr>
          <w:i/>
          <w:iCs/>
        </w:rPr>
        <w:t>;</w:t>
      </w:r>
    </w:p>
    <w:p w14:paraId="355ECD5D" w14:textId="1D7C5872" w:rsidR="008635EE" w:rsidRPr="003C05A6" w:rsidRDefault="008635EE" w:rsidP="00795F3F">
      <w:pPr>
        <w:rPr>
          <w:i/>
          <w:iCs/>
        </w:rPr>
      </w:pPr>
      <w:r w:rsidRPr="008635EE">
        <w:rPr>
          <w:i/>
          <w:iCs/>
        </w:rPr>
        <w:drawing>
          <wp:inline distT="0" distB="0" distL="0" distR="0" wp14:anchorId="4659DD23" wp14:editId="510D1877">
            <wp:extent cx="4678332" cy="3543300"/>
            <wp:effectExtent l="0" t="0" r="8255" b="0"/>
            <wp:docPr id="14849364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36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265" cy="354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FA5B" w14:textId="5605106A" w:rsidR="00795F3F" w:rsidRPr="00795F3F" w:rsidRDefault="008635EE" w:rsidP="00795F3F">
      <w:r w:rsidRPr="008635EE">
        <w:t>Pro přidání správné číselné hustoty k textu používám seznam. Takže v proměnné „</w:t>
      </w:r>
      <w:r>
        <w:t>hustota</w:t>
      </w:r>
      <w:r w:rsidRPr="008635EE">
        <w:t>“ mám načtenou aktuální kapalinu a následně pomocí seznamu k této kapalině přiřadím odpovídající hodnotu.</w:t>
      </w:r>
    </w:p>
    <w:p w14:paraId="70735353" w14:textId="7036A2BE" w:rsidR="00BE45BE" w:rsidRPr="00BE45BE" w:rsidRDefault="000B4FAB" w:rsidP="00BE45BE">
      <w:r>
        <w:t xml:space="preserve">Pro převod jednotek mám definovaný seznam </w:t>
      </w:r>
      <w:r>
        <w:rPr>
          <w:i/>
          <w:iCs/>
        </w:rPr>
        <w:t>„</w:t>
      </w:r>
      <w:proofErr w:type="spellStart"/>
      <w:r>
        <w:rPr>
          <w:i/>
          <w:iCs/>
        </w:rPr>
        <w:t>převod_jednotek</w:t>
      </w:r>
      <w:proofErr w:type="spellEnd"/>
      <w:r>
        <w:rPr>
          <w:i/>
          <w:iCs/>
        </w:rPr>
        <w:t>“</w:t>
      </w:r>
      <w:r>
        <w:t xml:space="preserve"> ve které mám provedený matematický převod kg/l</w:t>
      </w:r>
      <w:proofErr w:type="gramStart"/>
      <w:r>
        <w:t>-&gt;g</w:t>
      </w:r>
      <w:proofErr w:type="gramEnd"/>
      <w:r>
        <w:t>/ml.</w:t>
      </w:r>
      <w:r>
        <w:br/>
      </w:r>
      <w:r w:rsidR="00E01BC4">
        <w:t xml:space="preserve">Teď k samotnému výpočtu, ten tu řeším pomocí funkcí </w:t>
      </w:r>
      <w:r w:rsidR="006C4B37">
        <w:br/>
      </w:r>
      <w:r w:rsidR="00E01BC4" w:rsidRPr="00E01BC4">
        <w:rPr>
          <w:i/>
          <w:iCs/>
        </w:rPr>
        <w:t>„</w:t>
      </w:r>
      <w:proofErr w:type="spellStart"/>
      <w:r w:rsidR="00E01BC4" w:rsidRPr="00E01BC4">
        <w:rPr>
          <w:i/>
          <w:iCs/>
        </w:rPr>
        <w:t>if</w:t>
      </w:r>
      <w:proofErr w:type="spellEnd"/>
      <w:r w:rsidR="00E01BC4">
        <w:rPr>
          <w:i/>
          <w:iCs/>
        </w:rPr>
        <w:t xml:space="preserve"> </w:t>
      </w:r>
      <w:proofErr w:type="spellStart"/>
      <w:r w:rsidR="00E01BC4">
        <w:rPr>
          <w:i/>
          <w:iCs/>
        </w:rPr>
        <w:t>from_unit</w:t>
      </w:r>
      <w:proofErr w:type="spellEnd"/>
      <w:r w:rsidR="00E01BC4">
        <w:rPr>
          <w:i/>
          <w:iCs/>
        </w:rPr>
        <w:t xml:space="preserve"> in</w:t>
      </w:r>
      <w:r w:rsidR="006C4B37">
        <w:rPr>
          <w:i/>
          <w:iCs/>
        </w:rPr>
        <w:t xml:space="preserve"> </w:t>
      </w:r>
      <w:r w:rsidR="00E01BC4">
        <w:rPr>
          <w:i/>
          <w:iCs/>
        </w:rPr>
        <w:t xml:space="preserve">[“l“, “ml“] and </w:t>
      </w:r>
      <w:proofErr w:type="spellStart"/>
      <w:r w:rsidR="00E01BC4">
        <w:rPr>
          <w:i/>
          <w:iCs/>
        </w:rPr>
        <w:t>to_unit</w:t>
      </w:r>
      <w:proofErr w:type="spellEnd"/>
      <w:r w:rsidR="00E01BC4">
        <w:rPr>
          <w:i/>
          <w:iCs/>
        </w:rPr>
        <w:t xml:space="preserve"> in [“kg“, “g“]:“</w:t>
      </w:r>
      <w:r w:rsidR="00E01BC4">
        <w:t xml:space="preserve">. Takže pokud je jednotka, z které chceme převádět l nebo ml a zároveň jednotka na kterou chceme převádět kg nebo g provede se výpočet podle fyzikálního vzorce </w:t>
      </w:r>
      <w:r w:rsidR="006C4B37">
        <w:br/>
      </w:r>
      <w:r w:rsidR="00E01BC4">
        <w:t>m=</w:t>
      </w:r>
      <w:r w:rsidR="00E01BC4">
        <w:rPr>
          <w:rFonts w:ascii="Roboto" w:hAnsi="Roboto"/>
        </w:rPr>
        <w:t xml:space="preserve"> </w:t>
      </w:r>
      <w:r w:rsidR="00E01BC4">
        <w:t xml:space="preserve">Ρ*V. Následně výsledek převedeme do požadované jednotky. Obdobně je vyřešen zbytek pomocí funkce </w:t>
      </w:r>
      <w:r w:rsidR="00E01BC4" w:rsidRPr="00E01BC4">
        <w:rPr>
          <w:i/>
          <w:iCs/>
        </w:rPr>
        <w:t>„</w:t>
      </w:r>
      <w:proofErr w:type="spellStart"/>
      <w:r w:rsidR="00E01BC4" w:rsidRPr="00E01BC4">
        <w:rPr>
          <w:i/>
          <w:iCs/>
        </w:rPr>
        <w:t>elif</w:t>
      </w:r>
      <w:proofErr w:type="spellEnd"/>
      <w:r w:rsidR="00E01BC4" w:rsidRPr="00E01BC4">
        <w:rPr>
          <w:i/>
          <w:iCs/>
        </w:rPr>
        <w:t>“</w:t>
      </w:r>
      <w:r w:rsidR="00E01BC4">
        <w:t>.</w:t>
      </w:r>
    </w:p>
    <w:p w14:paraId="275931E2" w14:textId="77777777" w:rsidR="008635EE" w:rsidRDefault="008635E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5B450D8" w14:textId="23DB7642" w:rsidR="00BE45BE" w:rsidRDefault="00D06FF8" w:rsidP="00D06FF8">
      <w:pPr>
        <w:pStyle w:val="Nadpis1"/>
        <w:numPr>
          <w:ilvl w:val="0"/>
          <w:numId w:val="2"/>
        </w:numPr>
      </w:pPr>
      <w:bookmarkStart w:id="7" w:name="_Toc191849087"/>
      <w:r>
        <w:lastRenderedPageBreak/>
        <w:t>Výpis výsledku</w:t>
      </w:r>
      <w:bookmarkEnd w:id="7"/>
    </w:p>
    <w:p w14:paraId="2C67A85F" w14:textId="72EDC79D" w:rsidR="00BE45BE" w:rsidRPr="00BE45BE" w:rsidRDefault="008635EE" w:rsidP="00BE45BE">
      <w:r w:rsidRPr="008635EE">
        <w:drawing>
          <wp:inline distT="0" distB="0" distL="0" distR="0" wp14:anchorId="270FC92C" wp14:editId="1CB85ABE">
            <wp:extent cx="3934374" cy="3772426"/>
            <wp:effectExtent l="0" t="0" r="9525" b="0"/>
            <wp:docPr id="893783893" name="Obrázek 1" descr="Obsah obrázku text, snímek obrazovky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83893" name="Obrázek 1" descr="Obsah obrázku text, snímek obrazovky, software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BE" w:rsidRPr="00BE45BE" w:rsidSect="001B3028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C7AF5" w14:textId="77777777" w:rsidR="00FA2CFF" w:rsidRDefault="00FA2CFF" w:rsidP="001B3028">
      <w:pPr>
        <w:spacing w:after="0" w:line="240" w:lineRule="auto"/>
      </w:pPr>
      <w:r>
        <w:separator/>
      </w:r>
    </w:p>
  </w:endnote>
  <w:endnote w:type="continuationSeparator" w:id="0">
    <w:p w14:paraId="77C8E196" w14:textId="77777777" w:rsidR="00FA2CFF" w:rsidRDefault="00FA2CFF" w:rsidP="001B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1912402"/>
      <w:docPartObj>
        <w:docPartGallery w:val="Page Numbers (Bottom of Page)"/>
        <w:docPartUnique/>
      </w:docPartObj>
    </w:sdtPr>
    <w:sdtContent>
      <w:p w14:paraId="72484EFB" w14:textId="2B4DD2CB" w:rsidR="001B3028" w:rsidRDefault="001B302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5C8D94" w14:textId="77777777" w:rsidR="001B3028" w:rsidRDefault="001B302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D4E0F" w14:textId="77777777" w:rsidR="00FA2CFF" w:rsidRDefault="00FA2CFF" w:rsidP="001B3028">
      <w:pPr>
        <w:spacing w:after="0" w:line="240" w:lineRule="auto"/>
      </w:pPr>
      <w:r>
        <w:separator/>
      </w:r>
    </w:p>
  </w:footnote>
  <w:footnote w:type="continuationSeparator" w:id="0">
    <w:p w14:paraId="628C8A9E" w14:textId="77777777" w:rsidR="00FA2CFF" w:rsidRDefault="00FA2CFF" w:rsidP="001B3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1DD"/>
    <w:multiLevelType w:val="hybridMultilevel"/>
    <w:tmpl w:val="CC8E219C"/>
    <w:lvl w:ilvl="0" w:tplc="9E76B4E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796" w:hanging="360"/>
      </w:pPr>
    </w:lvl>
    <w:lvl w:ilvl="2" w:tplc="0405001B" w:tentative="1">
      <w:start w:val="1"/>
      <w:numFmt w:val="lowerRoman"/>
      <w:lvlText w:val="%3."/>
      <w:lvlJc w:val="right"/>
      <w:pPr>
        <w:ind w:left="1516" w:hanging="180"/>
      </w:pPr>
    </w:lvl>
    <w:lvl w:ilvl="3" w:tplc="0405000F" w:tentative="1">
      <w:start w:val="1"/>
      <w:numFmt w:val="decimal"/>
      <w:lvlText w:val="%4."/>
      <w:lvlJc w:val="left"/>
      <w:pPr>
        <w:ind w:left="2236" w:hanging="360"/>
      </w:pPr>
    </w:lvl>
    <w:lvl w:ilvl="4" w:tplc="04050019" w:tentative="1">
      <w:start w:val="1"/>
      <w:numFmt w:val="lowerLetter"/>
      <w:lvlText w:val="%5."/>
      <w:lvlJc w:val="left"/>
      <w:pPr>
        <w:ind w:left="2956" w:hanging="360"/>
      </w:pPr>
    </w:lvl>
    <w:lvl w:ilvl="5" w:tplc="0405001B" w:tentative="1">
      <w:start w:val="1"/>
      <w:numFmt w:val="lowerRoman"/>
      <w:lvlText w:val="%6."/>
      <w:lvlJc w:val="right"/>
      <w:pPr>
        <w:ind w:left="3676" w:hanging="180"/>
      </w:pPr>
    </w:lvl>
    <w:lvl w:ilvl="6" w:tplc="0405000F" w:tentative="1">
      <w:start w:val="1"/>
      <w:numFmt w:val="decimal"/>
      <w:lvlText w:val="%7."/>
      <w:lvlJc w:val="left"/>
      <w:pPr>
        <w:ind w:left="4396" w:hanging="360"/>
      </w:pPr>
    </w:lvl>
    <w:lvl w:ilvl="7" w:tplc="04050019" w:tentative="1">
      <w:start w:val="1"/>
      <w:numFmt w:val="lowerLetter"/>
      <w:lvlText w:val="%8."/>
      <w:lvlJc w:val="left"/>
      <w:pPr>
        <w:ind w:left="5116" w:hanging="360"/>
      </w:pPr>
    </w:lvl>
    <w:lvl w:ilvl="8" w:tplc="040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ACE0CD0"/>
    <w:multiLevelType w:val="hybridMultilevel"/>
    <w:tmpl w:val="C5D4C8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217757">
    <w:abstractNumId w:val="1"/>
  </w:num>
  <w:num w:numId="2" w16cid:durableId="42160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EB"/>
    <w:rsid w:val="00021697"/>
    <w:rsid w:val="000B4FAB"/>
    <w:rsid w:val="000C4026"/>
    <w:rsid w:val="001873CD"/>
    <w:rsid w:val="001B3028"/>
    <w:rsid w:val="002C47EA"/>
    <w:rsid w:val="002E6DE3"/>
    <w:rsid w:val="003C05A6"/>
    <w:rsid w:val="003C23D9"/>
    <w:rsid w:val="00490B95"/>
    <w:rsid w:val="00490C7A"/>
    <w:rsid w:val="004B0C3F"/>
    <w:rsid w:val="005A110B"/>
    <w:rsid w:val="005D75E2"/>
    <w:rsid w:val="006752DA"/>
    <w:rsid w:val="006A10EA"/>
    <w:rsid w:val="006C4B37"/>
    <w:rsid w:val="00795F3F"/>
    <w:rsid w:val="00861847"/>
    <w:rsid w:val="008635EE"/>
    <w:rsid w:val="00987C90"/>
    <w:rsid w:val="009C08BA"/>
    <w:rsid w:val="009E1ACC"/>
    <w:rsid w:val="00B905EB"/>
    <w:rsid w:val="00BE45BE"/>
    <w:rsid w:val="00C42D67"/>
    <w:rsid w:val="00CA7C5C"/>
    <w:rsid w:val="00D054A2"/>
    <w:rsid w:val="00D06FF8"/>
    <w:rsid w:val="00D724CC"/>
    <w:rsid w:val="00E01BC4"/>
    <w:rsid w:val="00FA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A154"/>
  <w15:chartTrackingRefBased/>
  <w15:docId w15:val="{31E985B9-326D-42A7-ABFB-A44525D5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A7C5C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B90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90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90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90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90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90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90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90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90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90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90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90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905E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905E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905E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905E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905E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905E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90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90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90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90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90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905E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905E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905E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90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905E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905EB"/>
    <w:rPr>
      <w:b/>
      <w:bCs/>
      <w:smallCaps/>
      <w:color w:val="0F4761" w:themeColor="accent1" w:themeShade="BF"/>
      <w:spacing w:val="5"/>
    </w:rPr>
  </w:style>
  <w:style w:type="paragraph" w:styleId="Zkladntext">
    <w:name w:val="Body Text"/>
    <w:basedOn w:val="Normln"/>
    <w:link w:val="ZkladntextChar"/>
    <w:rsid w:val="00CA7C5C"/>
    <w:pPr>
      <w:suppressAutoHyphens/>
      <w:autoSpaceDN w:val="0"/>
      <w:spacing w:after="120" w:line="276" w:lineRule="auto"/>
    </w:pPr>
    <w:rPr>
      <w:rFonts w:ascii="Cambria" w:eastAsia="Times New Roman" w:hAnsi="Cambria" w:cs="Times New Roman"/>
      <w:kern w:val="0"/>
      <w:sz w:val="24"/>
      <w:lang w:bidi="en-US"/>
      <w14:ligatures w14:val="none"/>
    </w:rPr>
  </w:style>
  <w:style w:type="character" w:customStyle="1" w:styleId="ZkladntextChar">
    <w:name w:val="Základní text Char"/>
    <w:basedOn w:val="Standardnpsmoodstavce"/>
    <w:link w:val="Zkladntext"/>
    <w:rsid w:val="00CA7C5C"/>
    <w:rPr>
      <w:rFonts w:ascii="Cambria" w:eastAsia="Times New Roman" w:hAnsi="Cambria" w:cs="Times New Roman"/>
      <w:kern w:val="0"/>
      <w:sz w:val="24"/>
      <w:lang w:bidi="en-US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1B3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B3028"/>
    <w:rPr>
      <w:sz w:val="28"/>
    </w:rPr>
  </w:style>
  <w:style w:type="paragraph" w:styleId="Zpat">
    <w:name w:val="footer"/>
    <w:basedOn w:val="Normln"/>
    <w:link w:val="ZpatChar"/>
    <w:uiPriority w:val="99"/>
    <w:unhideWhenUsed/>
    <w:rsid w:val="001B3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B3028"/>
    <w:rPr>
      <w:sz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1B3028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1B3028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B302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03314-E54E-400A-878C-5257CC38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618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Sedláček Martin</dc:creator>
  <cp:keywords/>
  <dc:description/>
  <cp:lastModifiedBy>Sedláček Martin</cp:lastModifiedBy>
  <cp:revision>10</cp:revision>
  <cp:lastPrinted>2025-03-02T22:04:00Z</cp:lastPrinted>
  <dcterms:created xsi:type="dcterms:W3CDTF">2025-03-01T17:11:00Z</dcterms:created>
  <dcterms:modified xsi:type="dcterms:W3CDTF">2025-03-02T22:05:00Z</dcterms:modified>
</cp:coreProperties>
</file>