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560"/>
          <w:tab w:val="right" w:leader="none" w:pos="9923"/>
        </w:tabs>
        <w:spacing w:line="240" w:lineRule="auto"/>
        <w:jc w:val="center"/>
        <w:rPr>
          <w:b w:val="1"/>
          <w:bCs w:val="1"/>
          <w:sz w:val="32"/>
          <w:szCs w:val="32"/>
        </w:rPr>
      </w:pPr>
      <w:bookmarkStart w:colFirst="0" w:colLast="0" w:name="_kyyz2k6viraj" w:id="0"/>
      <w:bookmarkEnd w:id="0"/>
      <w:r w:rsidDel="00000000" w:rsidR="00000000" w:rsidRPr="00000000">
        <w:rPr>
          <w:b w:val="1"/>
          <w:bCs w:val="1"/>
          <w:sz w:val="32"/>
          <w:szCs w:val="32"/>
          <w:rtl w:val="0"/>
        </w:rPr>
        <w:t xml:space="preserve">Съдържание</w:t>
      </w:r>
    </w:p>
    <w:p w:rsidR="00000000" w:rsidDel="00000000" w:rsidP="00000000" w:rsidRDefault="00000000" w:rsidRPr="00000000" w14:paraId="00000002">
      <w:pPr>
        <w:tabs>
          <w:tab w:val="left" w:leader="none" w:pos="1560"/>
          <w:tab w:val="right" w:leader="none" w:pos="9923"/>
        </w:tabs>
        <w:spacing w:line="240" w:lineRule="auto"/>
        <w:jc w:val="center"/>
        <w:rPr>
          <w:b w:val="1"/>
          <w:bCs w:val="1"/>
          <w:sz w:val="32"/>
          <w:szCs w:val="32"/>
        </w:rPr>
      </w:pPr>
      <w:r w:rsidDel="00000000" w:rsidR="00000000" w:rsidRPr="00000000">
        <w:rPr>
          <w:rtl w:val="0"/>
        </w:rPr>
      </w:r>
    </w:p>
    <w:sdt>
      <w:sdtPr>
        <w:id w:val="1829689188"/>
        <w:docPartObj>
          <w:docPartGallery w:val="Table of Contents"/>
          <w:docPartUnique w:val="1"/>
        </w:docPartObj>
      </w:sdtPr>
      <w:sdtContent>
        <w:p w:rsidR="00000000" w:rsidDel="00000000" w:rsidP="00000000" w:rsidRDefault="00000000" w:rsidRPr="00000000" w14:paraId="00000003">
          <w:pPr>
            <w:tabs>
              <w:tab w:val="left" w:leader="none" w:pos="660"/>
              <w:tab w:val="right" w:leader="none" w:pos="9912"/>
            </w:tabs>
            <w:spacing w:line="240" w:lineRule="auto"/>
            <w:ind w:left="200" w:firstLine="0"/>
            <w:rPr>
              <w:rFonts w:ascii="Calibri" w:cs="Calibri" w:eastAsia="Calibri" w:hAnsi="Calibri"/>
            </w:rPr>
          </w:pPr>
          <w:r w:rsidDel="00000000" w:rsidR="00000000" w:rsidRPr="00000000">
            <w:fldChar w:fldCharType="begin"/>
            <w:instrText xml:space="preserve"> TOC \h \u \z \t "Heading 1,1,Heading 2,2,Heading 4,4,Heading 5,4,"</w:instrText>
            <w:fldChar w:fldCharType="separate"/>
          </w:r>
          <w:hyperlink w:anchor="_kyyz2k6viraj">
            <w:r w:rsidDel="00000000" w:rsidR="00000000" w:rsidRPr="00000000">
              <w:rPr>
                <w:b w:val="1"/>
                <w:bCs w:val="1"/>
                <w:sz w:val="24"/>
                <w:szCs w:val="24"/>
                <w:rtl w:val="0"/>
              </w:rPr>
              <w:t xml:space="preserve">Съдържание</w:t>
              <w:tab/>
              <w:t xml:space="preserve">3</w:t>
            </w:r>
          </w:hyperlink>
          <w:r w:rsidDel="00000000" w:rsidR="00000000" w:rsidRPr="00000000">
            <w:rPr>
              <w:rtl w:val="0"/>
            </w:rPr>
          </w:r>
        </w:p>
        <w:p w:rsidR="00000000" w:rsidDel="00000000" w:rsidP="00000000" w:rsidRDefault="00000000" w:rsidRPr="00000000" w14:paraId="00000004">
          <w:pPr>
            <w:tabs>
              <w:tab w:val="left" w:leader="none" w:pos="660"/>
              <w:tab w:val="right" w:leader="none" w:pos="9912"/>
            </w:tabs>
            <w:spacing w:line="240" w:lineRule="auto"/>
            <w:ind w:left="200" w:firstLine="0"/>
            <w:rPr>
              <w:rFonts w:ascii="Calibri" w:cs="Calibri" w:eastAsia="Calibri" w:hAnsi="Calibri"/>
            </w:rPr>
          </w:pPr>
          <w:hyperlink w:anchor="_69xcqex9776o">
            <w:r w:rsidDel="00000000" w:rsidR="00000000" w:rsidRPr="00000000">
              <w:rPr>
                <w:b w:val="1"/>
                <w:bCs w:val="1"/>
                <w:sz w:val="24"/>
                <w:szCs w:val="24"/>
                <w:rtl w:val="0"/>
              </w:rPr>
              <w:t xml:space="preserve">Увод</w:t>
              <w:tab/>
              <w:t xml:space="preserve">5</w:t>
            </w:r>
          </w:hyperlink>
          <w:r w:rsidDel="00000000" w:rsidR="00000000" w:rsidRPr="00000000">
            <w:rPr>
              <w:rtl w:val="0"/>
            </w:rPr>
          </w:r>
        </w:p>
        <w:p w:rsidR="00000000" w:rsidDel="00000000" w:rsidP="00000000" w:rsidRDefault="00000000" w:rsidRPr="00000000" w14:paraId="00000005">
          <w:pPr>
            <w:tabs>
              <w:tab w:val="left" w:leader="none" w:pos="660"/>
              <w:tab w:val="right" w:leader="none" w:pos="9912"/>
            </w:tabs>
            <w:spacing w:line="240" w:lineRule="auto"/>
            <w:ind w:left="200" w:firstLine="0"/>
            <w:rPr>
              <w:rFonts w:ascii="Calibri" w:cs="Calibri" w:eastAsia="Calibri" w:hAnsi="Calibri"/>
            </w:rPr>
          </w:pPr>
          <w:hyperlink r:id="rId6">
            <w:r w:rsidDel="00000000" w:rsidR="00000000" w:rsidRPr="00000000">
              <w:rPr>
                <w:b w:val="1"/>
                <w:bCs w:val="1"/>
                <w:sz w:val="24"/>
                <w:szCs w:val="24"/>
                <w:rtl w:val="0"/>
              </w:rPr>
              <w:t xml:space="preserve">Глава 1. Обзор на съществуващи решения</w:t>
              <w:tab/>
              <w:t xml:space="preserve">7</w:t>
            </w:r>
          </w:hyperlink>
          <w:r w:rsidDel="00000000" w:rsidR="00000000" w:rsidRPr="00000000">
            <w:rPr>
              <w:rtl w:val="0"/>
            </w:rPr>
          </w:r>
        </w:p>
        <w:p w:rsidR="00000000" w:rsidDel="00000000" w:rsidP="00000000" w:rsidRDefault="00000000" w:rsidRPr="00000000" w14:paraId="00000006">
          <w:pPr>
            <w:tabs>
              <w:tab w:val="right" w:leader="none" w:pos="9912"/>
              <w:tab w:val="left" w:leader="none" w:pos="880"/>
            </w:tabs>
            <w:spacing w:line="360" w:lineRule="auto"/>
            <w:ind w:left="403" w:firstLine="0"/>
            <w:rPr>
              <w:rFonts w:ascii="Calibri" w:cs="Calibri" w:eastAsia="Calibri" w:hAnsi="Calibri"/>
            </w:rPr>
          </w:pPr>
          <w:hyperlink r:id="rId7">
            <w:r w:rsidDel="00000000" w:rsidR="00000000" w:rsidRPr="00000000">
              <w:rPr>
                <w:rFonts w:ascii="Times New Roman" w:cs="Times New Roman" w:eastAsia="Times New Roman" w:hAnsi="Times New Roman"/>
                <w:sz w:val="20"/>
                <w:szCs w:val="20"/>
                <w:rtl w:val="0"/>
              </w:rPr>
              <w:t xml:space="preserve">1.</w:t>
            </w:r>
          </w:hyperlink>
          <w:hyperlink r:id="rId8">
            <w:r w:rsidDel="00000000" w:rsidR="00000000" w:rsidRPr="00000000">
              <w:rPr>
                <w:rFonts w:ascii="Calibri" w:cs="Calibri" w:eastAsia="Calibri" w:hAnsi="Calibri"/>
                <w:rtl w:val="0"/>
              </w:rPr>
              <w:tab/>
            </w:r>
          </w:hyperlink>
          <w:hyperlink r:id="rId9">
            <w:r w:rsidDel="00000000" w:rsidR="00000000" w:rsidRPr="00000000">
              <w:rPr>
                <w:rFonts w:ascii="Times New Roman" w:cs="Times New Roman" w:eastAsia="Times New Roman" w:hAnsi="Times New Roman"/>
                <w:sz w:val="20"/>
                <w:szCs w:val="20"/>
                <w:rtl w:val="0"/>
              </w:rPr>
              <w:t xml:space="preserve">Анализ на сходни системи и сравнение между тях</w:t>
              <w:tab/>
              <w:t xml:space="preserve">7</w:t>
            </w:r>
          </w:hyperlink>
          <w:r w:rsidDel="00000000" w:rsidR="00000000" w:rsidRPr="00000000">
            <w:rPr>
              <w:rtl w:val="0"/>
            </w:rPr>
          </w:r>
        </w:p>
        <w:p w:rsidR="00000000" w:rsidDel="00000000" w:rsidP="00000000" w:rsidRDefault="00000000" w:rsidRPr="00000000" w14:paraId="00000007">
          <w:pPr>
            <w:tabs>
              <w:tab w:val="left" w:leader="none" w:pos="1100"/>
              <w:tab w:val="right" w:leader="dot" w:pos="9345"/>
            </w:tabs>
            <w:spacing w:after="100" w:line="240" w:lineRule="auto"/>
            <w:ind w:left="600" w:firstLine="0"/>
            <w:rPr>
              <w:rFonts w:ascii="Calibri" w:cs="Calibri" w:eastAsia="Calibri" w:hAnsi="Calibri"/>
            </w:rPr>
          </w:pPr>
          <w:hyperlink r:id="rId10">
            <w:r w:rsidDel="00000000" w:rsidR="00000000" w:rsidRPr="00000000">
              <w:rPr>
                <w:rFonts w:ascii="Times New Roman" w:cs="Times New Roman" w:eastAsia="Times New Roman" w:hAnsi="Times New Roman"/>
                <w:sz w:val="20"/>
                <w:szCs w:val="20"/>
                <w:rtl w:val="0"/>
              </w:rPr>
              <w:t xml:space="preserve">1.1</w:t>
            </w:r>
          </w:hyperlink>
          <w:hyperlink r:id="rId11">
            <w:r w:rsidDel="00000000" w:rsidR="00000000" w:rsidRPr="00000000">
              <w:rPr>
                <w:rFonts w:ascii="Calibri" w:cs="Calibri" w:eastAsia="Calibri" w:hAnsi="Calibri"/>
                <w:rtl w:val="0"/>
              </w:rPr>
              <w:tab/>
            </w:r>
          </w:hyperlink>
          <w:hyperlink r:id="rId12">
            <w:r w:rsidDel="00000000" w:rsidR="00000000" w:rsidRPr="00000000">
              <w:rPr>
                <w:rFonts w:ascii="Times New Roman" w:cs="Times New Roman" w:eastAsia="Times New Roman" w:hAnsi="Times New Roman"/>
                <w:sz w:val="20"/>
                <w:szCs w:val="20"/>
                <w:rtl w:val="0"/>
              </w:rPr>
              <w:t xml:space="preserve">Colibri ERP</w:t>
              <w:tab/>
              <w:t xml:space="preserve">7</w:t>
            </w:r>
          </w:hyperlink>
          <w:r w:rsidDel="00000000" w:rsidR="00000000" w:rsidRPr="00000000">
            <w:rPr>
              <w:rtl w:val="0"/>
            </w:rPr>
          </w:r>
        </w:p>
        <w:p w:rsidR="00000000" w:rsidDel="00000000" w:rsidP="00000000" w:rsidRDefault="00000000" w:rsidRPr="00000000" w14:paraId="00000008">
          <w:pPr>
            <w:tabs>
              <w:tab w:val="left" w:leader="none" w:pos="1100"/>
              <w:tab w:val="right" w:leader="dot" w:pos="9345"/>
            </w:tabs>
            <w:spacing w:after="100" w:line="240" w:lineRule="auto"/>
            <w:ind w:left="600" w:firstLine="0"/>
            <w:rPr>
              <w:rFonts w:ascii="Calibri" w:cs="Calibri" w:eastAsia="Calibri" w:hAnsi="Calibri"/>
            </w:rPr>
          </w:pPr>
          <w:hyperlink r:id="rId13">
            <w:r w:rsidDel="00000000" w:rsidR="00000000" w:rsidRPr="00000000">
              <w:rPr>
                <w:rFonts w:ascii="Times New Roman" w:cs="Times New Roman" w:eastAsia="Times New Roman" w:hAnsi="Times New Roman"/>
                <w:sz w:val="20"/>
                <w:szCs w:val="20"/>
                <w:rtl w:val="0"/>
              </w:rPr>
              <w:t xml:space="preserve">1.2</w:t>
            </w:r>
          </w:hyperlink>
          <w:hyperlink r:id="rId14">
            <w:r w:rsidDel="00000000" w:rsidR="00000000" w:rsidRPr="00000000">
              <w:rPr>
                <w:rFonts w:ascii="Calibri" w:cs="Calibri" w:eastAsia="Calibri" w:hAnsi="Calibri"/>
                <w:rtl w:val="0"/>
              </w:rPr>
              <w:tab/>
            </w:r>
          </w:hyperlink>
          <w:hyperlink r:id="rId15">
            <w:r w:rsidDel="00000000" w:rsidR="00000000" w:rsidRPr="00000000">
              <w:rPr>
                <w:rFonts w:ascii="Times New Roman" w:cs="Times New Roman" w:eastAsia="Times New Roman" w:hAnsi="Times New Roman"/>
                <w:sz w:val="20"/>
                <w:szCs w:val="20"/>
                <w:rtl w:val="0"/>
              </w:rPr>
              <w:t xml:space="preserve">EnterpriseOne</w:t>
              <w:tab/>
              <w:t xml:space="preserve">8</w:t>
            </w:r>
          </w:hyperlink>
          <w:r w:rsidDel="00000000" w:rsidR="00000000" w:rsidRPr="00000000">
            <w:rPr>
              <w:rtl w:val="0"/>
            </w:rPr>
          </w:r>
        </w:p>
        <w:p w:rsidR="00000000" w:rsidDel="00000000" w:rsidP="00000000" w:rsidRDefault="00000000" w:rsidRPr="00000000" w14:paraId="00000009">
          <w:pPr>
            <w:tabs>
              <w:tab w:val="left" w:leader="none" w:pos="1100"/>
              <w:tab w:val="right" w:leader="dot" w:pos="9345"/>
            </w:tabs>
            <w:spacing w:after="100" w:line="240" w:lineRule="auto"/>
            <w:ind w:left="600" w:firstLine="0"/>
            <w:rPr>
              <w:rFonts w:ascii="Calibri" w:cs="Calibri" w:eastAsia="Calibri" w:hAnsi="Calibri"/>
            </w:rPr>
          </w:pPr>
          <w:hyperlink r:id="rId16">
            <w:r w:rsidDel="00000000" w:rsidR="00000000" w:rsidRPr="00000000">
              <w:rPr>
                <w:rFonts w:ascii="Times New Roman" w:cs="Times New Roman" w:eastAsia="Times New Roman" w:hAnsi="Times New Roman"/>
                <w:sz w:val="20"/>
                <w:szCs w:val="20"/>
                <w:rtl w:val="0"/>
              </w:rPr>
              <w:t xml:space="preserve">1.3</w:t>
            </w:r>
          </w:hyperlink>
          <w:hyperlink r:id="rId17">
            <w:r w:rsidDel="00000000" w:rsidR="00000000" w:rsidRPr="00000000">
              <w:rPr>
                <w:rFonts w:ascii="Calibri" w:cs="Calibri" w:eastAsia="Calibri" w:hAnsi="Calibri"/>
                <w:rtl w:val="0"/>
              </w:rPr>
              <w:tab/>
            </w:r>
          </w:hyperlink>
          <w:hyperlink r:id="rId18">
            <w:r w:rsidDel="00000000" w:rsidR="00000000" w:rsidRPr="00000000">
              <w:rPr>
                <w:rFonts w:ascii="Times New Roman" w:cs="Times New Roman" w:eastAsia="Times New Roman" w:hAnsi="Times New Roman"/>
                <w:sz w:val="20"/>
                <w:szCs w:val="20"/>
                <w:rtl w:val="0"/>
              </w:rPr>
              <w:t xml:space="preserve">bgERP 2.0</w:t>
              <w:tab/>
              <w:t xml:space="preserve">9</w:t>
            </w:r>
          </w:hyperlink>
          <w:r w:rsidDel="00000000" w:rsidR="00000000" w:rsidRPr="00000000">
            <w:rPr>
              <w:rtl w:val="0"/>
            </w:rPr>
          </w:r>
        </w:p>
        <w:p w:rsidR="00000000" w:rsidDel="00000000" w:rsidP="00000000" w:rsidRDefault="00000000" w:rsidRPr="00000000" w14:paraId="0000000A">
          <w:pPr>
            <w:tabs>
              <w:tab w:val="right" w:leader="none" w:pos="9912"/>
              <w:tab w:val="left" w:leader="none" w:pos="880"/>
            </w:tabs>
            <w:spacing w:line="360" w:lineRule="auto"/>
            <w:ind w:left="403" w:firstLine="0"/>
            <w:rPr>
              <w:rFonts w:ascii="Calibri" w:cs="Calibri" w:eastAsia="Calibri" w:hAnsi="Calibri"/>
            </w:rPr>
          </w:pPr>
          <w:hyperlink r:id="rId19">
            <w:r w:rsidDel="00000000" w:rsidR="00000000" w:rsidRPr="00000000">
              <w:rPr>
                <w:rFonts w:ascii="Times New Roman" w:cs="Times New Roman" w:eastAsia="Times New Roman" w:hAnsi="Times New Roman"/>
                <w:sz w:val="20"/>
                <w:szCs w:val="20"/>
                <w:rtl w:val="0"/>
              </w:rPr>
              <w:t xml:space="preserve">2.</w:t>
            </w:r>
          </w:hyperlink>
          <w:hyperlink r:id="rId20">
            <w:r w:rsidDel="00000000" w:rsidR="00000000" w:rsidRPr="00000000">
              <w:rPr>
                <w:rFonts w:ascii="Calibri" w:cs="Calibri" w:eastAsia="Calibri" w:hAnsi="Calibri"/>
                <w:rtl w:val="0"/>
              </w:rPr>
              <w:tab/>
            </w:r>
          </w:hyperlink>
          <w:hyperlink r:id="rId21">
            <w:r w:rsidDel="00000000" w:rsidR="00000000" w:rsidRPr="00000000">
              <w:rPr>
                <w:rFonts w:ascii="Times New Roman" w:cs="Times New Roman" w:eastAsia="Times New Roman" w:hAnsi="Times New Roman"/>
                <w:sz w:val="20"/>
                <w:szCs w:val="20"/>
                <w:rtl w:val="0"/>
              </w:rPr>
              <w:t xml:space="preserve">Обобщителна информация</w:t>
              <w:tab/>
              <w:t xml:space="preserve">10</w:t>
            </w:r>
          </w:hyperlink>
          <w:r w:rsidDel="00000000" w:rsidR="00000000" w:rsidRPr="00000000">
            <w:rPr>
              <w:rtl w:val="0"/>
            </w:rPr>
          </w:r>
        </w:p>
        <w:p w:rsidR="00000000" w:rsidDel="00000000" w:rsidP="00000000" w:rsidRDefault="00000000" w:rsidRPr="00000000" w14:paraId="0000000B">
          <w:pPr>
            <w:tabs>
              <w:tab w:val="right" w:leader="none" w:pos="9912"/>
              <w:tab w:val="left" w:leader="none" w:pos="880"/>
            </w:tabs>
            <w:spacing w:line="360" w:lineRule="auto"/>
            <w:ind w:left="403" w:firstLine="0"/>
            <w:rPr>
              <w:rFonts w:ascii="Calibri" w:cs="Calibri" w:eastAsia="Calibri" w:hAnsi="Calibri"/>
            </w:rPr>
          </w:pPr>
          <w:hyperlink r:id="rId22">
            <w:r w:rsidDel="00000000" w:rsidR="00000000" w:rsidRPr="00000000">
              <w:rPr>
                <w:rFonts w:ascii="Times New Roman" w:cs="Times New Roman" w:eastAsia="Times New Roman" w:hAnsi="Times New Roman"/>
                <w:sz w:val="20"/>
                <w:szCs w:val="20"/>
                <w:rtl w:val="0"/>
              </w:rPr>
              <w:t xml:space="preserve">3.</w:t>
            </w:r>
          </w:hyperlink>
          <w:hyperlink r:id="rId23">
            <w:r w:rsidDel="00000000" w:rsidR="00000000" w:rsidRPr="00000000">
              <w:rPr>
                <w:rFonts w:ascii="Calibri" w:cs="Calibri" w:eastAsia="Calibri" w:hAnsi="Calibri"/>
                <w:rtl w:val="0"/>
              </w:rPr>
              <w:tab/>
            </w:r>
          </w:hyperlink>
          <w:hyperlink r:id="rId24">
            <w:r w:rsidDel="00000000" w:rsidR="00000000" w:rsidRPr="00000000">
              <w:rPr>
                <w:rFonts w:ascii="Times New Roman" w:cs="Times New Roman" w:eastAsia="Times New Roman" w:hAnsi="Times New Roman"/>
                <w:sz w:val="20"/>
                <w:szCs w:val="20"/>
                <w:rtl w:val="0"/>
              </w:rPr>
              <w:t xml:space="preserve">Изводи</w:t>
              <w:tab/>
              <w:t xml:space="preserve">11</w:t>
            </w:r>
          </w:hyperlink>
          <w:r w:rsidDel="00000000" w:rsidR="00000000" w:rsidRPr="00000000">
            <w:rPr>
              <w:rtl w:val="0"/>
            </w:rPr>
          </w:r>
        </w:p>
        <w:p w:rsidR="00000000" w:rsidDel="00000000" w:rsidP="00000000" w:rsidRDefault="00000000" w:rsidRPr="00000000" w14:paraId="0000000C">
          <w:pPr>
            <w:tabs>
              <w:tab w:val="right" w:leader="none" w:pos="9912"/>
              <w:tab w:val="left" w:leader="none" w:pos="880"/>
            </w:tabs>
            <w:spacing w:line="360" w:lineRule="auto"/>
            <w:ind w:left="403" w:firstLine="0"/>
            <w:rPr>
              <w:rFonts w:ascii="Calibri" w:cs="Calibri" w:eastAsia="Calibri" w:hAnsi="Calibri"/>
            </w:rPr>
          </w:pPr>
          <w:hyperlink r:id="rId25">
            <w:r w:rsidDel="00000000" w:rsidR="00000000" w:rsidRPr="00000000">
              <w:rPr>
                <w:rFonts w:ascii="Times New Roman" w:cs="Times New Roman" w:eastAsia="Times New Roman" w:hAnsi="Times New Roman"/>
                <w:sz w:val="20"/>
                <w:szCs w:val="20"/>
                <w:rtl w:val="0"/>
              </w:rPr>
              <w:t xml:space="preserve">4.</w:t>
            </w:r>
          </w:hyperlink>
          <w:hyperlink r:id="rId26">
            <w:r w:rsidDel="00000000" w:rsidR="00000000" w:rsidRPr="00000000">
              <w:rPr>
                <w:rFonts w:ascii="Calibri" w:cs="Calibri" w:eastAsia="Calibri" w:hAnsi="Calibri"/>
                <w:rtl w:val="0"/>
              </w:rPr>
              <w:tab/>
            </w:r>
          </w:hyperlink>
          <w:hyperlink r:id="rId27">
            <w:r w:rsidDel="00000000" w:rsidR="00000000" w:rsidRPr="00000000">
              <w:rPr>
                <w:rFonts w:ascii="Times New Roman" w:cs="Times New Roman" w:eastAsia="Times New Roman" w:hAnsi="Times New Roman"/>
                <w:sz w:val="20"/>
                <w:szCs w:val="20"/>
                <w:rtl w:val="0"/>
              </w:rPr>
              <w:t xml:space="preserve">Цели и задачи</w:t>
              <w:tab/>
              <w:t xml:space="preserve">11</w:t>
            </w:r>
          </w:hyperlink>
          <w:r w:rsidDel="00000000" w:rsidR="00000000" w:rsidRPr="00000000">
            <w:rPr>
              <w:rtl w:val="0"/>
            </w:rPr>
          </w:r>
        </w:p>
        <w:p w:rsidR="00000000" w:rsidDel="00000000" w:rsidP="00000000" w:rsidRDefault="00000000" w:rsidRPr="00000000" w14:paraId="0000000D">
          <w:pPr>
            <w:tabs>
              <w:tab w:val="left" w:leader="none" w:pos="1100"/>
              <w:tab w:val="right" w:leader="dot" w:pos="9345"/>
            </w:tabs>
            <w:spacing w:after="100" w:line="240" w:lineRule="auto"/>
            <w:ind w:left="600" w:firstLine="0"/>
            <w:rPr>
              <w:rFonts w:ascii="Calibri" w:cs="Calibri" w:eastAsia="Calibri" w:hAnsi="Calibri"/>
            </w:rPr>
          </w:pPr>
          <w:hyperlink r:id="rId28">
            <w:r w:rsidDel="00000000" w:rsidR="00000000" w:rsidRPr="00000000">
              <w:rPr>
                <w:rFonts w:ascii="Times New Roman" w:cs="Times New Roman" w:eastAsia="Times New Roman" w:hAnsi="Times New Roman"/>
                <w:sz w:val="20"/>
                <w:szCs w:val="20"/>
                <w:rtl w:val="0"/>
              </w:rPr>
              <w:t xml:space="preserve">4.1</w:t>
            </w:r>
          </w:hyperlink>
          <w:hyperlink r:id="rId29">
            <w:r w:rsidDel="00000000" w:rsidR="00000000" w:rsidRPr="00000000">
              <w:rPr>
                <w:rFonts w:ascii="Calibri" w:cs="Calibri" w:eastAsia="Calibri" w:hAnsi="Calibri"/>
                <w:rtl w:val="0"/>
              </w:rPr>
              <w:tab/>
            </w:r>
          </w:hyperlink>
          <w:hyperlink r:id="rId30">
            <w:r w:rsidDel="00000000" w:rsidR="00000000" w:rsidRPr="00000000">
              <w:rPr>
                <w:rFonts w:ascii="Times New Roman" w:cs="Times New Roman" w:eastAsia="Times New Roman" w:hAnsi="Times New Roman"/>
                <w:sz w:val="20"/>
                <w:szCs w:val="20"/>
                <w:rtl w:val="0"/>
              </w:rPr>
              <w:t xml:space="preserve">Цели</w:t>
              <w:tab/>
              <w:t xml:space="preserve">11</w:t>
            </w:r>
          </w:hyperlink>
          <w:r w:rsidDel="00000000" w:rsidR="00000000" w:rsidRPr="00000000">
            <w:rPr>
              <w:rtl w:val="0"/>
            </w:rPr>
          </w:r>
        </w:p>
        <w:p w:rsidR="00000000" w:rsidDel="00000000" w:rsidP="00000000" w:rsidRDefault="00000000" w:rsidRPr="00000000" w14:paraId="0000000E">
          <w:pPr>
            <w:tabs>
              <w:tab w:val="left" w:leader="none" w:pos="1100"/>
              <w:tab w:val="right" w:leader="dot" w:pos="9345"/>
            </w:tabs>
            <w:spacing w:after="100" w:line="240" w:lineRule="auto"/>
            <w:ind w:left="600" w:firstLine="0"/>
            <w:rPr>
              <w:rFonts w:ascii="Calibri" w:cs="Calibri" w:eastAsia="Calibri" w:hAnsi="Calibri"/>
            </w:rPr>
          </w:pPr>
          <w:hyperlink r:id="rId31">
            <w:r w:rsidDel="00000000" w:rsidR="00000000" w:rsidRPr="00000000">
              <w:rPr>
                <w:rFonts w:ascii="Times New Roman" w:cs="Times New Roman" w:eastAsia="Times New Roman" w:hAnsi="Times New Roman"/>
                <w:sz w:val="20"/>
                <w:szCs w:val="20"/>
                <w:rtl w:val="0"/>
              </w:rPr>
              <w:t xml:space="preserve">4.2</w:t>
            </w:r>
          </w:hyperlink>
          <w:hyperlink r:id="rId32">
            <w:r w:rsidDel="00000000" w:rsidR="00000000" w:rsidRPr="00000000">
              <w:rPr>
                <w:rFonts w:ascii="Calibri" w:cs="Calibri" w:eastAsia="Calibri" w:hAnsi="Calibri"/>
                <w:rtl w:val="0"/>
              </w:rPr>
              <w:tab/>
            </w:r>
          </w:hyperlink>
          <w:hyperlink r:id="rId33">
            <w:r w:rsidDel="00000000" w:rsidR="00000000" w:rsidRPr="00000000">
              <w:rPr>
                <w:rFonts w:ascii="Times New Roman" w:cs="Times New Roman" w:eastAsia="Times New Roman" w:hAnsi="Times New Roman"/>
                <w:sz w:val="20"/>
                <w:szCs w:val="20"/>
                <w:rtl w:val="0"/>
              </w:rPr>
              <w:t xml:space="preserve">Задачи</w:t>
              <w:tab/>
              <w:t xml:space="preserve">12</w:t>
            </w:r>
          </w:hyperlink>
          <w:r w:rsidDel="00000000" w:rsidR="00000000" w:rsidRPr="00000000">
            <w:rPr>
              <w:rtl w:val="0"/>
            </w:rPr>
          </w:r>
        </w:p>
        <w:p w:rsidR="00000000" w:rsidDel="00000000" w:rsidP="00000000" w:rsidRDefault="00000000" w:rsidRPr="00000000" w14:paraId="0000000F">
          <w:pPr>
            <w:tabs>
              <w:tab w:val="right" w:leader="none" w:pos="9912"/>
              <w:tab w:val="left" w:leader="none" w:pos="880"/>
            </w:tabs>
            <w:spacing w:line="360" w:lineRule="auto"/>
            <w:ind w:left="403" w:firstLine="0"/>
            <w:rPr>
              <w:rFonts w:ascii="Calibri" w:cs="Calibri" w:eastAsia="Calibri" w:hAnsi="Calibri"/>
            </w:rPr>
          </w:pPr>
          <w:hyperlink r:id="rId34">
            <w:r w:rsidDel="00000000" w:rsidR="00000000" w:rsidRPr="00000000">
              <w:rPr>
                <w:rFonts w:ascii="Times New Roman" w:cs="Times New Roman" w:eastAsia="Times New Roman" w:hAnsi="Times New Roman"/>
                <w:sz w:val="20"/>
                <w:szCs w:val="20"/>
                <w:rtl w:val="0"/>
              </w:rPr>
              <w:t xml:space="preserve">5.</w:t>
            </w:r>
          </w:hyperlink>
          <w:hyperlink r:id="rId35">
            <w:r w:rsidDel="00000000" w:rsidR="00000000" w:rsidRPr="00000000">
              <w:rPr>
                <w:rFonts w:ascii="Calibri" w:cs="Calibri" w:eastAsia="Calibri" w:hAnsi="Calibri"/>
                <w:rtl w:val="0"/>
              </w:rPr>
              <w:tab/>
            </w:r>
          </w:hyperlink>
          <w:hyperlink r:id="rId36">
            <w:r w:rsidDel="00000000" w:rsidR="00000000" w:rsidRPr="00000000">
              <w:rPr>
                <w:rFonts w:ascii="Times New Roman" w:cs="Times New Roman" w:eastAsia="Times New Roman" w:hAnsi="Times New Roman"/>
                <w:sz w:val="20"/>
                <w:szCs w:val="20"/>
                <w:rtl w:val="0"/>
              </w:rPr>
              <w:t xml:space="preserve">Заключение</w:t>
              <w:tab/>
              <w:t xml:space="preserve">13</w:t>
            </w:r>
          </w:hyperlink>
          <w:r w:rsidDel="00000000" w:rsidR="00000000" w:rsidRPr="00000000">
            <w:rPr>
              <w:rtl w:val="0"/>
            </w:rPr>
          </w:r>
        </w:p>
        <w:p w:rsidR="00000000" w:rsidDel="00000000" w:rsidP="00000000" w:rsidRDefault="00000000" w:rsidRPr="00000000" w14:paraId="00000010">
          <w:pPr>
            <w:tabs>
              <w:tab w:val="left" w:leader="none" w:pos="660"/>
              <w:tab w:val="right" w:leader="none" w:pos="9912"/>
            </w:tabs>
            <w:spacing w:line="240" w:lineRule="auto"/>
            <w:ind w:left="200" w:firstLine="0"/>
            <w:rPr>
              <w:rFonts w:ascii="Calibri" w:cs="Calibri" w:eastAsia="Calibri" w:hAnsi="Calibri"/>
            </w:rPr>
          </w:pPr>
          <w:hyperlink r:id="rId37">
            <w:r w:rsidDel="00000000" w:rsidR="00000000" w:rsidRPr="00000000">
              <w:rPr>
                <w:b w:val="1"/>
                <w:bCs w:val="1"/>
                <w:sz w:val="24"/>
                <w:szCs w:val="24"/>
                <w:rtl w:val="0"/>
              </w:rPr>
              <w:t xml:space="preserve">Глава 2. Проект на решението</w:t>
              <w:tab/>
              <w:t xml:space="preserve">14</w:t>
            </w:r>
          </w:hyperlink>
          <w:r w:rsidDel="00000000" w:rsidR="00000000" w:rsidRPr="00000000">
            <w:rPr>
              <w:rtl w:val="0"/>
            </w:rPr>
          </w:r>
        </w:p>
        <w:p w:rsidR="00000000" w:rsidDel="00000000" w:rsidP="00000000" w:rsidRDefault="00000000" w:rsidRPr="00000000" w14:paraId="00000011">
          <w:pPr>
            <w:tabs>
              <w:tab w:val="right" w:leader="none" w:pos="9912"/>
              <w:tab w:val="left" w:leader="none" w:pos="880"/>
            </w:tabs>
            <w:spacing w:line="360" w:lineRule="auto"/>
            <w:ind w:left="403" w:firstLine="0"/>
            <w:rPr>
              <w:rFonts w:ascii="Calibri" w:cs="Calibri" w:eastAsia="Calibri" w:hAnsi="Calibri"/>
            </w:rPr>
          </w:pPr>
          <w:hyperlink r:id="rId38">
            <w:r w:rsidDel="00000000" w:rsidR="00000000" w:rsidRPr="00000000">
              <w:rPr>
                <w:rFonts w:ascii="Times New Roman" w:cs="Times New Roman" w:eastAsia="Times New Roman" w:hAnsi="Times New Roman"/>
                <w:sz w:val="20"/>
                <w:szCs w:val="20"/>
                <w:rtl w:val="0"/>
              </w:rPr>
              <w:t xml:space="preserve">1.</w:t>
            </w:r>
          </w:hyperlink>
          <w:hyperlink r:id="rId39">
            <w:r w:rsidDel="00000000" w:rsidR="00000000" w:rsidRPr="00000000">
              <w:rPr>
                <w:rFonts w:ascii="Calibri" w:cs="Calibri" w:eastAsia="Calibri" w:hAnsi="Calibri"/>
                <w:rtl w:val="0"/>
              </w:rPr>
              <w:tab/>
            </w:r>
          </w:hyperlink>
          <w:hyperlink r:id="rId40">
            <w:r w:rsidDel="00000000" w:rsidR="00000000" w:rsidRPr="00000000">
              <w:rPr>
                <w:rFonts w:ascii="Times New Roman" w:cs="Times New Roman" w:eastAsia="Times New Roman" w:hAnsi="Times New Roman"/>
                <w:sz w:val="20"/>
                <w:szCs w:val="20"/>
                <w:rtl w:val="0"/>
              </w:rPr>
              <w:t xml:space="preserve">Архитектурен модел</w:t>
              <w:tab/>
              <w:t xml:space="preserve">14</w:t>
            </w:r>
          </w:hyperlink>
          <w:r w:rsidDel="00000000" w:rsidR="00000000" w:rsidRPr="00000000">
            <w:rPr>
              <w:rtl w:val="0"/>
            </w:rPr>
          </w:r>
        </w:p>
        <w:p w:rsidR="00000000" w:rsidDel="00000000" w:rsidP="00000000" w:rsidRDefault="00000000" w:rsidRPr="00000000" w14:paraId="00000012">
          <w:pPr>
            <w:tabs>
              <w:tab w:val="right" w:leader="none" w:pos="9912"/>
              <w:tab w:val="left" w:leader="none" w:pos="880"/>
            </w:tabs>
            <w:spacing w:line="360" w:lineRule="auto"/>
            <w:ind w:left="403" w:firstLine="0"/>
            <w:rPr>
              <w:rFonts w:ascii="Calibri" w:cs="Calibri" w:eastAsia="Calibri" w:hAnsi="Calibri"/>
            </w:rPr>
          </w:pPr>
          <w:hyperlink r:id="rId41">
            <w:r w:rsidDel="00000000" w:rsidR="00000000" w:rsidRPr="00000000">
              <w:rPr>
                <w:rFonts w:ascii="Times New Roman" w:cs="Times New Roman" w:eastAsia="Times New Roman" w:hAnsi="Times New Roman"/>
                <w:sz w:val="20"/>
                <w:szCs w:val="20"/>
                <w:rtl w:val="0"/>
              </w:rPr>
              <w:t xml:space="preserve">2.</w:t>
            </w:r>
          </w:hyperlink>
          <w:hyperlink r:id="rId42">
            <w:r w:rsidDel="00000000" w:rsidR="00000000" w:rsidRPr="00000000">
              <w:rPr>
                <w:rFonts w:ascii="Calibri" w:cs="Calibri" w:eastAsia="Calibri" w:hAnsi="Calibri"/>
                <w:rtl w:val="0"/>
              </w:rPr>
              <w:tab/>
            </w:r>
          </w:hyperlink>
          <w:hyperlink r:id="rId43">
            <w:r w:rsidDel="00000000" w:rsidR="00000000" w:rsidRPr="00000000">
              <w:rPr>
                <w:rFonts w:ascii="Times New Roman" w:cs="Times New Roman" w:eastAsia="Times New Roman" w:hAnsi="Times New Roman"/>
                <w:sz w:val="20"/>
                <w:szCs w:val="20"/>
                <w:rtl w:val="0"/>
              </w:rPr>
              <w:t xml:space="preserve">Функционален модел</w:t>
              <w:tab/>
              <w:t xml:space="preserve">15</w:t>
            </w:r>
          </w:hyperlink>
          <w:r w:rsidDel="00000000" w:rsidR="00000000" w:rsidRPr="00000000">
            <w:rPr>
              <w:rtl w:val="0"/>
            </w:rPr>
          </w:r>
        </w:p>
        <w:p w:rsidR="00000000" w:rsidDel="00000000" w:rsidP="00000000" w:rsidRDefault="00000000" w:rsidRPr="00000000" w14:paraId="00000013">
          <w:pPr>
            <w:tabs>
              <w:tab w:val="right" w:leader="none" w:pos="9912"/>
              <w:tab w:val="left" w:leader="none" w:pos="880"/>
            </w:tabs>
            <w:spacing w:line="360" w:lineRule="auto"/>
            <w:ind w:left="403" w:firstLine="0"/>
            <w:rPr>
              <w:rFonts w:ascii="Calibri" w:cs="Calibri" w:eastAsia="Calibri" w:hAnsi="Calibri"/>
            </w:rPr>
          </w:pPr>
          <w:hyperlink r:id="rId44">
            <w:r w:rsidDel="00000000" w:rsidR="00000000" w:rsidRPr="00000000">
              <w:rPr>
                <w:rFonts w:ascii="Times New Roman" w:cs="Times New Roman" w:eastAsia="Times New Roman" w:hAnsi="Times New Roman"/>
                <w:sz w:val="20"/>
                <w:szCs w:val="20"/>
                <w:rtl w:val="0"/>
              </w:rPr>
              <w:t xml:space="preserve">3.</w:t>
            </w:r>
          </w:hyperlink>
          <w:hyperlink r:id="rId45">
            <w:r w:rsidDel="00000000" w:rsidR="00000000" w:rsidRPr="00000000">
              <w:rPr>
                <w:rFonts w:ascii="Calibri" w:cs="Calibri" w:eastAsia="Calibri" w:hAnsi="Calibri"/>
                <w:rtl w:val="0"/>
              </w:rPr>
              <w:tab/>
            </w:r>
          </w:hyperlink>
          <w:hyperlink r:id="rId46">
            <w:r w:rsidDel="00000000" w:rsidR="00000000" w:rsidRPr="00000000">
              <w:rPr>
                <w:rFonts w:ascii="Times New Roman" w:cs="Times New Roman" w:eastAsia="Times New Roman" w:hAnsi="Times New Roman"/>
                <w:sz w:val="20"/>
                <w:szCs w:val="20"/>
                <w:rtl w:val="0"/>
              </w:rPr>
              <w:t xml:space="preserve">Проектиране на интерфейса</w:t>
              <w:tab/>
              <w:t xml:space="preserve">19</w:t>
            </w:r>
          </w:hyperlink>
          <w:r w:rsidDel="00000000" w:rsidR="00000000" w:rsidRPr="00000000">
            <w:rPr>
              <w:rtl w:val="0"/>
            </w:rPr>
          </w:r>
        </w:p>
        <w:p w:rsidR="00000000" w:rsidDel="00000000" w:rsidP="00000000" w:rsidRDefault="00000000" w:rsidRPr="00000000" w14:paraId="00000014">
          <w:pPr>
            <w:tabs>
              <w:tab w:val="right" w:leader="none" w:pos="9912"/>
              <w:tab w:val="left" w:leader="none" w:pos="880"/>
            </w:tabs>
            <w:spacing w:line="360" w:lineRule="auto"/>
            <w:ind w:left="403" w:firstLine="0"/>
            <w:rPr>
              <w:rFonts w:ascii="Calibri" w:cs="Calibri" w:eastAsia="Calibri" w:hAnsi="Calibri"/>
            </w:rPr>
          </w:pPr>
          <w:hyperlink r:id="rId47">
            <w:r w:rsidDel="00000000" w:rsidR="00000000" w:rsidRPr="00000000">
              <w:rPr>
                <w:rFonts w:ascii="Times New Roman" w:cs="Times New Roman" w:eastAsia="Times New Roman" w:hAnsi="Times New Roman"/>
                <w:sz w:val="20"/>
                <w:szCs w:val="20"/>
                <w:rtl w:val="0"/>
              </w:rPr>
              <w:t xml:space="preserve">4.</w:t>
            </w:r>
          </w:hyperlink>
          <w:hyperlink r:id="rId48">
            <w:r w:rsidDel="00000000" w:rsidR="00000000" w:rsidRPr="00000000">
              <w:rPr>
                <w:rFonts w:ascii="Calibri" w:cs="Calibri" w:eastAsia="Calibri" w:hAnsi="Calibri"/>
                <w:rtl w:val="0"/>
              </w:rPr>
              <w:tab/>
            </w:r>
          </w:hyperlink>
          <w:hyperlink r:id="rId49">
            <w:r w:rsidDel="00000000" w:rsidR="00000000" w:rsidRPr="00000000">
              <w:rPr>
                <w:rFonts w:ascii="Times New Roman" w:cs="Times New Roman" w:eastAsia="Times New Roman" w:hAnsi="Times New Roman"/>
                <w:sz w:val="20"/>
                <w:szCs w:val="20"/>
                <w:rtl w:val="0"/>
              </w:rPr>
              <w:t xml:space="preserve">Организация на данните</w:t>
              <w:tab/>
              <w:t xml:space="preserve">20</w:t>
            </w:r>
          </w:hyperlink>
          <w:r w:rsidDel="00000000" w:rsidR="00000000" w:rsidRPr="00000000">
            <w:rPr>
              <w:rtl w:val="0"/>
            </w:rPr>
          </w:r>
        </w:p>
        <w:p w:rsidR="00000000" w:rsidDel="00000000" w:rsidP="00000000" w:rsidRDefault="00000000" w:rsidRPr="00000000" w14:paraId="00000015">
          <w:pPr>
            <w:tabs>
              <w:tab w:val="left" w:leader="none" w:pos="1100"/>
              <w:tab w:val="right" w:leader="dot" w:pos="9345"/>
            </w:tabs>
            <w:spacing w:after="100" w:line="240" w:lineRule="auto"/>
            <w:ind w:left="600" w:firstLine="0"/>
            <w:rPr>
              <w:rFonts w:ascii="Calibri" w:cs="Calibri" w:eastAsia="Calibri" w:hAnsi="Calibri"/>
            </w:rPr>
          </w:pPr>
          <w:hyperlink r:id="rId50">
            <w:r w:rsidDel="00000000" w:rsidR="00000000" w:rsidRPr="00000000">
              <w:rPr>
                <w:rFonts w:ascii="Times New Roman" w:cs="Times New Roman" w:eastAsia="Times New Roman" w:hAnsi="Times New Roman"/>
                <w:sz w:val="20"/>
                <w:szCs w:val="20"/>
                <w:rtl w:val="0"/>
              </w:rPr>
              <w:t xml:space="preserve">4.1</w:t>
            </w:r>
          </w:hyperlink>
          <w:hyperlink r:id="rId51">
            <w:r w:rsidDel="00000000" w:rsidR="00000000" w:rsidRPr="00000000">
              <w:rPr>
                <w:rFonts w:ascii="Calibri" w:cs="Calibri" w:eastAsia="Calibri" w:hAnsi="Calibri"/>
                <w:rtl w:val="0"/>
              </w:rPr>
              <w:tab/>
            </w:r>
          </w:hyperlink>
          <w:hyperlink r:id="rId52">
            <w:r w:rsidDel="00000000" w:rsidR="00000000" w:rsidRPr="00000000">
              <w:rPr>
                <w:rFonts w:ascii="Times New Roman" w:cs="Times New Roman" w:eastAsia="Times New Roman" w:hAnsi="Times New Roman"/>
                <w:sz w:val="20"/>
                <w:szCs w:val="20"/>
                <w:rtl w:val="0"/>
              </w:rPr>
              <w:t xml:space="preserve">Entity Relationship Diagram</w:t>
              <w:tab/>
              <w:t xml:space="preserve">20</w:t>
            </w:r>
          </w:hyperlink>
          <w:r w:rsidDel="00000000" w:rsidR="00000000" w:rsidRPr="00000000">
            <w:rPr>
              <w:rtl w:val="0"/>
            </w:rPr>
          </w:r>
        </w:p>
        <w:p w:rsidR="00000000" w:rsidDel="00000000" w:rsidP="00000000" w:rsidRDefault="00000000" w:rsidRPr="00000000" w14:paraId="00000016">
          <w:pPr>
            <w:tabs>
              <w:tab w:val="left" w:leader="none" w:pos="1100"/>
              <w:tab w:val="right" w:leader="dot" w:pos="9345"/>
            </w:tabs>
            <w:spacing w:after="100" w:line="240" w:lineRule="auto"/>
            <w:ind w:left="600" w:firstLine="0"/>
            <w:rPr>
              <w:rFonts w:ascii="Calibri" w:cs="Calibri" w:eastAsia="Calibri" w:hAnsi="Calibri"/>
            </w:rPr>
          </w:pPr>
          <w:hyperlink r:id="rId53">
            <w:r w:rsidDel="00000000" w:rsidR="00000000" w:rsidRPr="00000000">
              <w:rPr>
                <w:rFonts w:ascii="Times New Roman" w:cs="Times New Roman" w:eastAsia="Times New Roman" w:hAnsi="Times New Roman"/>
                <w:sz w:val="20"/>
                <w:szCs w:val="20"/>
                <w:rtl w:val="0"/>
              </w:rPr>
              <w:t xml:space="preserve">4.2</w:t>
            </w:r>
          </w:hyperlink>
          <w:hyperlink r:id="rId54">
            <w:r w:rsidDel="00000000" w:rsidR="00000000" w:rsidRPr="00000000">
              <w:rPr>
                <w:rFonts w:ascii="Calibri" w:cs="Calibri" w:eastAsia="Calibri" w:hAnsi="Calibri"/>
                <w:rtl w:val="0"/>
              </w:rPr>
              <w:tab/>
            </w:r>
          </w:hyperlink>
          <w:hyperlink r:id="rId55">
            <w:r w:rsidDel="00000000" w:rsidR="00000000" w:rsidRPr="00000000">
              <w:rPr>
                <w:rFonts w:ascii="Times New Roman" w:cs="Times New Roman" w:eastAsia="Times New Roman" w:hAnsi="Times New Roman"/>
                <w:sz w:val="20"/>
                <w:szCs w:val="20"/>
                <w:rtl w:val="0"/>
              </w:rPr>
              <w:t xml:space="preserve">База данни</w:t>
              <w:tab/>
              <w:t xml:space="preserve">21</w:t>
            </w:r>
          </w:hyperlink>
          <w:r w:rsidDel="00000000" w:rsidR="00000000" w:rsidRPr="00000000">
            <w:rPr>
              <w:rtl w:val="0"/>
            </w:rPr>
          </w:r>
        </w:p>
        <w:p w:rsidR="00000000" w:rsidDel="00000000" w:rsidP="00000000" w:rsidRDefault="00000000" w:rsidRPr="00000000" w14:paraId="00000017">
          <w:pPr>
            <w:tabs>
              <w:tab w:val="left" w:leader="none" w:pos="660"/>
              <w:tab w:val="right" w:leader="none" w:pos="9912"/>
            </w:tabs>
            <w:spacing w:line="240" w:lineRule="auto"/>
            <w:ind w:left="200" w:firstLine="0"/>
            <w:rPr>
              <w:rFonts w:ascii="Calibri" w:cs="Calibri" w:eastAsia="Calibri" w:hAnsi="Calibri"/>
            </w:rPr>
          </w:pPr>
          <w:hyperlink r:id="rId56">
            <w:r w:rsidDel="00000000" w:rsidR="00000000" w:rsidRPr="00000000">
              <w:rPr>
                <w:b w:val="1"/>
                <w:bCs w:val="1"/>
                <w:sz w:val="24"/>
                <w:szCs w:val="24"/>
                <w:rtl w:val="0"/>
              </w:rPr>
              <w:t xml:space="preserve">Глава 3. Избор на средства и описание на реализацията</w:t>
              <w:tab/>
              <w:t xml:space="preserve">31</w:t>
            </w:r>
          </w:hyperlink>
          <w:r w:rsidDel="00000000" w:rsidR="00000000" w:rsidRPr="00000000">
            <w:rPr>
              <w:rtl w:val="0"/>
            </w:rPr>
          </w:r>
        </w:p>
        <w:p w:rsidR="00000000" w:rsidDel="00000000" w:rsidP="00000000" w:rsidRDefault="00000000" w:rsidRPr="00000000" w14:paraId="00000018">
          <w:pPr>
            <w:tabs>
              <w:tab w:val="right" w:leader="none" w:pos="9912"/>
              <w:tab w:val="left" w:leader="none" w:pos="880"/>
            </w:tabs>
            <w:spacing w:line="360" w:lineRule="auto"/>
            <w:ind w:left="403" w:firstLine="0"/>
            <w:rPr>
              <w:rFonts w:ascii="Calibri" w:cs="Calibri" w:eastAsia="Calibri" w:hAnsi="Calibri"/>
            </w:rPr>
          </w:pPr>
          <w:hyperlink r:id="rId57">
            <w:r w:rsidDel="00000000" w:rsidR="00000000" w:rsidRPr="00000000">
              <w:rPr>
                <w:rFonts w:ascii="Times New Roman" w:cs="Times New Roman" w:eastAsia="Times New Roman" w:hAnsi="Times New Roman"/>
                <w:sz w:val="20"/>
                <w:szCs w:val="20"/>
                <w:rtl w:val="0"/>
              </w:rPr>
              <w:t xml:space="preserve">1.</w:t>
            </w:r>
          </w:hyperlink>
          <w:hyperlink r:id="rId58">
            <w:r w:rsidDel="00000000" w:rsidR="00000000" w:rsidRPr="00000000">
              <w:rPr>
                <w:rFonts w:ascii="Calibri" w:cs="Calibri" w:eastAsia="Calibri" w:hAnsi="Calibri"/>
                <w:rtl w:val="0"/>
              </w:rPr>
              <w:tab/>
            </w:r>
          </w:hyperlink>
          <w:hyperlink r:id="rId59">
            <w:r w:rsidDel="00000000" w:rsidR="00000000" w:rsidRPr="00000000">
              <w:rPr>
                <w:rFonts w:ascii="Times New Roman" w:cs="Times New Roman" w:eastAsia="Times New Roman" w:hAnsi="Times New Roman"/>
                <w:sz w:val="20"/>
                <w:szCs w:val="20"/>
                <w:rtl w:val="0"/>
              </w:rPr>
              <w:t xml:space="preserve"> Избор на средства</w:t>
              <w:tab/>
              <w:t xml:space="preserve">31</w:t>
            </w:r>
          </w:hyperlink>
          <w:r w:rsidDel="00000000" w:rsidR="00000000" w:rsidRPr="00000000">
            <w:rPr>
              <w:rtl w:val="0"/>
            </w:rPr>
          </w:r>
        </w:p>
        <w:p w:rsidR="00000000" w:rsidDel="00000000" w:rsidP="00000000" w:rsidRDefault="00000000" w:rsidRPr="00000000" w14:paraId="00000019">
          <w:pPr>
            <w:tabs>
              <w:tab w:val="left" w:leader="none" w:pos="1320"/>
              <w:tab w:val="right" w:leader="dot" w:pos="9345"/>
            </w:tabs>
            <w:spacing w:after="100" w:line="240" w:lineRule="auto"/>
            <w:ind w:left="600" w:firstLine="0"/>
            <w:rPr>
              <w:rFonts w:ascii="Calibri" w:cs="Calibri" w:eastAsia="Calibri" w:hAnsi="Calibri"/>
            </w:rPr>
          </w:pPr>
          <w:hyperlink r:id="rId60">
            <w:r w:rsidDel="00000000" w:rsidR="00000000" w:rsidRPr="00000000">
              <w:rPr>
                <w:rFonts w:ascii="Times New Roman" w:cs="Times New Roman" w:eastAsia="Times New Roman" w:hAnsi="Times New Roman"/>
                <w:sz w:val="20"/>
                <w:szCs w:val="20"/>
                <w:rtl w:val="0"/>
              </w:rPr>
              <w:t xml:space="preserve">1.1 </w:t>
            </w:r>
          </w:hyperlink>
          <w:hyperlink r:id="rId61">
            <w:r w:rsidDel="00000000" w:rsidR="00000000" w:rsidRPr="00000000">
              <w:rPr>
                <w:rFonts w:ascii="Calibri" w:cs="Calibri" w:eastAsia="Calibri" w:hAnsi="Calibri"/>
                <w:rtl w:val="0"/>
              </w:rPr>
              <w:tab/>
            </w:r>
          </w:hyperlink>
          <w:hyperlink r:id="rId62">
            <w:r w:rsidDel="00000000" w:rsidR="00000000" w:rsidRPr="00000000">
              <w:rPr>
                <w:rFonts w:ascii="Times New Roman" w:cs="Times New Roman" w:eastAsia="Times New Roman" w:hAnsi="Times New Roman"/>
                <w:sz w:val="20"/>
                <w:szCs w:val="20"/>
                <w:rtl w:val="0"/>
              </w:rPr>
              <w:t xml:space="preserve">Избор на език</w:t>
              <w:tab/>
              <w:t xml:space="preserve">31</w:t>
            </w:r>
          </w:hyperlink>
          <w:r w:rsidDel="00000000" w:rsidR="00000000" w:rsidRPr="00000000">
            <w:rPr>
              <w:rtl w:val="0"/>
            </w:rPr>
          </w:r>
        </w:p>
        <w:p w:rsidR="00000000" w:rsidDel="00000000" w:rsidP="00000000" w:rsidRDefault="00000000" w:rsidRPr="00000000" w14:paraId="0000001A">
          <w:pPr>
            <w:tabs>
              <w:tab w:val="left" w:leader="none" w:pos="1320"/>
              <w:tab w:val="right" w:leader="dot" w:pos="9345"/>
            </w:tabs>
            <w:spacing w:after="100" w:line="240" w:lineRule="auto"/>
            <w:ind w:left="600" w:firstLine="0"/>
            <w:rPr>
              <w:rFonts w:ascii="Calibri" w:cs="Calibri" w:eastAsia="Calibri" w:hAnsi="Calibri"/>
            </w:rPr>
          </w:pPr>
          <w:hyperlink r:id="rId63">
            <w:r w:rsidDel="00000000" w:rsidR="00000000" w:rsidRPr="00000000">
              <w:rPr>
                <w:rFonts w:ascii="Times New Roman" w:cs="Times New Roman" w:eastAsia="Times New Roman" w:hAnsi="Times New Roman"/>
                <w:sz w:val="20"/>
                <w:szCs w:val="20"/>
                <w:rtl w:val="0"/>
              </w:rPr>
              <w:t xml:space="preserve">1.1.1</w:t>
            </w:r>
          </w:hyperlink>
          <w:hyperlink r:id="rId64">
            <w:r w:rsidDel="00000000" w:rsidR="00000000" w:rsidRPr="00000000">
              <w:rPr>
                <w:rFonts w:ascii="Calibri" w:cs="Calibri" w:eastAsia="Calibri" w:hAnsi="Calibri"/>
                <w:rtl w:val="0"/>
              </w:rPr>
              <w:tab/>
            </w:r>
          </w:hyperlink>
          <w:hyperlink r:id="rId65">
            <w:r w:rsidDel="00000000" w:rsidR="00000000" w:rsidRPr="00000000">
              <w:rPr>
                <w:rFonts w:ascii="Times New Roman" w:cs="Times New Roman" w:eastAsia="Times New Roman" w:hAnsi="Times New Roman"/>
                <w:sz w:val="20"/>
                <w:szCs w:val="20"/>
                <w:rtl w:val="0"/>
              </w:rPr>
              <w:t xml:space="preserve">HTML (HyperТext Markup Language)</w:t>
              <w:tab/>
              <w:t xml:space="preserve">31</w:t>
            </w:r>
          </w:hyperlink>
          <w:r w:rsidDel="00000000" w:rsidR="00000000" w:rsidRPr="00000000">
            <w:rPr>
              <w:rtl w:val="0"/>
            </w:rPr>
          </w:r>
        </w:p>
        <w:p w:rsidR="00000000" w:rsidDel="00000000" w:rsidP="00000000" w:rsidRDefault="00000000" w:rsidRPr="00000000" w14:paraId="0000001B">
          <w:pPr>
            <w:tabs>
              <w:tab w:val="left" w:leader="none" w:pos="1320"/>
              <w:tab w:val="right" w:leader="dot" w:pos="9345"/>
            </w:tabs>
            <w:spacing w:after="100" w:line="240" w:lineRule="auto"/>
            <w:ind w:left="600" w:firstLine="0"/>
            <w:rPr>
              <w:rFonts w:ascii="Calibri" w:cs="Calibri" w:eastAsia="Calibri" w:hAnsi="Calibri"/>
            </w:rPr>
          </w:pPr>
          <w:hyperlink r:id="rId66">
            <w:r w:rsidDel="00000000" w:rsidR="00000000" w:rsidRPr="00000000">
              <w:rPr>
                <w:rFonts w:ascii="Times New Roman" w:cs="Times New Roman" w:eastAsia="Times New Roman" w:hAnsi="Times New Roman"/>
                <w:sz w:val="20"/>
                <w:szCs w:val="20"/>
                <w:rtl w:val="0"/>
              </w:rPr>
              <w:t xml:space="preserve">1.1.2.</w:t>
            </w:r>
          </w:hyperlink>
          <w:hyperlink r:id="rId67">
            <w:r w:rsidDel="00000000" w:rsidR="00000000" w:rsidRPr="00000000">
              <w:rPr>
                <w:rFonts w:ascii="Calibri" w:cs="Calibri" w:eastAsia="Calibri" w:hAnsi="Calibri"/>
                <w:rtl w:val="0"/>
              </w:rPr>
              <w:tab/>
            </w:r>
          </w:hyperlink>
          <w:hyperlink r:id="rId68">
            <w:r w:rsidDel="00000000" w:rsidR="00000000" w:rsidRPr="00000000">
              <w:rPr>
                <w:rFonts w:ascii="Times New Roman" w:cs="Times New Roman" w:eastAsia="Times New Roman" w:hAnsi="Times New Roman"/>
                <w:sz w:val="20"/>
                <w:szCs w:val="20"/>
                <w:rtl w:val="0"/>
              </w:rPr>
              <w:t xml:space="preserve">CSS (Cascading Style Sheets)</w:t>
              <w:tab/>
              <w:t xml:space="preserve">31</w:t>
            </w:r>
          </w:hyperlink>
          <w:r w:rsidDel="00000000" w:rsidR="00000000" w:rsidRPr="00000000">
            <w:rPr>
              <w:rtl w:val="0"/>
            </w:rPr>
          </w:r>
        </w:p>
        <w:p w:rsidR="00000000" w:rsidDel="00000000" w:rsidP="00000000" w:rsidRDefault="00000000" w:rsidRPr="00000000" w14:paraId="0000001C">
          <w:pPr>
            <w:tabs>
              <w:tab w:val="left" w:leader="none" w:pos="1320"/>
              <w:tab w:val="right" w:leader="dot" w:pos="9345"/>
            </w:tabs>
            <w:spacing w:after="100" w:line="240" w:lineRule="auto"/>
            <w:ind w:left="600" w:firstLine="0"/>
            <w:rPr>
              <w:rFonts w:ascii="Calibri" w:cs="Calibri" w:eastAsia="Calibri" w:hAnsi="Calibri"/>
            </w:rPr>
          </w:pPr>
          <w:hyperlink r:id="rId69">
            <w:r w:rsidDel="00000000" w:rsidR="00000000" w:rsidRPr="00000000">
              <w:rPr>
                <w:rFonts w:ascii="Times New Roman" w:cs="Times New Roman" w:eastAsia="Times New Roman" w:hAnsi="Times New Roman"/>
                <w:sz w:val="20"/>
                <w:szCs w:val="20"/>
                <w:rtl w:val="0"/>
              </w:rPr>
              <w:t xml:space="preserve">1.1.3.</w:t>
            </w:r>
          </w:hyperlink>
          <w:hyperlink r:id="rId70">
            <w:r w:rsidDel="00000000" w:rsidR="00000000" w:rsidRPr="00000000">
              <w:rPr>
                <w:rFonts w:ascii="Calibri" w:cs="Calibri" w:eastAsia="Calibri" w:hAnsi="Calibri"/>
                <w:rtl w:val="0"/>
              </w:rPr>
              <w:tab/>
            </w:r>
          </w:hyperlink>
          <w:hyperlink r:id="rId71">
            <w:r w:rsidDel="00000000" w:rsidR="00000000" w:rsidRPr="00000000">
              <w:rPr>
                <w:rFonts w:ascii="Times New Roman" w:cs="Times New Roman" w:eastAsia="Times New Roman" w:hAnsi="Times New Roman"/>
                <w:sz w:val="20"/>
                <w:szCs w:val="20"/>
                <w:rtl w:val="0"/>
              </w:rPr>
              <w:t xml:space="preserve">PHP</w:t>
              <w:tab/>
              <w:t xml:space="preserve">31</w:t>
            </w:r>
          </w:hyperlink>
          <w:r w:rsidDel="00000000" w:rsidR="00000000" w:rsidRPr="00000000">
            <w:rPr>
              <w:rtl w:val="0"/>
            </w:rPr>
          </w:r>
        </w:p>
        <w:p w:rsidR="00000000" w:rsidDel="00000000" w:rsidP="00000000" w:rsidRDefault="00000000" w:rsidRPr="00000000" w14:paraId="0000001D">
          <w:pPr>
            <w:tabs>
              <w:tab w:val="left" w:leader="none" w:pos="1320"/>
              <w:tab w:val="right" w:leader="dot" w:pos="9345"/>
            </w:tabs>
            <w:spacing w:after="100" w:line="240" w:lineRule="auto"/>
            <w:ind w:left="600" w:firstLine="0"/>
            <w:rPr>
              <w:rFonts w:ascii="Calibri" w:cs="Calibri" w:eastAsia="Calibri" w:hAnsi="Calibri"/>
            </w:rPr>
          </w:pPr>
          <w:hyperlink r:id="rId72">
            <w:r w:rsidDel="00000000" w:rsidR="00000000" w:rsidRPr="00000000">
              <w:rPr>
                <w:rFonts w:ascii="Times New Roman" w:cs="Times New Roman" w:eastAsia="Times New Roman" w:hAnsi="Times New Roman"/>
                <w:sz w:val="20"/>
                <w:szCs w:val="20"/>
                <w:rtl w:val="0"/>
              </w:rPr>
              <w:t xml:space="preserve">1.1.4.</w:t>
            </w:r>
          </w:hyperlink>
          <w:hyperlink r:id="rId73">
            <w:r w:rsidDel="00000000" w:rsidR="00000000" w:rsidRPr="00000000">
              <w:rPr>
                <w:rFonts w:ascii="Calibri" w:cs="Calibri" w:eastAsia="Calibri" w:hAnsi="Calibri"/>
                <w:rtl w:val="0"/>
              </w:rPr>
              <w:tab/>
            </w:r>
          </w:hyperlink>
          <w:hyperlink r:id="rId74">
            <w:r w:rsidDel="00000000" w:rsidR="00000000" w:rsidRPr="00000000">
              <w:rPr>
                <w:rFonts w:ascii="Times New Roman" w:cs="Times New Roman" w:eastAsia="Times New Roman" w:hAnsi="Times New Roman"/>
                <w:sz w:val="20"/>
                <w:szCs w:val="20"/>
                <w:rtl w:val="0"/>
              </w:rPr>
              <w:t xml:space="preserve">JavaScript</w:t>
              <w:tab/>
              <w:t xml:space="preserve">32</w:t>
            </w:r>
          </w:hyperlink>
          <w:r w:rsidDel="00000000" w:rsidR="00000000" w:rsidRPr="00000000">
            <w:rPr>
              <w:rtl w:val="0"/>
            </w:rPr>
          </w:r>
        </w:p>
        <w:p w:rsidR="00000000" w:rsidDel="00000000" w:rsidP="00000000" w:rsidRDefault="00000000" w:rsidRPr="00000000" w14:paraId="0000001E">
          <w:pPr>
            <w:tabs>
              <w:tab w:val="left" w:leader="none" w:pos="1320"/>
              <w:tab w:val="right" w:leader="dot" w:pos="9345"/>
            </w:tabs>
            <w:spacing w:after="100" w:line="240" w:lineRule="auto"/>
            <w:ind w:left="600" w:firstLine="0"/>
            <w:rPr>
              <w:rFonts w:ascii="Calibri" w:cs="Calibri" w:eastAsia="Calibri" w:hAnsi="Calibri"/>
            </w:rPr>
          </w:pPr>
          <w:hyperlink r:id="rId75">
            <w:r w:rsidDel="00000000" w:rsidR="00000000" w:rsidRPr="00000000">
              <w:rPr>
                <w:rFonts w:ascii="Times New Roman" w:cs="Times New Roman" w:eastAsia="Times New Roman" w:hAnsi="Times New Roman"/>
                <w:sz w:val="20"/>
                <w:szCs w:val="20"/>
                <w:rtl w:val="0"/>
              </w:rPr>
              <w:t xml:space="preserve">1.1.5.</w:t>
            </w:r>
          </w:hyperlink>
          <w:hyperlink r:id="rId76">
            <w:r w:rsidDel="00000000" w:rsidR="00000000" w:rsidRPr="00000000">
              <w:rPr>
                <w:rFonts w:ascii="Calibri" w:cs="Calibri" w:eastAsia="Calibri" w:hAnsi="Calibri"/>
                <w:rtl w:val="0"/>
              </w:rPr>
              <w:tab/>
            </w:r>
          </w:hyperlink>
          <w:hyperlink r:id="rId77">
            <w:r w:rsidDel="00000000" w:rsidR="00000000" w:rsidRPr="00000000">
              <w:rPr>
                <w:rFonts w:ascii="Times New Roman" w:cs="Times New Roman" w:eastAsia="Times New Roman" w:hAnsi="Times New Roman"/>
                <w:sz w:val="20"/>
                <w:szCs w:val="20"/>
                <w:rtl w:val="0"/>
              </w:rPr>
              <w:t xml:space="preserve">MySQL</w:t>
              <w:tab/>
              <w:t xml:space="preserve">33</w:t>
            </w:r>
          </w:hyperlink>
          <w:r w:rsidDel="00000000" w:rsidR="00000000" w:rsidRPr="00000000">
            <w:rPr>
              <w:rtl w:val="0"/>
            </w:rPr>
          </w:r>
        </w:p>
        <w:p w:rsidR="00000000" w:rsidDel="00000000" w:rsidP="00000000" w:rsidRDefault="00000000" w:rsidRPr="00000000" w14:paraId="0000001F">
          <w:pPr>
            <w:tabs>
              <w:tab w:val="left" w:leader="none" w:pos="1320"/>
              <w:tab w:val="right" w:leader="dot" w:pos="9345"/>
            </w:tabs>
            <w:spacing w:after="100" w:line="240" w:lineRule="auto"/>
            <w:ind w:left="600" w:firstLine="0"/>
            <w:rPr>
              <w:rFonts w:ascii="Calibri" w:cs="Calibri" w:eastAsia="Calibri" w:hAnsi="Calibri"/>
            </w:rPr>
          </w:pPr>
          <w:hyperlink r:id="rId78">
            <w:r w:rsidDel="00000000" w:rsidR="00000000" w:rsidRPr="00000000">
              <w:rPr>
                <w:rFonts w:ascii="Times New Roman" w:cs="Times New Roman" w:eastAsia="Times New Roman" w:hAnsi="Times New Roman"/>
                <w:sz w:val="20"/>
                <w:szCs w:val="20"/>
                <w:rtl w:val="0"/>
              </w:rPr>
              <w:t xml:space="preserve">1.2 </w:t>
            </w:r>
          </w:hyperlink>
          <w:hyperlink r:id="rId79">
            <w:r w:rsidDel="00000000" w:rsidR="00000000" w:rsidRPr="00000000">
              <w:rPr>
                <w:rFonts w:ascii="Calibri" w:cs="Calibri" w:eastAsia="Calibri" w:hAnsi="Calibri"/>
                <w:rtl w:val="0"/>
              </w:rPr>
              <w:tab/>
            </w:r>
          </w:hyperlink>
          <w:hyperlink r:id="rId80">
            <w:r w:rsidDel="00000000" w:rsidR="00000000" w:rsidRPr="00000000">
              <w:rPr>
                <w:rFonts w:ascii="Times New Roman" w:cs="Times New Roman" w:eastAsia="Times New Roman" w:hAnsi="Times New Roman"/>
                <w:sz w:val="20"/>
                <w:szCs w:val="20"/>
                <w:rtl w:val="0"/>
              </w:rPr>
              <w:t xml:space="preserve">Избор на софтуерен фреймуърк</w:t>
              <w:tab/>
              <w:t xml:space="preserve">34</w:t>
            </w:r>
          </w:hyperlink>
          <w:r w:rsidDel="00000000" w:rsidR="00000000" w:rsidRPr="00000000">
            <w:rPr>
              <w:rtl w:val="0"/>
            </w:rPr>
          </w:r>
        </w:p>
        <w:p w:rsidR="00000000" w:rsidDel="00000000" w:rsidP="00000000" w:rsidRDefault="00000000" w:rsidRPr="00000000" w14:paraId="00000020">
          <w:pPr>
            <w:tabs>
              <w:tab w:val="left" w:leader="none" w:pos="1100"/>
              <w:tab w:val="right" w:leader="dot" w:pos="9345"/>
            </w:tabs>
            <w:spacing w:after="100" w:line="240" w:lineRule="auto"/>
            <w:ind w:left="600" w:firstLine="0"/>
            <w:rPr>
              <w:rFonts w:ascii="Calibri" w:cs="Calibri" w:eastAsia="Calibri" w:hAnsi="Calibri"/>
            </w:rPr>
          </w:pPr>
          <w:hyperlink r:id="rId81">
            <w:r w:rsidDel="00000000" w:rsidR="00000000" w:rsidRPr="00000000">
              <w:rPr>
                <w:rFonts w:ascii="Times New Roman" w:cs="Times New Roman" w:eastAsia="Times New Roman" w:hAnsi="Times New Roman"/>
                <w:sz w:val="20"/>
                <w:szCs w:val="20"/>
                <w:rtl w:val="0"/>
              </w:rPr>
              <w:t xml:space="preserve">1.3</w:t>
            </w:r>
          </w:hyperlink>
          <w:hyperlink r:id="rId82">
            <w:r w:rsidDel="00000000" w:rsidR="00000000" w:rsidRPr="00000000">
              <w:rPr>
                <w:rFonts w:ascii="Calibri" w:cs="Calibri" w:eastAsia="Calibri" w:hAnsi="Calibri"/>
                <w:rtl w:val="0"/>
              </w:rPr>
              <w:tab/>
            </w:r>
          </w:hyperlink>
          <w:hyperlink r:id="rId83">
            <w:r w:rsidDel="00000000" w:rsidR="00000000" w:rsidRPr="00000000">
              <w:rPr>
                <w:rFonts w:ascii="Times New Roman" w:cs="Times New Roman" w:eastAsia="Times New Roman" w:hAnsi="Times New Roman"/>
                <w:sz w:val="20"/>
                <w:szCs w:val="20"/>
                <w:rtl w:val="0"/>
              </w:rPr>
              <w:t xml:space="preserve">Избор на уеб сървър</w:t>
              <w:tab/>
              <w:t xml:space="preserve">34</w:t>
            </w:r>
          </w:hyperlink>
          <w:r w:rsidDel="00000000" w:rsidR="00000000" w:rsidRPr="00000000">
            <w:rPr>
              <w:rtl w:val="0"/>
            </w:rPr>
          </w:r>
        </w:p>
        <w:p w:rsidR="00000000" w:rsidDel="00000000" w:rsidP="00000000" w:rsidRDefault="00000000" w:rsidRPr="00000000" w14:paraId="00000021">
          <w:pPr>
            <w:tabs>
              <w:tab w:val="right" w:leader="none" w:pos="9912"/>
              <w:tab w:val="left" w:leader="none" w:pos="880"/>
            </w:tabs>
            <w:spacing w:line="360" w:lineRule="auto"/>
            <w:ind w:left="403" w:firstLine="0"/>
            <w:rPr>
              <w:rFonts w:ascii="Calibri" w:cs="Calibri" w:eastAsia="Calibri" w:hAnsi="Calibri"/>
            </w:rPr>
          </w:pPr>
          <w:hyperlink r:id="rId84">
            <w:r w:rsidDel="00000000" w:rsidR="00000000" w:rsidRPr="00000000">
              <w:rPr>
                <w:rFonts w:ascii="Times New Roman" w:cs="Times New Roman" w:eastAsia="Times New Roman" w:hAnsi="Times New Roman"/>
                <w:sz w:val="20"/>
                <w:szCs w:val="20"/>
                <w:rtl w:val="0"/>
              </w:rPr>
              <w:t xml:space="preserve">2. </w:t>
            </w:r>
          </w:hyperlink>
          <w:hyperlink r:id="rId85">
            <w:r w:rsidDel="00000000" w:rsidR="00000000" w:rsidRPr="00000000">
              <w:rPr>
                <w:rFonts w:ascii="Calibri" w:cs="Calibri" w:eastAsia="Calibri" w:hAnsi="Calibri"/>
                <w:rtl w:val="0"/>
              </w:rPr>
              <w:tab/>
            </w:r>
          </w:hyperlink>
          <w:hyperlink r:id="rId86">
            <w:r w:rsidDel="00000000" w:rsidR="00000000" w:rsidRPr="00000000">
              <w:rPr>
                <w:rFonts w:ascii="Times New Roman" w:cs="Times New Roman" w:eastAsia="Times New Roman" w:hAnsi="Times New Roman"/>
                <w:sz w:val="20"/>
                <w:szCs w:val="20"/>
                <w:rtl w:val="0"/>
              </w:rPr>
              <w:t xml:space="preserve"> Описание на реализацията</w:t>
              <w:tab/>
              <w:t xml:space="preserve">35</w:t>
            </w:r>
          </w:hyperlink>
          <w:r w:rsidDel="00000000" w:rsidR="00000000" w:rsidRPr="00000000">
            <w:rPr>
              <w:rtl w:val="0"/>
            </w:rPr>
          </w:r>
        </w:p>
        <w:p w:rsidR="00000000" w:rsidDel="00000000" w:rsidP="00000000" w:rsidRDefault="00000000" w:rsidRPr="00000000" w14:paraId="00000022">
          <w:pPr>
            <w:tabs>
              <w:tab w:val="left" w:leader="none" w:pos="1100"/>
              <w:tab w:val="right" w:leader="dot" w:pos="9345"/>
            </w:tabs>
            <w:spacing w:after="100" w:line="240" w:lineRule="auto"/>
            <w:ind w:left="600" w:firstLine="0"/>
            <w:rPr>
              <w:rFonts w:ascii="Calibri" w:cs="Calibri" w:eastAsia="Calibri" w:hAnsi="Calibri"/>
            </w:rPr>
          </w:pPr>
          <w:hyperlink r:id="rId87">
            <w:r w:rsidDel="00000000" w:rsidR="00000000" w:rsidRPr="00000000">
              <w:rPr>
                <w:rFonts w:ascii="Times New Roman" w:cs="Times New Roman" w:eastAsia="Times New Roman" w:hAnsi="Times New Roman"/>
                <w:sz w:val="20"/>
                <w:szCs w:val="20"/>
                <w:rtl w:val="0"/>
              </w:rPr>
              <w:t xml:space="preserve">2.1</w:t>
            </w:r>
          </w:hyperlink>
          <w:hyperlink r:id="rId88">
            <w:r w:rsidDel="00000000" w:rsidR="00000000" w:rsidRPr="00000000">
              <w:rPr>
                <w:rFonts w:ascii="Calibri" w:cs="Calibri" w:eastAsia="Calibri" w:hAnsi="Calibri"/>
                <w:rtl w:val="0"/>
              </w:rPr>
              <w:tab/>
            </w:r>
          </w:hyperlink>
          <w:hyperlink r:id="rId89">
            <w:r w:rsidDel="00000000" w:rsidR="00000000" w:rsidRPr="00000000">
              <w:rPr>
                <w:rFonts w:ascii="Times New Roman" w:cs="Times New Roman" w:eastAsia="Times New Roman" w:hAnsi="Times New Roman"/>
                <w:sz w:val="20"/>
                <w:szCs w:val="20"/>
                <w:rtl w:val="0"/>
              </w:rPr>
              <w:t xml:space="preserve">Основни използвани принципи и подходи</w:t>
              <w:tab/>
              <w:t xml:space="preserve">35</w:t>
            </w:r>
          </w:hyperlink>
          <w:r w:rsidDel="00000000" w:rsidR="00000000" w:rsidRPr="00000000">
            <w:rPr>
              <w:rtl w:val="0"/>
            </w:rPr>
          </w:r>
        </w:p>
        <w:p w:rsidR="00000000" w:rsidDel="00000000" w:rsidP="00000000" w:rsidRDefault="00000000" w:rsidRPr="00000000" w14:paraId="00000023">
          <w:pPr>
            <w:tabs>
              <w:tab w:val="left" w:leader="none" w:pos="1320"/>
              <w:tab w:val="right" w:leader="dot" w:pos="9345"/>
            </w:tabs>
            <w:spacing w:after="100" w:line="240" w:lineRule="auto"/>
            <w:ind w:left="600" w:firstLine="0"/>
            <w:rPr>
              <w:rFonts w:ascii="Calibri" w:cs="Calibri" w:eastAsia="Calibri" w:hAnsi="Calibri"/>
            </w:rPr>
          </w:pPr>
          <w:hyperlink r:id="rId90">
            <w:r w:rsidDel="00000000" w:rsidR="00000000" w:rsidRPr="00000000">
              <w:rPr>
                <w:rFonts w:ascii="Times New Roman" w:cs="Times New Roman" w:eastAsia="Times New Roman" w:hAnsi="Times New Roman"/>
                <w:sz w:val="20"/>
                <w:szCs w:val="20"/>
                <w:rtl w:val="0"/>
              </w:rPr>
              <w:t xml:space="preserve">2.1.1</w:t>
            </w:r>
          </w:hyperlink>
          <w:hyperlink r:id="rId91">
            <w:r w:rsidDel="00000000" w:rsidR="00000000" w:rsidRPr="00000000">
              <w:rPr>
                <w:rFonts w:ascii="Calibri" w:cs="Calibri" w:eastAsia="Calibri" w:hAnsi="Calibri"/>
                <w:rtl w:val="0"/>
              </w:rPr>
              <w:tab/>
            </w:r>
          </w:hyperlink>
          <w:hyperlink r:id="rId92">
            <w:r w:rsidDel="00000000" w:rsidR="00000000" w:rsidRPr="00000000">
              <w:rPr>
                <w:rFonts w:ascii="Times New Roman" w:cs="Times New Roman" w:eastAsia="Times New Roman" w:hAnsi="Times New Roman"/>
                <w:sz w:val="20"/>
                <w:szCs w:val="20"/>
                <w:rtl w:val="0"/>
              </w:rPr>
              <w:t xml:space="preserve">Таблици с динамично съдържание</w:t>
              <w:tab/>
              <w:t xml:space="preserve">35</w:t>
            </w:r>
          </w:hyperlink>
          <w:r w:rsidDel="00000000" w:rsidR="00000000" w:rsidRPr="00000000">
            <w:rPr>
              <w:rtl w:val="0"/>
            </w:rPr>
          </w:r>
        </w:p>
        <w:p w:rsidR="00000000" w:rsidDel="00000000" w:rsidP="00000000" w:rsidRDefault="00000000" w:rsidRPr="00000000" w14:paraId="00000024">
          <w:pPr>
            <w:tabs>
              <w:tab w:val="left" w:leader="none" w:pos="1320"/>
              <w:tab w:val="right" w:leader="dot" w:pos="9345"/>
            </w:tabs>
            <w:spacing w:after="100" w:line="240" w:lineRule="auto"/>
            <w:ind w:left="600" w:firstLine="0"/>
            <w:rPr>
              <w:rFonts w:ascii="Calibri" w:cs="Calibri" w:eastAsia="Calibri" w:hAnsi="Calibri"/>
            </w:rPr>
          </w:pPr>
          <w:hyperlink r:id="rId93">
            <w:r w:rsidDel="00000000" w:rsidR="00000000" w:rsidRPr="00000000">
              <w:rPr>
                <w:rFonts w:ascii="Times New Roman" w:cs="Times New Roman" w:eastAsia="Times New Roman" w:hAnsi="Times New Roman"/>
                <w:sz w:val="20"/>
                <w:szCs w:val="20"/>
                <w:rtl w:val="0"/>
              </w:rPr>
              <w:t xml:space="preserve">2.1.2</w:t>
            </w:r>
          </w:hyperlink>
          <w:hyperlink r:id="rId94">
            <w:r w:rsidDel="00000000" w:rsidR="00000000" w:rsidRPr="00000000">
              <w:rPr>
                <w:rFonts w:ascii="Calibri" w:cs="Calibri" w:eastAsia="Calibri" w:hAnsi="Calibri"/>
                <w:rtl w:val="0"/>
              </w:rPr>
              <w:tab/>
            </w:r>
          </w:hyperlink>
          <w:hyperlink r:id="rId95">
            <w:r w:rsidDel="00000000" w:rsidR="00000000" w:rsidRPr="00000000">
              <w:rPr>
                <w:rFonts w:ascii="Times New Roman" w:cs="Times New Roman" w:eastAsia="Times New Roman" w:hAnsi="Times New Roman"/>
                <w:sz w:val="20"/>
                <w:szCs w:val="20"/>
                <w:rtl w:val="0"/>
              </w:rPr>
              <w:t xml:space="preserve">Списъци с динамично съдържание</w:t>
              <w:tab/>
              <w:t xml:space="preserve">40</w:t>
            </w:r>
          </w:hyperlink>
          <w:r w:rsidDel="00000000" w:rsidR="00000000" w:rsidRPr="00000000">
            <w:rPr>
              <w:rtl w:val="0"/>
            </w:rPr>
          </w:r>
        </w:p>
        <w:p w:rsidR="00000000" w:rsidDel="00000000" w:rsidP="00000000" w:rsidRDefault="00000000" w:rsidRPr="00000000" w14:paraId="00000025">
          <w:pPr>
            <w:tabs>
              <w:tab w:val="left" w:leader="none" w:pos="1320"/>
              <w:tab w:val="right" w:leader="dot" w:pos="9345"/>
            </w:tabs>
            <w:spacing w:after="100" w:line="240" w:lineRule="auto"/>
            <w:ind w:left="600" w:firstLine="0"/>
            <w:rPr>
              <w:rFonts w:ascii="Calibri" w:cs="Calibri" w:eastAsia="Calibri" w:hAnsi="Calibri"/>
            </w:rPr>
          </w:pPr>
          <w:hyperlink r:id="rId96">
            <w:r w:rsidDel="00000000" w:rsidR="00000000" w:rsidRPr="00000000">
              <w:rPr>
                <w:rFonts w:ascii="Times New Roman" w:cs="Times New Roman" w:eastAsia="Times New Roman" w:hAnsi="Times New Roman"/>
                <w:sz w:val="20"/>
                <w:szCs w:val="20"/>
                <w:rtl w:val="0"/>
              </w:rPr>
              <w:t xml:space="preserve">2.1.3</w:t>
            </w:r>
          </w:hyperlink>
          <w:hyperlink r:id="rId97">
            <w:r w:rsidDel="00000000" w:rsidR="00000000" w:rsidRPr="00000000">
              <w:rPr>
                <w:rFonts w:ascii="Calibri" w:cs="Calibri" w:eastAsia="Calibri" w:hAnsi="Calibri"/>
                <w:rtl w:val="0"/>
              </w:rPr>
              <w:tab/>
            </w:r>
          </w:hyperlink>
          <w:hyperlink r:id="rId98">
            <w:r w:rsidDel="00000000" w:rsidR="00000000" w:rsidRPr="00000000">
              <w:rPr>
                <w:rFonts w:ascii="Times New Roman" w:cs="Times New Roman" w:eastAsia="Times New Roman" w:hAnsi="Times New Roman"/>
                <w:sz w:val="20"/>
                <w:szCs w:val="20"/>
                <w:rtl w:val="0"/>
              </w:rPr>
              <w:t xml:space="preserve">Помощен клас с ключови функционалности</w:t>
              <w:tab/>
              <w:t xml:space="preserve">43</w:t>
            </w:r>
          </w:hyperlink>
          <w:r w:rsidDel="00000000" w:rsidR="00000000" w:rsidRPr="00000000">
            <w:rPr>
              <w:rtl w:val="0"/>
            </w:rPr>
          </w:r>
        </w:p>
        <w:p w:rsidR="00000000" w:rsidDel="00000000" w:rsidP="00000000" w:rsidRDefault="00000000" w:rsidRPr="00000000" w14:paraId="00000026">
          <w:pPr>
            <w:tabs>
              <w:tab w:val="left" w:leader="none" w:pos="1320"/>
              <w:tab w:val="right" w:leader="dot" w:pos="9345"/>
            </w:tabs>
            <w:spacing w:after="100" w:line="240" w:lineRule="auto"/>
            <w:ind w:left="600" w:firstLine="0"/>
            <w:rPr>
              <w:rFonts w:ascii="Calibri" w:cs="Calibri" w:eastAsia="Calibri" w:hAnsi="Calibri"/>
            </w:rPr>
          </w:pPr>
          <w:hyperlink r:id="rId99">
            <w:r w:rsidDel="00000000" w:rsidR="00000000" w:rsidRPr="00000000">
              <w:rPr>
                <w:rFonts w:ascii="Times New Roman" w:cs="Times New Roman" w:eastAsia="Times New Roman" w:hAnsi="Times New Roman"/>
                <w:sz w:val="20"/>
                <w:szCs w:val="20"/>
                <w:rtl w:val="0"/>
              </w:rPr>
              <w:t xml:space="preserve">2.1.4</w:t>
            </w:r>
          </w:hyperlink>
          <w:hyperlink r:id="rId100">
            <w:r w:rsidDel="00000000" w:rsidR="00000000" w:rsidRPr="00000000">
              <w:rPr>
                <w:rFonts w:ascii="Calibri" w:cs="Calibri" w:eastAsia="Calibri" w:hAnsi="Calibri"/>
                <w:rtl w:val="0"/>
              </w:rPr>
              <w:tab/>
            </w:r>
          </w:hyperlink>
          <w:hyperlink r:id="rId101">
            <w:r w:rsidDel="00000000" w:rsidR="00000000" w:rsidRPr="00000000">
              <w:rPr>
                <w:rFonts w:ascii="Times New Roman" w:cs="Times New Roman" w:eastAsia="Times New Roman" w:hAnsi="Times New Roman"/>
                <w:sz w:val="20"/>
                <w:szCs w:val="20"/>
                <w:rtl w:val="0"/>
              </w:rPr>
              <w:t xml:space="preserve">Поддържане на мултиезичност за стойностите на ресурсите</w:t>
              <w:tab/>
              <w:t xml:space="preserve">44</w:t>
            </w:r>
          </w:hyperlink>
          <w:r w:rsidDel="00000000" w:rsidR="00000000" w:rsidRPr="00000000">
            <w:rPr>
              <w:rtl w:val="0"/>
            </w:rPr>
          </w:r>
        </w:p>
        <w:p w:rsidR="00000000" w:rsidDel="00000000" w:rsidP="00000000" w:rsidRDefault="00000000" w:rsidRPr="00000000" w14:paraId="00000027">
          <w:pPr>
            <w:tabs>
              <w:tab w:val="left" w:leader="none" w:pos="1100"/>
              <w:tab w:val="right" w:leader="dot" w:pos="9345"/>
            </w:tabs>
            <w:spacing w:after="100" w:line="240" w:lineRule="auto"/>
            <w:ind w:left="600" w:firstLine="0"/>
            <w:rPr>
              <w:rFonts w:ascii="Calibri" w:cs="Calibri" w:eastAsia="Calibri" w:hAnsi="Calibri"/>
            </w:rPr>
          </w:pPr>
          <w:hyperlink r:id="rId102">
            <w:r w:rsidDel="00000000" w:rsidR="00000000" w:rsidRPr="00000000">
              <w:rPr>
                <w:rFonts w:ascii="Times New Roman" w:cs="Times New Roman" w:eastAsia="Times New Roman" w:hAnsi="Times New Roman"/>
                <w:sz w:val="20"/>
                <w:szCs w:val="20"/>
                <w:rtl w:val="0"/>
              </w:rPr>
              <w:t xml:space="preserve">2.2</w:t>
            </w:r>
          </w:hyperlink>
          <w:hyperlink r:id="rId103">
            <w:r w:rsidDel="00000000" w:rsidR="00000000" w:rsidRPr="00000000">
              <w:rPr>
                <w:rFonts w:ascii="Calibri" w:cs="Calibri" w:eastAsia="Calibri" w:hAnsi="Calibri"/>
                <w:rtl w:val="0"/>
              </w:rPr>
              <w:tab/>
            </w:r>
          </w:hyperlink>
          <w:hyperlink r:id="rId104">
            <w:r w:rsidDel="00000000" w:rsidR="00000000" w:rsidRPr="00000000">
              <w:rPr>
                <w:rFonts w:ascii="Times New Roman" w:cs="Times New Roman" w:eastAsia="Times New Roman" w:hAnsi="Times New Roman"/>
                <w:sz w:val="20"/>
                <w:szCs w:val="20"/>
                <w:rtl w:val="0"/>
              </w:rPr>
              <w:t xml:space="preserve">Реализация на страниците в ERP системата</w:t>
              <w:tab/>
              <w:t xml:space="preserve">45</w:t>
            </w:r>
          </w:hyperlink>
          <w:r w:rsidDel="00000000" w:rsidR="00000000" w:rsidRPr="00000000">
            <w:rPr>
              <w:rtl w:val="0"/>
            </w:rPr>
          </w:r>
        </w:p>
        <w:p w:rsidR="00000000" w:rsidDel="00000000" w:rsidP="00000000" w:rsidRDefault="00000000" w:rsidRPr="00000000" w14:paraId="00000028">
          <w:pPr>
            <w:tabs>
              <w:tab w:val="left" w:leader="none" w:pos="1100"/>
              <w:tab w:val="right" w:leader="dot" w:pos="9345"/>
            </w:tabs>
            <w:spacing w:after="100" w:line="240" w:lineRule="auto"/>
            <w:ind w:left="600" w:firstLine="0"/>
            <w:rPr>
              <w:rFonts w:ascii="Calibri" w:cs="Calibri" w:eastAsia="Calibri" w:hAnsi="Calibri"/>
            </w:rPr>
          </w:pPr>
          <w:hyperlink r:id="rId105">
            <w:r w:rsidDel="00000000" w:rsidR="00000000" w:rsidRPr="00000000">
              <w:rPr>
                <w:rFonts w:ascii="Times New Roman" w:cs="Times New Roman" w:eastAsia="Times New Roman" w:hAnsi="Times New Roman"/>
                <w:sz w:val="20"/>
                <w:szCs w:val="20"/>
                <w:rtl w:val="0"/>
              </w:rPr>
              <w:t xml:space="preserve">2.3</w:t>
            </w:r>
          </w:hyperlink>
          <w:hyperlink r:id="rId106">
            <w:r w:rsidDel="00000000" w:rsidR="00000000" w:rsidRPr="00000000">
              <w:rPr>
                <w:rFonts w:ascii="Calibri" w:cs="Calibri" w:eastAsia="Calibri" w:hAnsi="Calibri"/>
                <w:rtl w:val="0"/>
              </w:rPr>
              <w:tab/>
            </w:r>
          </w:hyperlink>
          <w:hyperlink r:id="rId107">
            <w:r w:rsidDel="00000000" w:rsidR="00000000" w:rsidRPr="00000000">
              <w:rPr>
                <w:rFonts w:ascii="Times New Roman" w:cs="Times New Roman" w:eastAsia="Times New Roman" w:hAnsi="Times New Roman"/>
                <w:sz w:val="20"/>
                <w:szCs w:val="20"/>
                <w:rtl w:val="0"/>
              </w:rPr>
              <w:t xml:space="preserve">Приложно-програмен интерфейс (API)</w:t>
              <w:tab/>
              <w:t xml:space="preserve">58</w:t>
            </w:r>
          </w:hyperlink>
          <w:r w:rsidDel="00000000" w:rsidR="00000000" w:rsidRPr="00000000">
            <w:rPr>
              <w:rtl w:val="0"/>
            </w:rPr>
          </w:r>
        </w:p>
        <w:p w:rsidR="00000000" w:rsidDel="00000000" w:rsidP="00000000" w:rsidRDefault="00000000" w:rsidRPr="00000000" w14:paraId="00000029">
          <w:pPr>
            <w:tabs>
              <w:tab w:val="left" w:leader="none" w:pos="1320"/>
              <w:tab w:val="right" w:leader="dot" w:pos="9345"/>
            </w:tabs>
            <w:spacing w:after="100" w:line="240" w:lineRule="auto"/>
            <w:ind w:left="600" w:firstLine="0"/>
            <w:rPr>
              <w:rFonts w:ascii="Calibri" w:cs="Calibri" w:eastAsia="Calibri" w:hAnsi="Calibri"/>
            </w:rPr>
          </w:pPr>
          <w:hyperlink r:id="rId108">
            <w:r w:rsidDel="00000000" w:rsidR="00000000" w:rsidRPr="00000000">
              <w:rPr>
                <w:rFonts w:ascii="Times New Roman" w:cs="Times New Roman" w:eastAsia="Times New Roman" w:hAnsi="Times New Roman"/>
                <w:sz w:val="20"/>
                <w:szCs w:val="20"/>
                <w:rtl w:val="0"/>
              </w:rPr>
              <w:t xml:space="preserve">2.3.1</w:t>
            </w:r>
          </w:hyperlink>
          <w:hyperlink r:id="rId109">
            <w:r w:rsidDel="00000000" w:rsidR="00000000" w:rsidRPr="00000000">
              <w:rPr>
                <w:rFonts w:ascii="Calibri" w:cs="Calibri" w:eastAsia="Calibri" w:hAnsi="Calibri"/>
                <w:rtl w:val="0"/>
              </w:rPr>
              <w:tab/>
            </w:r>
          </w:hyperlink>
          <w:hyperlink r:id="rId110">
            <w:r w:rsidDel="00000000" w:rsidR="00000000" w:rsidRPr="00000000">
              <w:rPr>
                <w:rFonts w:ascii="Times New Roman" w:cs="Times New Roman" w:eastAsia="Times New Roman" w:hAnsi="Times New Roman"/>
                <w:sz w:val="20"/>
                <w:szCs w:val="20"/>
                <w:rtl w:val="0"/>
              </w:rPr>
              <w:t xml:space="preserve">Машрутизиране</w:t>
              <w:tab/>
              <w:t xml:space="preserve">58</w:t>
            </w:r>
          </w:hyperlink>
          <w:r w:rsidDel="00000000" w:rsidR="00000000" w:rsidRPr="00000000">
            <w:rPr>
              <w:rtl w:val="0"/>
            </w:rPr>
          </w:r>
        </w:p>
        <w:p w:rsidR="00000000" w:rsidDel="00000000" w:rsidP="00000000" w:rsidRDefault="00000000" w:rsidRPr="00000000" w14:paraId="0000002A">
          <w:pPr>
            <w:tabs>
              <w:tab w:val="left" w:leader="none" w:pos="1320"/>
              <w:tab w:val="right" w:leader="dot" w:pos="9345"/>
            </w:tabs>
            <w:spacing w:after="100" w:line="240" w:lineRule="auto"/>
            <w:ind w:left="600" w:firstLine="0"/>
            <w:rPr>
              <w:rFonts w:ascii="Calibri" w:cs="Calibri" w:eastAsia="Calibri" w:hAnsi="Calibri"/>
            </w:rPr>
          </w:pPr>
          <w:hyperlink r:id="rId111">
            <w:r w:rsidDel="00000000" w:rsidR="00000000" w:rsidRPr="00000000">
              <w:rPr>
                <w:rFonts w:ascii="Times New Roman" w:cs="Times New Roman" w:eastAsia="Times New Roman" w:hAnsi="Times New Roman"/>
                <w:sz w:val="20"/>
                <w:szCs w:val="20"/>
                <w:rtl w:val="0"/>
              </w:rPr>
              <w:t xml:space="preserve">2.3.2</w:t>
            </w:r>
          </w:hyperlink>
          <w:hyperlink r:id="rId112">
            <w:r w:rsidDel="00000000" w:rsidR="00000000" w:rsidRPr="00000000">
              <w:rPr>
                <w:rFonts w:ascii="Calibri" w:cs="Calibri" w:eastAsia="Calibri" w:hAnsi="Calibri"/>
                <w:rtl w:val="0"/>
              </w:rPr>
              <w:tab/>
            </w:r>
          </w:hyperlink>
          <w:hyperlink r:id="rId113">
            <w:r w:rsidDel="00000000" w:rsidR="00000000" w:rsidRPr="00000000">
              <w:rPr>
                <w:rFonts w:ascii="Times New Roman" w:cs="Times New Roman" w:eastAsia="Times New Roman" w:hAnsi="Times New Roman"/>
                <w:sz w:val="20"/>
                <w:szCs w:val="20"/>
                <w:rtl w:val="0"/>
              </w:rPr>
              <w:t xml:space="preserve">Възможни резултати от заявките (HTTP response codes)</w:t>
              <w:tab/>
              <w:t xml:space="preserve">59</w:t>
            </w:r>
          </w:hyperlink>
          <w:r w:rsidDel="00000000" w:rsidR="00000000" w:rsidRPr="00000000">
            <w:rPr>
              <w:rtl w:val="0"/>
            </w:rPr>
          </w:r>
        </w:p>
        <w:p w:rsidR="00000000" w:rsidDel="00000000" w:rsidP="00000000" w:rsidRDefault="00000000" w:rsidRPr="00000000" w14:paraId="0000002B">
          <w:pPr>
            <w:tabs>
              <w:tab w:val="left" w:leader="none" w:pos="1320"/>
              <w:tab w:val="right" w:leader="dot" w:pos="9345"/>
            </w:tabs>
            <w:spacing w:after="100" w:line="240" w:lineRule="auto"/>
            <w:ind w:left="600" w:firstLine="0"/>
            <w:rPr>
              <w:rFonts w:ascii="Calibri" w:cs="Calibri" w:eastAsia="Calibri" w:hAnsi="Calibri"/>
            </w:rPr>
          </w:pPr>
          <w:hyperlink r:id="rId114">
            <w:r w:rsidDel="00000000" w:rsidR="00000000" w:rsidRPr="00000000">
              <w:rPr>
                <w:rFonts w:ascii="Times New Roman" w:cs="Times New Roman" w:eastAsia="Times New Roman" w:hAnsi="Times New Roman"/>
                <w:sz w:val="20"/>
                <w:szCs w:val="20"/>
                <w:rtl w:val="0"/>
              </w:rPr>
              <w:t xml:space="preserve">2.3.3</w:t>
            </w:r>
          </w:hyperlink>
          <w:hyperlink r:id="rId115">
            <w:r w:rsidDel="00000000" w:rsidR="00000000" w:rsidRPr="00000000">
              <w:rPr>
                <w:rFonts w:ascii="Calibri" w:cs="Calibri" w:eastAsia="Calibri" w:hAnsi="Calibri"/>
                <w:rtl w:val="0"/>
              </w:rPr>
              <w:tab/>
            </w:r>
          </w:hyperlink>
          <w:hyperlink r:id="rId116">
            <w:r w:rsidDel="00000000" w:rsidR="00000000" w:rsidRPr="00000000">
              <w:rPr>
                <w:rFonts w:ascii="Times New Roman" w:cs="Times New Roman" w:eastAsia="Times New Roman" w:hAnsi="Times New Roman"/>
                <w:sz w:val="20"/>
                <w:szCs w:val="20"/>
                <w:rtl w:val="0"/>
              </w:rPr>
              <w:t xml:space="preserve">Ограничен достъп до ресурсите</w:t>
              <w:tab/>
              <w:t xml:space="preserve">59</w:t>
            </w:r>
          </w:hyperlink>
          <w:r w:rsidDel="00000000" w:rsidR="00000000" w:rsidRPr="00000000">
            <w:rPr>
              <w:rtl w:val="0"/>
            </w:rPr>
          </w:r>
        </w:p>
        <w:p w:rsidR="00000000" w:rsidDel="00000000" w:rsidP="00000000" w:rsidRDefault="00000000" w:rsidRPr="00000000" w14:paraId="0000002C">
          <w:pPr>
            <w:tabs>
              <w:tab w:val="left" w:leader="none" w:pos="1320"/>
              <w:tab w:val="right" w:leader="dot" w:pos="9345"/>
            </w:tabs>
            <w:spacing w:after="100" w:line="240" w:lineRule="auto"/>
            <w:ind w:left="600" w:firstLine="0"/>
            <w:rPr>
              <w:rFonts w:ascii="Calibri" w:cs="Calibri" w:eastAsia="Calibri" w:hAnsi="Calibri"/>
            </w:rPr>
          </w:pPr>
          <w:hyperlink r:id="rId117">
            <w:r w:rsidDel="00000000" w:rsidR="00000000" w:rsidRPr="00000000">
              <w:rPr>
                <w:rFonts w:ascii="Times New Roman" w:cs="Times New Roman" w:eastAsia="Times New Roman" w:hAnsi="Times New Roman"/>
                <w:sz w:val="20"/>
                <w:szCs w:val="20"/>
                <w:rtl w:val="0"/>
              </w:rPr>
              <w:t xml:space="preserve">2.3.4</w:t>
            </w:r>
          </w:hyperlink>
          <w:hyperlink r:id="rId118">
            <w:r w:rsidDel="00000000" w:rsidR="00000000" w:rsidRPr="00000000">
              <w:rPr>
                <w:rFonts w:ascii="Calibri" w:cs="Calibri" w:eastAsia="Calibri" w:hAnsi="Calibri"/>
                <w:rtl w:val="0"/>
              </w:rPr>
              <w:tab/>
            </w:r>
          </w:hyperlink>
          <w:hyperlink r:id="rId119">
            <w:r w:rsidDel="00000000" w:rsidR="00000000" w:rsidRPr="00000000">
              <w:rPr>
                <w:rFonts w:ascii="Times New Roman" w:cs="Times New Roman" w:eastAsia="Times New Roman" w:hAnsi="Times New Roman"/>
                <w:sz w:val="20"/>
                <w:szCs w:val="20"/>
                <w:rtl w:val="0"/>
              </w:rPr>
              <w:t xml:space="preserve">Странициране</w:t>
              <w:tab/>
              <w:t xml:space="preserve">59</w:t>
            </w:r>
          </w:hyperlink>
          <w:r w:rsidDel="00000000" w:rsidR="00000000" w:rsidRPr="00000000">
            <w:rPr>
              <w:rtl w:val="0"/>
            </w:rPr>
          </w:r>
        </w:p>
        <w:p w:rsidR="00000000" w:rsidDel="00000000" w:rsidP="00000000" w:rsidRDefault="00000000" w:rsidRPr="00000000" w14:paraId="0000002D">
          <w:pPr>
            <w:tabs>
              <w:tab w:val="left" w:leader="none" w:pos="1320"/>
              <w:tab w:val="right" w:leader="dot" w:pos="9345"/>
            </w:tabs>
            <w:spacing w:after="100" w:line="240" w:lineRule="auto"/>
            <w:ind w:left="600" w:firstLine="0"/>
            <w:rPr>
              <w:rFonts w:ascii="Calibri" w:cs="Calibri" w:eastAsia="Calibri" w:hAnsi="Calibri"/>
            </w:rPr>
          </w:pPr>
          <w:hyperlink r:id="rId120">
            <w:r w:rsidDel="00000000" w:rsidR="00000000" w:rsidRPr="00000000">
              <w:rPr>
                <w:rFonts w:ascii="Times New Roman" w:cs="Times New Roman" w:eastAsia="Times New Roman" w:hAnsi="Times New Roman"/>
                <w:sz w:val="20"/>
                <w:szCs w:val="20"/>
                <w:rtl w:val="0"/>
              </w:rPr>
              <w:t xml:space="preserve">2.3.5</w:t>
            </w:r>
          </w:hyperlink>
          <w:hyperlink r:id="rId121">
            <w:r w:rsidDel="00000000" w:rsidR="00000000" w:rsidRPr="00000000">
              <w:rPr>
                <w:rFonts w:ascii="Calibri" w:cs="Calibri" w:eastAsia="Calibri" w:hAnsi="Calibri"/>
                <w:rtl w:val="0"/>
              </w:rPr>
              <w:tab/>
            </w:r>
          </w:hyperlink>
          <w:hyperlink r:id="rId122">
            <w:r w:rsidDel="00000000" w:rsidR="00000000" w:rsidRPr="00000000">
              <w:rPr>
                <w:rFonts w:ascii="Times New Roman" w:cs="Times New Roman" w:eastAsia="Times New Roman" w:hAnsi="Times New Roman"/>
                <w:sz w:val="20"/>
                <w:szCs w:val="20"/>
                <w:rtl w:val="0"/>
              </w:rPr>
              <w:t xml:space="preserve">Разглеждане на конкретни API endpoints</w:t>
              <w:tab/>
              <w:t xml:space="preserve">59</w:t>
            </w:r>
          </w:hyperlink>
          <w:r w:rsidDel="00000000" w:rsidR="00000000" w:rsidRPr="00000000">
            <w:rPr>
              <w:rtl w:val="0"/>
            </w:rPr>
          </w:r>
        </w:p>
        <w:p w:rsidR="00000000" w:rsidDel="00000000" w:rsidP="00000000" w:rsidRDefault="00000000" w:rsidRPr="00000000" w14:paraId="0000002E">
          <w:pPr>
            <w:tabs>
              <w:tab w:val="left" w:leader="none" w:pos="1100"/>
              <w:tab w:val="right" w:leader="dot" w:pos="9345"/>
            </w:tabs>
            <w:spacing w:after="100" w:line="240" w:lineRule="auto"/>
            <w:ind w:left="600" w:firstLine="0"/>
            <w:rPr>
              <w:rFonts w:ascii="Calibri" w:cs="Calibri" w:eastAsia="Calibri" w:hAnsi="Calibri"/>
            </w:rPr>
          </w:pPr>
          <w:hyperlink r:id="rId123">
            <w:r w:rsidDel="00000000" w:rsidR="00000000" w:rsidRPr="00000000">
              <w:rPr>
                <w:rFonts w:ascii="Times New Roman" w:cs="Times New Roman" w:eastAsia="Times New Roman" w:hAnsi="Times New Roman"/>
                <w:sz w:val="20"/>
                <w:szCs w:val="20"/>
                <w:rtl w:val="0"/>
              </w:rPr>
              <w:t xml:space="preserve">2.4</w:t>
            </w:r>
          </w:hyperlink>
          <w:hyperlink r:id="rId124">
            <w:r w:rsidDel="00000000" w:rsidR="00000000" w:rsidRPr="00000000">
              <w:rPr>
                <w:rFonts w:ascii="Calibri" w:cs="Calibri" w:eastAsia="Calibri" w:hAnsi="Calibri"/>
                <w:rtl w:val="0"/>
              </w:rPr>
              <w:tab/>
            </w:r>
          </w:hyperlink>
          <w:hyperlink r:id="rId125">
            <w:r w:rsidDel="00000000" w:rsidR="00000000" w:rsidRPr="00000000">
              <w:rPr>
                <w:rFonts w:ascii="Times New Roman" w:cs="Times New Roman" w:eastAsia="Times New Roman" w:hAnsi="Times New Roman"/>
                <w:sz w:val="20"/>
                <w:szCs w:val="20"/>
                <w:rtl w:val="0"/>
              </w:rPr>
              <w:t xml:space="preserve">Интеграция на онлайн Wordpress магазин използващ модула Woocommerce</w:t>
              <w:tab/>
              <w:t xml:space="preserve">62</w:t>
            </w:r>
          </w:hyperlink>
          <w:r w:rsidDel="00000000" w:rsidR="00000000" w:rsidRPr="00000000">
            <w:rPr>
              <w:rtl w:val="0"/>
            </w:rPr>
          </w:r>
        </w:p>
        <w:p w:rsidR="00000000" w:rsidDel="00000000" w:rsidP="00000000" w:rsidRDefault="00000000" w:rsidRPr="00000000" w14:paraId="0000002F">
          <w:pPr>
            <w:tabs>
              <w:tab w:val="left" w:leader="none" w:pos="660"/>
              <w:tab w:val="right" w:leader="none" w:pos="9912"/>
            </w:tabs>
            <w:spacing w:line="240" w:lineRule="auto"/>
            <w:ind w:left="200" w:firstLine="0"/>
            <w:rPr>
              <w:rFonts w:ascii="Calibri" w:cs="Calibri" w:eastAsia="Calibri" w:hAnsi="Calibri"/>
            </w:rPr>
          </w:pPr>
          <w:hyperlink r:id="rId126">
            <w:r w:rsidDel="00000000" w:rsidR="00000000" w:rsidRPr="00000000">
              <w:rPr>
                <w:b w:val="1"/>
                <w:bCs w:val="1"/>
                <w:sz w:val="24"/>
                <w:szCs w:val="24"/>
                <w:rtl w:val="0"/>
              </w:rPr>
              <w:t xml:space="preserve">Глава 4. Описание на тестването на предложеното решение</w:t>
              <w:tab/>
              <w:t xml:space="preserve">65</w:t>
            </w:r>
          </w:hyperlink>
          <w:r w:rsidDel="00000000" w:rsidR="00000000" w:rsidRPr="00000000">
            <w:rPr>
              <w:rtl w:val="0"/>
            </w:rPr>
          </w:r>
        </w:p>
        <w:p w:rsidR="00000000" w:rsidDel="00000000" w:rsidP="00000000" w:rsidRDefault="00000000" w:rsidRPr="00000000" w14:paraId="00000030">
          <w:pPr>
            <w:tabs>
              <w:tab w:val="right" w:leader="none" w:pos="9912"/>
              <w:tab w:val="left" w:leader="none" w:pos="880"/>
            </w:tabs>
            <w:spacing w:line="360" w:lineRule="auto"/>
            <w:ind w:left="403" w:firstLine="0"/>
            <w:rPr>
              <w:rFonts w:ascii="Calibri" w:cs="Calibri" w:eastAsia="Calibri" w:hAnsi="Calibri"/>
            </w:rPr>
          </w:pPr>
          <w:hyperlink r:id="rId127">
            <w:r w:rsidDel="00000000" w:rsidR="00000000" w:rsidRPr="00000000">
              <w:rPr>
                <w:rFonts w:ascii="Times New Roman" w:cs="Times New Roman" w:eastAsia="Times New Roman" w:hAnsi="Times New Roman"/>
                <w:sz w:val="20"/>
                <w:szCs w:val="20"/>
                <w:rtl w:val="0"/>
              </w:rPr>
              <w:t xml:space="preserve">1.</w:t>
            </w:r>
          </w:hyperlink>
          <w:hyperlink r:id="rId128">
            <w:r w:rsidDel="00000000" w:rsidR="00000000" w:rsidRPr="00000000">
              <w:rPr>
                <w:rFonts w:ascii="Calibri" w:cs="Calibri" w:eastAsia="Calibri" w:hAnsi="Calibri"/>
                <w:rtl w:val="0"/>
              </w:rPr>
              <w:tab/>
            </w:r>
          </w:hyperlink>
          <w:hyperlink r:id="rId129">
            <w:r w:rsidDel="00000000" w:rsidR="00000000" w:rsidRPr="00000000">
              <w:rPr>
                <w:rFonts w:ascii="Times New Roman" w:cs="Times New Roman" w:eastAsia="Times New Roman" w:hAnsi="Times New Roman"/>
                <w:sz w:val="20"/>
                <w:szCs w:val="20"/>
                <w:rtl w:val="0"/>
              </w:rPr>
              <w:t xml:space="preserve">Какво представлява тестването</w:t>
              <w:tab/>
              <w:t xml:space="preserve">65</w:t>
            </w:r>
          </w:hyperlink>
          <w:r w:rsidDel="00000000" w:rsidR="00000000" w:rsidRPr="00000000">
            <w:rPr>
              <w:rtl w:val="0"/>
            </w:rPr>
          </w:r>
        </w:p>
        <w:p w:rsidR="00000000" w:rsidDel="00000000" w:rsidP="00000000" w:rsidRDefault="00000000" w:rsidRPr="00000000" w14:paraId="00000031">
          <w:pPr>
            <w:tabs>
              <w:tab w:val="right" w:leader="none" w:pos="9912"/>
              <w:tab w:val="left" w:leader="none" w:pos="880"/>
            </w:tabs>
            <w:spacing w:line="360" w:lineRule="auto"/>
            <w:ind w:left="403" w:firstLine="0"/>
            <w:rPr>
              <w:rFonts w:ascii="Calibri" w:cs="Calibri" w:eastAsia="Calibri" w:hAnsi="Calibri"/>
            </w:rPr>
          </w:pPr>
          <w:hyperlink r:id="rId130">
            <w:r w:rsidDel="00000000" w:rsidR="00000000" w:rsidRPr="00000000">
              <w:rPr>
                <w:rFonts w:ascii="Times New Roman" w:cs="Times New Roman" w:eastAsia="Times New Roman" w:hAnsi="Times New Roman"/>
                <w:sz w:val="20"/>
                <w:szCs w:val="20"/>
                <w:rtl w:val="0"/>
              </w:rPr>
              <w:t xml:space="preserve">2.</w:t>
            </w:r>
          </w:hyperlink>
          <w:hyperlink r:id="rId131">
            <w:r w:rsidDel="00000000" w:rsidR="00000000" w:rsidRPr="00000000">
              <w:rPr>
                <w:rFonts w:ascii="Calibri" w:cs="Calibri" w:eastAsia="Calibri" w:hAnsi="Calibri"/>
                <w:rtl w:val="0"/>
              </w:rPr>
              <w:tab/>
            </w:r>
          </w:hyperlink>
          <w:hyperlink r:id="rId132">
            <w:r w:rsidDel="00000000" w:rsidR="00000000" w:rsidRPr="00000000">
              <w:rPr>
                <w:rFonts w:ascii="Times New Roman" w:cs="Times New Roman" w:eastAsia="Times New Roman" w:hAnsi="Times New Roman"/>
                <w:sz w:val="20"/>
                <w:szCs w:val="20"/>
                <w:rtl w:val="0"/>
              </w:rPr>
              <w:t xml:space="preserve">Методи на тестване</w:t>
              <w:tab/>
              <w:t xml:space="preserve">65</w:t>
            </w:r>
          </w:hyperlink>
          <w:r w:rsidDel="00000000" w:rsidR="00000000" w:rsidRPr="00000000">
            <w:rPr>
              <w:rtl w:val="0"/>
            </w:rPr>
          </w:r>
        </w:p>
        <w:p w:rsidR="00000000" w:rsidDel="00000000" w:rsidP="00000000" w:rsidRDefault="00000000" w:rsidRPr="00000000" w14:paraId="00000032">
          <w:pPr>
            <w:tabs>
              <w:tab w:val="left" w:leader="none" w:pos="1100"/>
              <w:tab w:val="right" w:leader="dot" w:pos="9345"/>
            </w:tabs>
            <w:spacing w:after="100" w:line="240" w:lineRule="auto"/>
            <w:ind w:left="600" w:firstLine="0"/>
            <w:rPr>
              <w:rFonts w:ascii="Calibri" w:cs="Calibri" w:eastAsia="Calibri" w:hAnsi="Calibri"/>
            </w:rPr>
          </w:pPr>
          <w:hyperlink r:id="rId133">
            <w:r w:rsidDel="00000000" w:rsidR="00000000" w:rsidRPr="00000000">
              <w:rPr>
                <w:rFonts w:ascii="Times New Roman" w:cs="Times New Roman" w:eastAsia="Times New Roman" w:hAnsi="Times New Roman"/>
                <w:sz w:val="20"/>
                <w:szCs w:val="20"/>
                <w:rtl w:val="0"/>
              </w:rPr>
              <w:t xml:space="preserve">2.1</w:t>
            </w:r>
          </w:hyperlink>
          <w:hyperlink r:id="rId134">
            <w:r w:rsidDel="00000000" w:rsidR="00000000" w:rsidRPr="00000000">
              <w:rPr>
                <w:rFonts w:ascii="Calibri" w:cs="Calibri" w:eastAsia="Calibri" w:hAnsi="Calibri"/>
                <w:rtl w:val="0"/>
              </w:rPr>
              <w:tab/>
            </w:r>
          </w:hyperlink>
          <w:hyperlink r:id="rId135">
            <w:r w:rsidDel="00000000" w:rsidR="00000000" w:rsidRPr="00000000">
              <w:rPr>
                <w:rFonts w:ascii="Times New Roman" w:cs="Times New Roman" w:eastAsia="Times New Roman" w:hAnsi="Times New Roman"/>
                <w:sz w:val="20"/>
                <w:szCs w:val="20"/>
                <w:rtl w:val="0"/>
              </w:rPr>
              <w:t xml:space="preserve">Отворена кутия (white box testing)</w:t>
              <w:tab/>
              <w:t xml:space="preserve">65</w:t>
            </w:r>
          </w:hyperlink>
          <w:r w:rsidDel="00000000" w:rsidR="00000000" w:rsidRPr="00000000">
            <w:rPr>
              <w:rtl w:val="0"/>
            </w:rPr>
          </w:r>
        </w:p>
        <w:p w:rsidR="00000000" w:rsidDel="00000000" w:rsidP="00000000" w:rsidRDefault="00000000" w:rsidRPr="00000000" w14:paraId="00000033">
          <w:pPr>
            <w:tabs>
              <w:tab w:val="left" w:leader="none" w:pos="1100"/>
              <w:tab w:val="right" w:leader="dot" w:pos="9345"/>
            </w:tabs>
            <w:spacing w:after="100" w:line="240" w:lineRule="auto"/>
            <w:ind w:left="600" w:firstLine="0"/>
            <w:rPr>
              <w:rFonts w:ascii="Calibri" w:cs="Calibri" w:eastAsia="Calibri" w:hAnsi="Calibri"/>
            </w:rPr>
          </w:pPr>
          <w:hyperlink r:id="rId136">
            <w:r w:rsidDel="00000000" w:rsidR="00000000" w:rsidRPr="00000000">
              <w:rPr>
                <w:rFonts w:ascii="Times New Roman" w:cs="Times New Roman" w:eastAsia="Times New Roman" w:hAnsi="Times New Roman"/>
                <w:sz w:val="20"/>
                <w:szCs w:val="20"/>
                <w:rtl w:val="0"/>
              </w:rPr>
              <w:t xml:space="preserve">2.2</w:t>
            </w:r>
          </w:hyperlink>
          <w:hyperlink r:id="rId137">
            <w:r w:rsidDel="00000000" w:rsidR="00000000" w:rsidRPr="00000000">
              <w:rPr>
                <w:rFonts w:ascii="Calibri" w:cs="Calibri" w:eastAsia="Calibri" w:hAnsi="Calibri"/>
                <w:rtl w:val="0"/>
              </w:rPr>
              <w:tab/>
            </w:r>
          </w:hyperlink>
          <w:hyperlink r:id="rId138">
            <w:r w:rsidDel="00000000" w:rsidR="00000000" w:rsidRPr="00000000">
              <w:rPr>
                <w:rFonts w:ascii="Times New Roman" w:cs="Times New Roman" w:eastAsia="Times New Roman" w:hAnsi="Times New Roman"/>
                <w:sz w:val="20"/>
                <w:szCs w:val="20"/>
                <w:rtl w:val="0"/>
              </w:rPr>
              <w:t xml:space="preserve">Затворена кутия (black box testing)</w:t>
              <w:tab/>
              <w:t xml:space="preserve">65</w:t>
            </w:r>
          </w:hyperlink>
          <w:r w:rsidDel="00000000" w:rsidR="00000000" w:rsidRPr="00000000">
            <w:rPr>
              <w:rtl w:val="0"/>
            </w:rPr>
          </w:r>
        </w:p>
        <w:p w:rsidR="00000000" w:rsidDel="00000000" w:rsidP="00000000" w:rsidRDefault="00000000" w:rsidRPr="00000000" w14:paraId="00000034">
          <w:pPr>
            <w:tabs>
              <w:tab w:val="left" w:leader="none" w:pos="1100"/>
              <w:tab w:val="right" w:leader="dot" w:pos="9345"/>
            </w:tabs>
            <w:spacing w:after="100" w:line="240" w:lineRule="auto"/>
            <w:ind w:left="600" w:firstLine="0"/>
            <w:rPr>
              <w:rFonts w:ascii="Calibri" w:cs="Calibri" w:eastAsia="Calibri" w:hAnsi="Calibri"/>
            </w:rPr>
          </w:pPr>
          <w:hyperlink r:id="rId139">
            <w:r w:rsidDel="00000000" w:rsidR="00000000" w:rsidRPr="00000000">
              <w:rPr>
                <w:rFonts w:ascii="Times New Roman" w:cs="Times New Roman" w:eastAsia="Times New Roman" w:hAnsi="Times New Roman"/>
                <w:sz w:val="20"/>
                <w:szCs w:val="20"/>
                <w:rtl w:val="0"/>
              </w:rPr>
              <w:t xml:space="preserve">2.3</w:t>
            </w:r>
          </w:hyperlink>
          <w:hyperlink r:id="rId140">
            <w:r w:rsidDel="00000000" w:rsidR="00000000" w:rsidRPr="00000000">
              <w:rPr>
                <w:rFonts w:ascii="Calibri" w:cs="Calibri" w:eastAsia="Calibri" w:hAnsi="Calibri"/>
                <w:rtl w:val="0"/>
              </w:rPr>
              <w:tab/>
            </w:r>
          </w:hyperlink>
          <w:hyperlink r:id="rId141">
            <w:r w:rsidDel="00000000" w:rsidR="00000000" w:rsidRPr="00000000">
              <w:rPr>
                <w:rFonts w:ascii="Times New Roman" w:cs="Times New Roman" w:eastAsia="Times New Roman" w:hAnsi="Times New Roman"/>
                <w:sz w:val="20"/>
                <w:szCs w:val="20"/>
                <w:rtl w:val="0"/>
              </w:rPr>
              <w:t xml:space="preserve">Частично отворена кутия (grey box testing)</w:t>
              <w:tab/>
              <w:t xml:space="preserve">66</w:t>
            </w:r>
          </w:hyperlink>
          <w:r w:rsidDel="00000000" w:rsidR="00000000" w:rsidRPr="00000000">
            <w:rPr>
              <w:rtl w:val="0"/>
            </w:rPr>
          </w:r>
        </w:p>
        <w:p w:rsidR="00000000" w:rsidDel="00000000" w:rsidP="00000000" w:rsidRDefault="00000000" w:rsidRPr="00000000" w14:paraId="00000035">
          <w:pPr>
            <w:tabs>
              <w:tab w:val="right" w:leader="none" w:pos="9912"/>
              <w:tab w:val="left" w:leader="none" w:pos="880"/>
            </w:tabs>
            <w:spacing w:line="360" w:lineRule="auto"/>
            <w:ind w:left="403" w:firstLine="0"/>
            <w:rPr>
              <w:rFonts w:ascii="Calibri" w:cs="Calibri" w:eastAsia="Calibri" w:hAnsi="Calibri"/>
            </w:rPr>
          </w:pPr>
          <w:hyperlink r:id="rId142">
            <w:r w:rsidDel="00000000" w:rsidR="00000000" w:rsidRPr="00000000">
              <w:rPr>
                <w:rFonts w:ascii="Times New Roman" w:cs="Times New Roman" w:eastAsia="Times New Roman" w:hAnsi="Times New Roman"/>
                <w:sz w:val="20"/>
                <w:szCs w:val="20"/>
                <w:rtl w:val="0"/>
              </w:rPr>
              <w:t xml:space="preserve">3.</w:t>
            </w:r>
          </w:hyperlink>
          <w:hyperlink r:id="rId143">
            <w:r w:rsidDel="00000000" w:rsidR="00000000" w:rsidRPr="00000000">
              <w:rPr>
                <w:rFonts w:ascii="Calibri" w:cs="Calibri" w:eastAsia="Calibri" w:hAnsi="Calibri"/>
                <w:rtl w:val="0"/>
              </w:rPr>
              <w:tab/>
            </w:r>
          </w:hyperlink>
          <w:hyperlink r:id="rId144">
            <w:r w:rsidDel="00000000" w:rsidR="00000000" w:rsidRPr="00000000">
              <w:rPr>
                <w:rFonts w:ascii="Times New Roman" w:cs="Times New Roman" w:eastAsia="Times New Roman" w:hAnsi="Times New Roman"/>
                <w:sz w:val="20"/>
                <w:szCs w:val="20"/>
                <w:rtl w:val="0"/>
              </w:rPr>
              <w:t xml:space="preserve">Извършени тестове</w:t>
              <w:tab/>
              <w:t xml:space="preserve">66</w:t>
            </w:r>
          </w:hyperlink>
          <w:r w:rsidDel="00000000" w:rsidR="00000000" w:rsidRPr="00000000">
            <w:rPr>
              <w:rtl w:val="0"/>
            </w:rPr>
          </w:r>
        </w:p>
        <w:p w:rsidR="00000000" w:rsidDel="00000000" w:rsidP="00000000" w:rsidRDefault="00000000" w:rsidRPr="00000000" w14:paraId="00000036">
          <w:pPr>
            <w:tabs>
              <w:tab w:val="left" w:leader="none" w:pos="660"/>
              <w:tab w:val="right" w:leader="none" w:pos="9912"/>
            </w:tabs>
            <w:spacing w:line="240" w:lineRule="auto"/>
            <w:ind w:left="200" w:firstLine="0"/>
            <w:rPr>
              <w:rFonts w:ascii="Calibri" w:cs="Calibri" w:eastAsia="Calibri" w:hAnsi="Calibri"/>
            </w:rPr>
          </w:pPr>
          <w:hyperlink r:id="rId145">
            <w:r w:rsidDel="00000000" w:rsidR="00000000" w:rsidRPr="00000000">
              <w:rPr>
                <w:b w:val="1"/>
                <w:bCs w:val="1"/>
                <w:sz w:val="24"/>
                <w:szCs w:val="24"/>
                <w:rtl w:val="0"/>
              </w:rPr>
              <w:t xml:space="preserve">Глава 5. Бъдеща визия</w:t>
              <w:tab/>
              <w:t xml:space="preserve">74</w:t>
            </w:r>
          </w:hyperlink>
          <w:r w:rsidDel="00000000" w:rsidR="00000000" w:rsidRPr="00000000">
            <w:rPr>
              <w:rtl w:val="0"/>
            </w:rPr>
          </w:r>
        </w:p>
        <w:p w:rsidR="00000000" w:rsidDel="00000000" w:rsidP="00000000" w:rsidRDefault="00000000" w:rsidRPr="00000000" w14:paraId="00000037">
          <w:pPr>
            <w:tabs>
              <w:tab w:val="left" w:leader="none" w:pos="660"/>
              <w:tab w:val="right" w:leader="none" w:pos="9912"/>
            </w:tabs>
            <w:spacing w:line="240" w:lineRule="auto"/>
            <w:ind w:left="200" w:firstLine="0"/>
            <w:rPr>
              <w:rFonts w:ascii="Calibri" w:cs="Calibri" w:eastAsia="Calibri" w:hAnsi="Calibri"/>
            </w:rPr>
          </w:pPr>
          <w:hyperlink r:id="rId146">
            <w:r w:rsidDel="00000000" w:rsidR="00000000" w:rsidRPr="00000000">
              <w:rPr>
                <w:b w:val="1"/>
                <w:bCs w:val="1"/>
                <w:sz w:val="24"/>
                <w:szCs w:val="24"/>
                <w:rtl w:val="0"/>
              </w:rPr>
              <w:t xml:space="preserve">Литература</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2"/>
        <w:keepLines w:val="0"/>
        <w:spacing w:before="120" w:line="240" w:lineRule="auto"/>
        <w:ind w:left="360"/>
        <w:jc w:val="center"/>
        <w:rPr/>
      </w:pPr>
      <w:bookmarkStart w:colFirst="0" w:colLast="0" w:name="_ffsk7wdokmgm" w:id="1"/>
      <w:bookmarkEnd w:id="1"/>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Lines w:val="0"/>
        <w:spacing w:before="120" w:line="240" w:lineRule="auto"/>
        <w:ind w:left="360"/>
        <w:jc w:val="center"/>
        <w:rPr>
          <w:b w:val="1"/>
          <w:bCs w:val="1"/>
        </w:rPr>
      </w:pPr>
      <w:bookmarkStart w:colFirst="0" w:colLast="0" w:name="_ocgif5q6994s" w:id="2"/>
      <w:bookmarkEnd w:id="2"/>
      <w:r w:rsidDel="00000000" w:rsidR="00000000" w:rsidRPr="00000000">
        <w:rPr>
          <w:b w:val="1"/>
          <w:bCs w:val="1"/>
          <w:rtl w:val="0"/>
        </w:rPr>
        <w:t>Увод</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През последните години онлайн пазаруването се превърна в нормална част от ежедневието. Това важи и за продуктите, свързани със спорт, туризъм и планински преходи. В интернет съществуват много магазини, от които потребителите могат да закупят дрехи, обувки и различно туристическо оборудване. В повечето случаи обаче изборът на продукт се извършва само според неговите характеристики, цена или марка.</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При туристическата екипировка има и други фактори, които могат да бъдат важни при избора. Например при планиране на конкретен преход значение имат трудността и дължината на маршрута, мястото, където се намира, както и очакваното време в деня на прехода.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В дипломната работа е разработена уеб система </w:t>
      </w:r>
      <w:r w:rsidDel="00000000" w:rsidR="00000000" w:rsidRPr="00000000">
        <w:rPr>
          <w:b w:val="1"/>
          <w:bCs w:val="1"/>
          <w:sz w:val="24"/>
          <w:szCs w:val="24"/>
          <w:rtl w:val="0"/>
        </w:rPr>
        <w:t xml:space="preserve">TrailBlaze</w:t>
      </w:r>
      <w:r w:rsidDel="00000000" w:rsidR="00000000" w:rsidRPr="00000000">
        <w:rPr>
          <w:sz w:val="24"/>
          <w:szCs w:val="24"/>
          <w:rtl w:val="0"/>
        </w:rPr>
        <w:t xml:space="preserve">, която представлява онлайн магазин за туристическа екипировка с допълнителни функции за търсене и разглеждане на туристически маршрути. Потребителят може да разглежда продуктите, да използва различни филтри, да добавя продукти в количка или списък с желани продукти и да извършва поръчка. Системата включва и регистрация и вход на потребители, управление на профил и проследяване на направените поръчки.</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Една от основните функционалности на проекта е търсенето на туристически маршрути. Потребителят може да търси маршрут по град, парк или регион. За намерените маршрути се показва информация за тях, като име, трудност и разстояние, както и интерактивна карта. За реализирането на тази част са използвани данни от OpenStreetMap и няколко външни услуги за работа с географска и маршрутна информация.</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Към системата е добавена и информация за метеорологичната прогноза. Тя се използва и в друга функционалност на проекта – </w:t>
      </w:r>
      <w:r w:rsidDel="00000000" w:rsidR="00000000" w:rsidRPr="00000000">
        <w:rPr>
          <w:b w:val="1"/>
          <w:bCs w:val="1"/>
          <w:sz w:val="24"/>
          <w:szCs w:val="24"/>
          <w:rtl w:val="0"/>
        </w:rPr>
        <w:t xml:space="preserve">AI Gear Advisor</w:t>
      </w:r>
      <w:r w:rsidDel="00000000" w:rsidR="00000000" w:rsidRPr="00000000">
        <w:rPr>
          <w:sz w:val="24"/>
          <w:szCs w:val="24"/>
          <w:rtl w:val="0"/>
        </w:rPr>
        <w:t xml:space="preserve">. При избор на маршрут и дата системата събира информация за маршрута и очакваните метеорологични условия. След това тези данни се използват заедно с наличните продукти в магазина, за да бъде предложена подходяща екипировка. За тази функционалност е използван Claude на Anthropic.</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Целта на дипломната работа е да се разработи уеб приложение, което да съчетава електронен магазин за туристическа екипировка с функционалности за търсене на маршрути и препоръчване на подходящи продукти.</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За постигането на тази цел са поставени следните основни задачи:</w:t>
      </w:r>
    </w:p>
    <w:p w:rsidR="00000000" w:rsidDel="00000000" w:rsidP="00000000" w:rsidRDefault="00000000" w:rsidRPr="00000000" w14:paraId="00000053">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проучване на съществуващи онлайн магазини за туристическа екипировка;</w:t>
      </w:r>
    </w:p>
    <w:p w:rsidR="00000000" w:rsidDel="00000000" w:rsidP="00000000" w:rsidRDefault="00000000" w:rsidRPr="00000000" w14:paraId="00000054">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определяне на необходимите функционалности на системата;</w:t>
      </w:r>
    </w:p>
    <w:p w:rsidR="00000000" w:rsidDel="00000000" w:rsidP="00000000" w:rsidRDefault="00000000" w:rsidRPr="00000000" w14:paraId="00000055">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проектиране на структурата на приложението и базата данни;</w:t>
      </w:r>
    </w:p>
    <w:p w:rsidR="00000000" w:rsidDel="00000000" w:rsidP="00000000" w:rsidRDefault="00000000" w:rsidRPr="00000000" w14:paraId="0000005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разработване на каталог с продукти и филтри;</w:t>
      </w:r>
    </w:p>
    <w:p w:rsidR="00000000" w:rsidDel="00000000" w:rsidP="00000000" w:rsidRDefault="00000000" w:rsidRPr="00000000" w14:paraId="0000005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реализиране на количка, wishlist и поръчки;</w:t>
      </w:r>
    </w:p>
    <w:p w:rsidR="00000000" w:rsidDel="00000000" w:rsidP="00000000" w:rsidRDefault="00000000" w:rsidRPr="00000000" w14:paraId="0000005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реализиране на регистрация и вход на потребители;</w:t>
      </w:r>
    </w:p>
    <w:p w:rsidR="00000000" w:rsidDel="00000000" w:rsidP="00000000" w:rsidRDefault="00000000" w:rsidRPr="00000000" w14:paraId="00000059">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интегриране на онлайн плащане чрез Stripe;</w:t>
      </w:r>
    </w:p>
    <w:p w:rsidR="00000000" w:rsidDel="00000000" w:rsidP="00000000" w:rsidRDefault="00000000" w:rsidRPr="00000000" w14:paraId="0000005A">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разработване на търсене и визуализиране на туристически маршрути;</w:t>
      </w:r>
    </w:p>
    <w:p w:rsidR="00000000" w:rsidDel="00000000" w:rsidP="00000000" w:rsidRDefault="00000000" w:rsidRPr="00000000" w14:paraId="0000005B">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интегриране на метеорологична информация;</w:t>
      </w:r>
    </w:p>
    <w:p w:rsidR="00000000" w:rsidDel="00000000" w:rsidP="00000000" w:rsidRDefault="00000000" w:rsidRPr="00000000" w14:paraId="0000005C">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разработване на AI функционалност за препоръчване на екипировка;</w:t>
      </w:r>
    </w:p>
    <w:p w:rsidR="00000000" w:rsidDel="00000000" w:rsidP="00000000" w:rsidRDefault="00000000" w:rsidRPr="00000000" w14:paraId="0000005D">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тестване на разработените функционалности.</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За реализацията на проекта е използван </w:t>
      </w:r>
      <w:r w:rsidDel="00000000" w:rsidR="00000000" w:rsidRPr="00000000">
        <w:rPr>
          <w:b w:val="1"/>
          <w:bCs w:val="1"/>
          <w:sz w:val="24"/>
          <w:szCs w:val="24"/>
          <w:rtl w:val="0"/>
        </w:rPr>
        <w:t xml:space="preserve">React</w:t>
      </w:r>
      <w:r w:rsidDel="00000000" w:rsidR="00000000" w:rsidRPr="00000000">
        <w:rPr>
          <w:sz w:val="24"/>
          <w:szCs w:val="24"/>
          <w:rtl w:val="0"/>
        </w:rPr>
        <w:t xml:space="preserve"> за клиентската част и </w:t>
      </w:r>
      <w:r w:rsidDel="00000000" w:rsidR="00000000" w:rsidRPr="00000000">
        <w:rPr>
          <w:b w:val="1"/>
          <w:bCs w:val="1"/>
          <w:sz w:val="24"/>
          <w:szCs w:val="24"/>
          <w:rtl w:val="0"/>
        </w:rPr>
        <w:t xml:space="preserve">Node.js с Express</w:t>
      </w:r>
      <w:r w:rsidDel="00000000" w:rsidR="00000000" w:rsidRPr="00000000">
        <w:rPr>
          <w:sz w:val="24"/>
          <w:szCs w:val="24"/>
          <w:rtl w:val="0"/>
        </w:rPr>
        <w:t xml:space="preserve"> за сървърната част. Данните се съхраняват в PostgreSQL база данни, като достъпът до нея се извършва чрез Prisma. Използвани са още TypeScript, Vite, Tailwind CSS и други библиотеки, необходими за разработването на интерфейса и отделните функционалности.</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Системата използва и няколко външни услуги – Stripe за плащания, OpenStreetMap и Overpass API за информация за маршрути, OpenRouteService за маршрутни направления, Open-Meteo за прогнозата за времето и Anthropic за AI препоръките.</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В следващите части на дипломната работа са разгледани съществуващи решения, направено е сравнение с разработената система, представени са проектът и архитектурата на TrailBlaze, описана е реализацията на основните функционалности и са представени резултатите от проведеното тестване.</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keepLines w:val="0"/>
        <w:spacing w:before="120" w:line="240" w:lineRule="auto"/>
        <w:ind w:left="360"/>
        <w:jc w:val="center"/>
        <w:rPr>
          <w:b w:val="1"/>
          <w:bCs w:val="1"/>
        </w:rPr>
      </w:pPr>
      <w:bookmarkStart w:colFirst="0" w:colLast="0" w:name="_d6f5wv6t4lfx" w:id="3"/>
      <w:bookmarkEnd w:id="3"/>
      <w:r w:rsidDel="00000000" w:rsidR="00000000" w:rsidRPr="00000000">
        <w:t>Глава 1. Обзор на съществуващи решения</w:t>
      </w:r>
      <w:r w:rsidDel="00000000" w:rsidR="00000000" w:rsidRPr="00000000">
        <w:rPr>
          <w:b w:val="1"/>
          <w:bCs w:val="1"/>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rPr>
      </w:pPr>
      <w:bookmarkStart w:colFirst="0" w:colLast="0" w:name="_2apn5ey4ffou" w:id="4"/>
      <w:bookmarkEnd w:id="4"/>
      <w:r w:rsidDel="00000000" w:rsidR="00000000" w:rsidRPr="00000000">
        <w:rPr>
          <w:b w:val="1"/>
          <w:bCs w:val="1"/>
          <w:rtl w:val="0"/>
        </w:rPr>
        <w:t>1.1. Анализ на сходни системи и сравнение между тях</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При разработването на TrailBlaze е направено проучване на вече съществуващи електронни магазини, които предлагат туристическо, спортно и планинско оборудване. Целта на анализа е да се разгледат основните функционалности, които се използват при подобни системи, както и да се установи с какво разработената система се различава от тях.</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За сравнение са избрани </w:t>
      </w:r>
      <w:r w:rsidDel="00000000" w:rsidR="00000000" w:rsidRPr="00000000">
        <w:rPr>
          <w:b w:val="1"/>
          <w:bCs w:val="1"/>
          <w:sz w:val="24"/>
          <w:szCs w:val="24"/>
          <w:rtl w:val="0"/>
        </w:rPr>
        <w:t xml:space="preserve">The North Face, Patagonia, Amazon и Decathlon</w:t>
      </w:r>
      <w:r w:rsidDel="00000000" w:rsidR="00000000" w:rsidRPr="00000000">
        <w:rPr>
          <w:sz w:val="24"/>
          <w:szCs w:val="24"/>
          <w:rtl w:val="0"/>
        </w:rPr>
        <w:t xml:space="preserve">. Първите две платформи са насочени основно към outdoor продукти, докато Amazon и Decathlon предлагат значително по-широк набор от спортни и туристически стоки.</w:t>
      </w:r>
    </w:p>
    <w:p w:rsidR="00000000" w:rsidDel="00000000" w:rsidP="00000000" w:rsidRDefault="00000000" w:rsidRPr="00000000" w14:paraId="0000006F">
      <w:pPr>
        <w:pStyle w:val="Heading3"/>
        <w:keepNext w:val="0"/>
        <w:keepLines w:val="0"/>
        <w:spacing w:before="280" w:lineRule="auto"/>
        <w:rPr>
          <w:b w:val="1"/>
          <w:bCs w:val="1"/>
          <w:color w:val="000000"/>
        </w:rPr>
      </w:pPr>
      <w:bookmarkStart w:colFirst="0" w:colLast="0" w:name="_w83btxcimxot" w:id="5"/>
      <w:bookmarkEnd w:id="5"/>
      <w:r w:rsidDel="00000000" w:rsidR="00000000" w:rsidRPr="00000000">
        <w:rPr>
          <w:b w:val="1"/>
          <w:bCs w:val="1"/>
          <w:color w:val="000000"/>
          <w:rtl w:val="0"/>
        </w:rPr>
        <w:t>1.1.1. The North Face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North Face е онлайн платформа на компания, специализирана в производството и продажбата на облекло, обувки и оборудване за outdoor дейности. Сайтът предлага отделни категории за мъже, жени и деца, както и категории за обувки, чанти и оборудване.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 Сред тях са например инструменти за избор на раница, яке и обувки.</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Системата разполага и със стандартните за електронен магазин функционалности – търсене на продукти, информация за продукта, любими продукти, проследяване на поръчки, информация за доставка и връщане.</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North Face представлява добър пример за специализиран онлайн магазин, тъй като съдържанието и продуктовите категории са насочени към хора, които използват екипировка за различни outdoor дейности.</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Основното ограничение, което може да бъде разгледано от гледна точка на настоящия проект, е че потребителят основно започва от </w:t>
      </w:r>
      <w:r w:rsidDel="00000000" w:rsidR="00000000" w:rsidRPr="00000000">
        <w:rPr>
          <w:sz w:val="28"/>
          <w:szCs w:val="28"/>
          <w:rtl w:val="0"/>
        </w:rPr>
        <w:t xml:space="preserve">продукта. Ако </w:t>
      </w:r>
      <w:r w:rsidDel="00000000" w:rsidR="00000000" w:rsidRPr="00000000">
        <w:rPr>
          <w:sz w:val="24"/>
          <w:szCs w:val="24"/>
          <w:rtl w:val="0"/>
        </w:rPr>
        <w:t xml:space="preserve">например човек планира конкретен туристически маршрут, той трябва самостоятелно да определи каква екипировка му е необходима и да потърси подходящите продукти.</w:t>
      </w:r>
    </w:p>
    <w:p w:rsidR="00000000" w:rsidDel="00000000" w:rsidP="00000000" w:rsidRDefault="00000000" w:rsidRPr="00000000" w14:paraId="00000074">
      <w:pPr>
        <w:pStyle w:val="Heading3"/>
        <w:keepNext w:val="0"/>
        <w:keepLines w:val="0"/>
        <w:spacing w:before="280" w:lineRule="auto"/>
        <w:rPr>
          <w:b w:val="1"/>
          <w:bCs w:val="1"/>
          <w:color w:val="000000"/>
        </w:rPr>
      </w:pPr>
      <w:bookmarkStart w:colFirst="0" w:colLast="0" w:name="_w75dh2x2xz1a" w:id="6"/>
      <w:bookmarkEnd w:id="6"/>
      <w:r w:rsidDel="00000000" w:rsidR="00000000" w:rsidRPr="00000000">
        <w:rPr>
          <w:b w:val="1"/>
          <w:bCs w:val="1"/>
          <w:color w:val="000000"/>
          <w:rtl w:val="0"/>
        </w:rPr>
        <w:t>1.1.2. Patagonia</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Patagonia е друг пример за специализиран онлайн магазин за outdoor облекло и оборудване. Платформата предлага категории за различни видове облекло и екипировка, като има възможност за филтриране по размер, цена, цвят, характеристики, материал и спорт. Сред поддържаните дейности е и hiking.</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При разглеждането на продуктите потребителят получава информация за техните характеристики, оценки и предназначение. Сайтът включва и допълнително съдържание, свързано с използването и поддръжката на екипировката.</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Предимството на Patagonia е доброто представяне на продуктите и възможността за сравнително подробно филтриране. Платформата е ориентирана към конкретна аудитория и предоставя голям избор от продукти за различни outdoor дейности.</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При TrailBlaze обаче е добавен друг подход. Вместо потребителят сам да преценява кои продукти са подходящи, системата позволява първо да бъде избран конкретен маршрут и дата. След това информацията за маршрута и времето може да бъде използвана от AI Gear Advisor за създаване на препоръка.</w:t>
      </w:r>
    </w:p>
    <w:p w:rsidR="00000000" w:rsidDel="00000000" w:rsidP="00000000" w:rsidRDefault="00000000" w:rsidRPr="00000000" w14:paraId="00000079">
      <w:pPr>
        <w:pStyle w:val="Heading3"/>
        <w:keepNext w:val="0"/>
        <w:keepLines w:val="0"/>
        <w:spacing w:before="280" w:lineRule="auto"/>
        <w:rPr>
          <w:b w:val="1"/>
          <w:bCs w:val="1"/>
          <w:color w:val="000000"/>
        </w:rPr>
      </w:pPr>
      <w:bookmarkStart w:colFirst="0" w:colLast="0" w:name="_yzaqzosyuco8" w:id="7"/>
      <w:bookmarkEnd w:id="7"/>
      <w:r w:rsidDel="00000000" w:rsidR="00000000" w:rsidRPr="00000000">
        <w:rPr>
          <w:b w:val="1"/>
          <w:bCs w:val="1"/>
          <w:color w:val="000000"/>
          <w:rtl w:val="0"/>
        </w:rPr>
        <w:t>1.1.3. Amazon</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Amazon е значително по-голяма и универсална електронна платформа. За разлика от The North Face и Patagonia, тя не е специализирана само в туристическа екипировка. В платформата съществува отделна категория за outdoor recreation, включително camping и hiking, в която се предлагат различни видове облекло, обувки, раници, палатки, туристически аксесоари и друго оборудване.</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Едно от основните предимства на Amazon е големият избор от продукти и различни производители. Платформата предоставя и голямо количество информация от потребители – оценки, ревюта и други данни, които могат да подпомогнат избора на продукт.</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От друга страна, големият брой продукти може да затрудни избора, когато потребителят няма предварително определена представа какво точно търси. В случая с туристически преход това означава, че потребителят отново трябва сам да прецени какво му е необходимо.</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TrailBlaze използва по-тясна специализация. Каталогът е насочен към туристическа екипировка, а функционалността за маршрути позволява изборът на продукт да бъде свързан с конкретна дейност.</w:t>
      </w:r>
    </w:p>
    <w:p w:rsidR="00000000" w:rsidDel="00000000" w:rsidP="00000000" w:rsidRDefault="00000000" w:rsidRPr="00000000" w14:paraId="0000007E">
      <w:pPr>
        <w:pStyle w:val="Heading3"/>
        <w:keepNext w:val="0"/>
        <w:keepLines w:val="0"/>
        <w:spacing w:before="280" w:lineRule="auto"/>
        <w:rPr>
          <w:b w:val="1"/>
          <w:bCs w:val="1"/>
          <w:color w:val="000000"/>
        </w:rPr>
      </w:pPr>
      <w:bookmarkStart w:colFirst="0" w:colLast="0" w:name="_1p6au2ncivhi" w:id="8"/>
      <w:bookmarkEnd w:id="8"/>
      <w:r w:rsidDel="00000000" w:rsidR="00000000" w:rsidRPr="00000000">
        <w:rPr>
          <w:b w:val="1"/>
          <w:bCs w:val="1"/>
          <w:color w:val="000000"/>
          <w:rtl w:val="0"/>
        </w:rPr>
        <w:t>1.1.4. Decathlon</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Decathlon е пример за голям онлайн магазин, ориентиран към спортни и туристически продукти. Подобно на Amazon, платформата предлага много различни категории и продукти, но е по-силно насочена към спортната и активната дейност.</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При такъв тип система основният модел отново е избор на спорт, категория и продукт. Това позволява на потребителя да намери необходимата екипировка, но не обвързва директно избора с конкретен туристически маршрут и актуалните условия по него.</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За целите на TrailBlaze този модел е полезен като пример за организиране на голям продуктов каталог, категории и филтриране. В разработената система обаче каталогът е свързан с допълнителна информация за маршрута и прогнозата за времето.</w:t>
      </w:r>
    </w:p>
    <w:p w:rsidR="00000000" w:rsidDel="00000000" w:rsidP="00000000" w:rsidRDefault="00000000" w:rsidRPr="00000000" w14:paraId="00000082">
      <w:pPr>
        <w:pStyle w:val="Heading2"/>
        <w:keepNext w:val="0"/>
        <w:keepLines w:val="0"/>
        <w:spacing w:before="480" w:lineRule="auto"/>
        <w:rPr>
          <w:b w:val="1"/>
          <w:bCs w:val="1"/>
          <w:sz w:val="32"/>
          <w:szCs w:val="32"/>
        </w:rPr>
      </w:pPr>
      <w:bookmarkStart w:colFirst="0" w:colLast="0" w:name="_lniab7dl0eh0" w:id="9"/>
      <w:bookmarkEnd w:id="9"/>
      <w:r w:rsidDel="00000000" w:rsidR="00000000" w:rsidRPr="00000000">
        <w:rPr>
          <w:b w:val="1"/>
          <w:bCs w:val="1"/>
          <w:sz w:val="32"/>
          <w:szCs w:val="32"/>
          <w:rtl w:val="0"/>
        </w:rPr>
        <w:t>1.2. Обобщителна информация</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От разгледаните решения може да се види, че съвременните онлайн магазини предлагат голяма част от необходимите функции за електронна търговия. Потребителят може да разглежда продукти, да ги филтрира, да ги добавя в количка, да извършва плащане и да следи своите поръчки. При специализираните магазини за туристическа екипировка има и допълнителна информация за предназначението и характеристиките на продуктите.</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При разработването на TrailBlaze тези основни функции също са включени. Разликата е, че към електронния магазин са добавени функции, свързани директно с планирането на туристически преход. Потребителят може да потърси маршрут, да го разгледа на карта, да получи информация за неговата трудност и дължина и да провери прогнозата за избрана дата.</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Друга особеност на разработената система е AI Gear Advisor. Той използва информацията за маршрута и времето, за да предложи подходящи продукти от наличните в магазина. По този начин потребителят не трябва сам да прави връзката между условията на прехода и необходимата екипировка.</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Следващата таблица представя основните разлики между разгледаните решения и TrailBlaze.</w:t>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355555555556"/>
        <w:gridCol w:w="1474.4888888888888"/>
        <w:gridCol w:w="1155.5555555555557"/>
        <w:gridCol w:w="1003.0222222222221"/>
        <w:gridCol w:w="1169.4222222222222"/>
        <w:gridCol w:w="1197.1555555555556"/>
        <w:tblGridChange w:id="0">
          <w:tblGrid>
            <w:gridCol w:w="3360.355555555556"/>
            <w:gridCol w:w="1474.4888888888888"/>
            <w:gridCol w:w="1155.5555555555557"/>
            <w:gridCol w:w="1003.0222222222221"/>
            <w:gridCol w:w="1169.4222222222222"/>
            <w:gridCol w:w="1197.15555555555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sz w:val="28"/>
                <w:szCs w:val="28"/>
              </w:rPr>
            </w:pPr>
            <w:r w:rsidDel="00000000" w:rsidR="00000000" w:rsidRPr="00000000">
              <w:rPr>
                <w:b w:val="1"/>
                <w:bCs w:val="1"/>
                <w:sz w:val="28"/>
                <w:szCs w:val="28"/>
                <w:rtl w:val="0"/>
              </w:rPr>
              <w:t xml:space="preserve">Функционалност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sz w:val="28"/>
                <w:szCs w:val="28"/>
              </w:rPr>
            </w:pPr>
            <w:r w:rsidDel="00000000" w:rsidR="00000000" w:rsidRPr="00000000">
              <w:rPr>
                <w:b w:val="1"/>
                <w:bCs w:val="1"/>
                <w:sz w:val="28"/>
                <w:szCs w:val="28"/>
                <w:rtl w:val="0"/>
              </w:rPr>
              <w:t xml:space="preserve">The North 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sz w:val="28"/>
                <w:szCs w:val="28"/>
              </w:rPr>
            </w:pPr>
            <w:r w:rsidDel="00000000" w:rsidR="00000000" w:rsidRPr="00000000">
              <w:rPr>
                <w:b w:val="1"/>
                <w:bCs w:val="1"/>
                <w:sz w:val="28"/>
                <w:szCs w:val="28"/>
                <w:rtl w:val="0"/>
              </w:rPr>
              <w:t xml:space="preserve">Patagonia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sz w:val="28"/>
                <w:szCs w:val="28"/>
              </w:rPr>
            </w:pPr>
            <w:r w:rsidDel="00000000" w:rsidR="00000000" w:rsidRPr="00000000">
              <w:rPr>
                <w:b w:val="1"/>
                <w:bCs w:val="1"/>
                <w:sz w:val="28"/>
                <w:szCs w:val="28"/>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sz w:val="28"/>
                <w:szCs w:val="28"/>
              </w:rPr>
            </w:pPr>
            <w:r w:rsidDel="00000000" w:rsidR="00000000" w:rsidRPr="00000000">
              <w:rPr>
                <w:b w:val="1"/>
                <w:bCs w:val="1"/>
                <w:sz w:val="28"/>
                <w:szCs w:val="28"/>
                <w:rtl w:val="0"/>
              </w:rPr>
              <w:t xml:space="preserve">Decathlon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sz w:val="28"/>
                <w:szCs w:val="28"/>
              </w:rPr>
            </w:pPr>
            <w:r w:rsidDel="00000000" w:rsidR="00000000" w:rsidRPr="00000000">
              <w:rPr>
                <w:b w:val="1"/>
                <w:bCs w:val="1"/>
                <w:sz w:val="28"/>
                <w:szCs w:val="28"/>
                <w:rtl w:val="0"/>
              </w:rPr>
              <w:t xml:space="preserve">TrailBlaze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8"/>
                <w:szCs w:val="28"/>
              </w:rPr>
            </w:pPr>
            <w:r w:rsidDel="00000000" w:rsidR="00000000" w:rsidRPr="00000000">
              <w:rPr>
                <w:sz w:val="28"/>
                <w:szCs w:val="28"/>
                <w:rtl w:val="0"/>
              </w:rPr>
              <w:t xml:space="preserve">Онлайн магазин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8"/>
                <w:szCs w:val="28"/>
              </w:rPr>
            </w:pPr>
            <w:r w:rsidDel="00000000" w:rsidR="00000000" w:rsidRPr="00000000">
              <w:rPr>
                <w:sz w:val="28"/>
                <w:szCs w:val="28"/>
                <w:rtl w:val="0"/>
              </w:rPr>
              <w:t xml:space="preserve">Категории и филтри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8"/>
                <w:szCs w:val="28"/>
              </w:rPr>
            </w:pPr>
            <w:r w:rsidDel="00000000" w:rsidR="00000000" w:rsidRPr="00000000">
              <w:rPr>
                <w:sz w:val="28"/>
                <w:szCs w:val="28"/>
                <w:rtl w:val="0"/>
              </w:rPr>
              <w:t xml:space="preserve">Продуктова информация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8"/>
                <w:szCs w:val="28"/>
              </w:rPr>
            </w:pPr>
            <w:r w:rsidDel="00000000" w:rsidR="00000000" w:rsidRPr="00000000">
              <w:rPr>
                <w:sz w:val="28"/>
                <w:szCs w:val="28"/>
                <w:rtl w:val="0"/>
              </w:rPr>
              <w:t xml:space="preserve">Количка и поръчки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8"/>
                <w:szCs w:val="28"/>
              </w:rPr>
            </w:pPr>
            <w:r w:rsidDel="00000000" w:rsidR="00000000" w:rsidRPr="00000000">
              <w:rPr>
                <w:sz w:val="28"/>
                <w:szCs w:val="28"/>
                <w:rtl w:val="0"/>
              </w:rPr>
              <w:t xml:space="preserve">Wishlist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8"/>
                <w:szCs w:val="28"/>
              </w:rPr>
            </w:pPr>
            <w:r w:rsidDel="00000000" w:rsidR="00000000" w:rsidRPr="00000000">
              <w:rPr>
                <w:sz w:val="28"/>
                <w:szCs w:val="28"/>
                <w:rtl w:val="0"/>
              </w:rPr>
              <w:t xml:space="preserve">Онлайн плащане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8"/>
                <w:szCs w:val="28"/>
              </w:rPr>
            </w:pPr>
            <w:r w:rsidDel="00000000" w:rsidR="00000000" w:rsidRPr="00000000">
              <w:rPr>
                <w:sz w:val="28"/>
                <w:szCs w:val="28"/>
                <w:rtl w:val="0"/>
              </w:rPr>
              <w:t xml:space="preserve">Потребителски профил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8"/>
                <w:szCs w:val="28"/>
              </w:rPr>
            </w:pPr>
            <w:r w:rsidDel="00000000" w:rsidR="00000000" w:rsidRPr="00000000">
              <w:rPr>
                <w:sz w:val="28"/>
                <w:szCs w:val="28"/>
                <w:rtl w:val="0"/>
              </w:rPr>
              <w:t xml:space="preserve">Търсене на туристически маршрути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8"/>
                <w:szCs w:val="28"/>
              </w:rPr>
            </w:pPr>
            <w:r w:rsidDel="00000000" w:rsidR="00000000" w:rsidRPr="00000000">
              <w:rPr>
                <w:sz w:val="28"/>
                <w:szCs w:val="28"/>
                <w:rtl w:val="0"/>
              </w:rPr>
              <w:t xml:space="preserve">Интерактивна карта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8"/>
                <w:szCs w:val="28"/>
              </w:rPr>
            </w:pPr>
            <w:r w:rsidDel="00000000" w:rsidR="00000000" w:rsidRPr="00000000">
              <w:rPr>
                <w:sz w:val="28"/>
                <w:szCs w:val="28"/>
                <w:rtl w:val="0"/>
              </w:rPr>
              <w:t xml:space="preserve">Информация за времето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8"/>
                <w:szCs w:val="28"/>
              </w:rPr>
            </w:pPr>
            <w:r w:rsidDel="00000000" w:rsidR="00000000" w:rsidRPr="00000000">
              <w:rPr>
                <w:sz w:val="28"/>
                <w:szCs w:val="28"/>
                <w:rtl w:val="0"/>
              </w:rPr>
              <w:t xml:space="preserve">Избор на дата за преход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8"/>
                <w:szCs w:val="28"/>
              </w:rPr>
            </w:pPr>
            <w:r w:rsidDel="00000000" w:rsidR="00000000" w:rsidRPr="00000000">
              <w:rPr>
                <w:sz w:val="28"/>
                <w:szCs w:val="28"/>
                <w:rtl w:val="0"/>
              </w:rPr>
              <w:t xml:space="preserve">AI препоръка за екипировка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sz w:val="28"/>
                <w:szCs w:val="28"/>
              </w:rPr>
            </w:pPr>
            <w:r w:rsidDel="00000000" w:rsidR="00000000" w:rsidRPr="00000000">
              <w:rPr>
                <w:sz w:val="28"/>
                <w:szCs w:val="28"/>
                <w:rtl w:val="0"/>
              </w:rPr>
              <w:t xml:space="preserve">Препоръка според конкретен маршрут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bl>
    <w:p w:rsidR="00000000" w:rsidDel="00000000" w:rsidP="00000000" w:rsidRDefault="00000000" w:rsidRPr="00000000" w14:paraId="000000DD">
      <w:pPr>
        <w:rPr>
          <w:sz w:val="28"/>
          <w:szCs w:val="28"/>
        </w:rPr>
      </w:pP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От таблицата се вижда, че основните функции на електронната търговия са сходни при всички разгледани системи. Основната разлика при TrailBlaze е добавянето на функции, които свързват продукта с конкретния начин, по който той ще бъде използван.</w:t>
      </w:r>
    </w:p>
    <w:p w:rsidR="00000000" w:rsidDel="00000000" w:rsidP="00000000" w:rsidRDefault="00000000" w:rsidRPr="00000000" w14:paraId="000000E2">
      <w:pPr>
        <w:rPr>
          <w:sz w:val="28"/>
          <w:szCs w:val="28"/>
        </w:rPr>
      </w:pPr>
      <w:r w:rsidDel="00000000" w:rsidR="00000000" w:rsidRPr="00000000">
        <w:rPr>
          <w:rtl w:val="0"/>
        </w:rPr>
      </w:r>
    </w:p>
    <w:p w:rsidR="00000000" w:rsidDel="00000000" w:rsidP="00000000" w:rsidRDefault="00000000" w:rsidRPr="00000000" w14:paraId="000000E3">
      <w:pPr>
        <w:pStyle w:val="Heading2"/>
        <w:keepNext w:val="0"/>
        <w:keepLines w:val="0"/>
        <w:spacing w:before="480" w:lineRule="auto"/>
        <w:rPr>
          <w:b w:val="1"/>
          <w:bCs w:val="1"/>
          <w:sz w:val="32"/>
          <w:szCs w:val="32"/>
        </w:rPr>
      </w:pPr>
      <w:bookmarkStart w:colFirst="0" w:colLast="0" w:name="_yq492tpd7rhu" w:id="10"/>
      <w:bookmarkEnd w:id="10"/>
      <w:r w:rsidDel="00000000" w:rsidR="00000000" w:rsidRPr="00000000">
        <w:rPr>
          <w:b w:val="1"/>
          <w:bCs w:val="1"/>
          <w:sz w:val="32"/>
          <w:szCs w:val="32"/>
          <w:rtl w:val="0"/>
        </w:rPr>
        <w:t>1.3. Изводи</w:t>
      </w:r>
    </w:p>
    <w:p w:rsidR="00000000" w:rsidDel="00000000" w:rsidP="00000000" w:rsidRDefault="00000000" w:rsidRPr="00000000" w14:paraId="000000E4">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След направения анализ може да се направи извод, че съществуващите електронни магазини предоставят добри възможности за търсене и закупуване на туристическа екипировка. Те обаче основно се концентрират върху самите продукти и процеса на покупка.</w:t>
      </w:r>
    </w:p>
    <w:p w:rsidR="00000000" w:rsidDel="00000000" w:rsidP="00000000" w:rsidRDefault="00000000" w:rsidRPr="00000000" w14:paraId="000000E5">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При планиране на туристически преход потребителят трябва допълнително да търси информация за маршрута, неговата трудност и очакваното време. След това сам трябва да прецени каква екипировка ще му бъде необходима.</w:t>
      </w:r>
    </w:p>
    <w:p w:rsidR="00000000" w:rsidDel="00000000" w:rsidP="00000000" w:rsidRDefault="00000000" w:rsidRPr="00000000" w14:paraId="000000E6">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Това е основната идея, върху която е разработена TrailBlaze.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w:t>
      </w:r>
    </w:p>
    <w:p w:rsidR="00000000" w:rsidDel="00000000" w:rsidP="00000000" w:rsidRDefault="00000000" w:rsidRPr="00000000" w14:paraId="000000E7">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По този начин TrailBlaze не се стреми да замени големите онлайн магазини по отношение на броя продукти, а предлага по-специализиран начин за избор на туристическа екипировка.</w:t>
      </w:r>
    </w:p>
    <w:p w:rsidR="00000000" w:rsidDel="00000000" w:rsidP="00000000" w:rsidRDefault="00000000" w:rsidRPr="00000000" w14:paraId="000000E8">
      <w:pPr>
        <w:spacing w:after="240" w:before="240" w:lineRule="auto"/>
        <w:rPr>
          <w:sz w:val="24"/>
          <w:szCs w:val="24"/>
        </w:rPr>
      </w:pPr>
      <w:r w:rsidDel="00000000" w:rsidR="00000000" w:rsidRPr="00000000">
        <w:rPr>
          <w:rtl w:val="0"/>
        </w:rPr>
      </w:r>
    </w:p>
    <w:p w:rsidR="00000000" w:rsidDel="00000000" w:rsidP="00000000" w:rsidRDefault="00000000" w:rsidRPr="00000000" w14:paraId="000000E9">
      <w:pPr>
        <w:pStyle w:val="Heading2"/>
        <w:keepNext w:val="0"/>
        <w:keepLines w:val="0"/>
        <w:spacing w:before="480" w:lineRule="auto"/>
        <w:rPr>
          <w:b w:val="1"/>
          <w:bCs w:val="1"/>
          <w:sz w:val="32"/>
          <w:szCs w:val="32"/>
        </w:rPr>
      </w:pPr>
      <w:bookmarkStart w:colFirst="0" w:colLast="0" w:name="_govbh4le8t8y" w:id="11"/>
      <w:bookmarkEnd w:id="11"/>
      <w:r w:rsidDel="00000000" w:rsidR="00000000" w:rsidRPr="00000000">
        <w:rPr>
          <w:b w:val="1"/>
          <w:bCs w:val="1"/>
          <w:sz w:val="32"/>
          <w:szCs w:val="32"/>
          <w:rtl w:val="0"/>
        </w:rPr>
        <w:t>1.4. Цели и задачи</w:t>
      </w:r>
    </w:p>
    <w:p w:rsidR="00000000" w:rsidDel="00000000" w:rsidP="00000000" w:rsidRDefault="00000000" w:rsidRPr="00000000" w14:paraId="000000EA">
      <w:pPr>
        <w:pStyle w:val="Heading3"/>
        <w:keepNext w:val="0"/>
        <w:keepLines w:val="0"/>
        <w:spacing w:after="80" w:lineRule="auto"/>
        <w:rPr>
          <w:b w:val="1"/>
          <w:bCs w:val="1"/>
          <w:sz w:val="28"/>
          <w:szCs w:val="28"/>
        </w:rPr>
      </w:pPr>
      <w:bookmarkStart w:colFirst="0" w:colLast="0" w:name="_mdwsxlb3wfvq" w:id="12"/>
      <w:bookmarkEnd w:id="12"/>
      <w:r w:rsidDel="00000000" w:rsidR="00000000" w:rsidRPr="00000000">
        <w:rPr>
          <w:b w:val="1"/>
          <w:bCs w:val="1"/>
          <w:sz w:val="28"/>
          <w:szCs w:val="28"/>
          <w:rtl w:val="0"/>
        </w:rPr>
        <w:t>1.4.1. Цели</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Основната цел на дипломната работа е да се разработи уеб базирана система за продажба на туристическа екипировка,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За постигането на тази цел системата трябва да обедини няколко основни функционални части – продуктов каталог, потребителски профили, количка и поръчки, плащане, търсене на маршрути, информация за времето и AI препоръки.</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Целта е крайният потребител да може да премине през по-голяма част от подготовката за своя преход в рамките на една система.</w:t>
      </w:r>
    </w:p>
    <w:p w:rsidR="00000000" w:rsidDel="00000000" w:rsidP="00000000" w:rsidRDefault="00000000" w:rsidRPr="00000000" w14:paraId="000000EE">
      <w:pPr>
        <w:pStyle w:val="Heading3"/>
        <w:keepNext w:val="0"/>
        <w:keepLines w:val="0"/>
        <w:spacing w:after="80" w:lineRule="auto"/>
        <w:rPr>
          <w:b w:val="1"/>
          <w:bCs w:val="1"/>
          <w:sz w:val="28"/>
          <w:szCs w:val="28"/>
        </w:rPr>
      </w:pPr>
      <w:bookmarkStart w:colFirst="0" w:colLast="0" w:name="_3s7jyk7lrf6" w:id="13"/>
      <w:bookmarkEnd w:id="13"/>
      <w:r w:rsidDel="00000000" w:rsidR="00000000" w:rsidRPr="00000000">
        <w:rPr>
          <w:b w:val="1"/>
          <w:bCs w:val="1"/>
          <w:sz w:val="28"/>
          <w:szCs w:val="28"/>
          <w:rtl w:val="0"/>
        </w:rPr>
        <w:t>1.4.2. Задачи</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За реализиране на поставената цел са определени следните задачи:</w:t>
      </w:r>
    </w:p>
    <w:p w:rsidR="00000000" w:rsidDel="00000000" w:rsidP="00000000" w:rsidRDefault="00000000" w:rsidRPr="00000000" w14:paraId="000000F0">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Да се проучат съществуващи онлайн магазини за туристическа и спортна екипировка.</w:t>
      </w:r>
    </w:p>
    <w:p w:rsidR="00000000" w:rsidDel="00000000" w:rsidP="00000000" w:rsidRDefault="00000000" w:rsidRPr="00000000" w14:paraId="000000F1">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определят основните функционални изисквания към разработваната система.</w:t>
      </w:r>
    </w:p>
    <w:p w:rsidR="00000000" w:rsidDel="00000000" w:rsidP="00000000" w:rsidRDefault="00000000" w:rsidRPr="00000000" w14:paraId="000000F2">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проектира структурата на клиентската и сървърната част на приложението.</w:t>
      </w:r>
    </w:p>
    <w:p w:rsidR="00000000" w:rsidDel="00000000" w:rsidP="00000000" w:rsidRDefault="00000000" w:rsidRPr="00000000" w14:paraId="000000F3">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проектира база данни за съхраняване на потребители, продукти, колички, wishlist-и, поръчки и адреси за доставка.</w:t>
      </w:r>
    </w:p>
    <w:p w:rsidR="00000000" w:rsidDel="00000000" w:rsidP="00000000" w:rsidRDefault="00000000" w:rsidRPr="00000000" w14:paraId="000000F4">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реализира регистрация, вход и управление на потребителски профил.</w:t>
      </w:r>
    </w:p>
    <w:p w:rsidR="00000000" w:rsidDel="00000000" w:rsidP="00000000" w:rsidRDefault="00000000" w:rsidRPr="00000000" w14:paraId="000000F5">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разработи продуктов каталог с категории и възможности за филтриране.</w:t>
      </w:r>
    </w:p>
    <w:p w:rsidR="00000000" w:rsidDel="00000000" w:rsidP="00000000" w:rsidRDefault="00000000" w:rsidRPr="00000000" w14:paraId="000000F6">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реализират количка и wishlist.</w:t>
      </w:r>
    </w:p>
    <w:p w:rsidR="00000000" w:rsidDel="00000000" w:rsidP="00000000" w:rsidRDefault="00000000" w:rsidRPr="00000000" w14:paraId="000000F7">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реализира процес за извършване и проследяване на поръчки.</w:t>
      </w:r>
    </w:p>
    <w:p w:rsidR="00000000" w:rsidDel="00000000" w:rsidP="00000000" w:rsidRDefault="00000000" w:rsidRPr="00000000" w14:paraId="000000F8">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интегрира платежна система чрез Stripe.</w:t>
      </w:r>
    </w:p>
    <w:p w:rsidR="00000000" w:rsidDel="00000000" w:rsidP="00000000" w:rsidRDefault="00000000" w:rsidRPr="00000000" w14:paraId="000000F9">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разработи търсене на туристически маршрути чрез външни картографски услуги.</w:t>
      </w:r>
    </w:p>
    <w:p w:rsidR="00000000" w:rsidDel="00000000" w:rsidP="00000000" w:rsidRDefault="00000000" w:rsidRPr="00000000" w14:paraId="000000FA">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добави интерактивна карта за визуализиране на избрания маршрут.</w:t>
      </w:r>
    </w:p>
    <w:p w:rsidR="00000000" w:rsidDel="00000000" w:rsidP="00000000" w:rsidRDefault="00000000" w:rsidRPr="00000000" w14:paraId="000000FB">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интегрира услуга за получаване на метеорологична прогноза.</w:t>
      </w:r>
    </w:p>
    <w:p w:rsidR="00000000" w:rsidDel="00000000" w:rsidP="00000000" w:rsidRDefault="00000000" w:rsidRPr="00000000" w14:paraId="000000FC">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разработи AI Gear Advisor за препоръчване на подходяща екипировка.</w:t>
      </w:r>
    </w:p>
    <w:p w:rsidR="00000000" w:rsidDel="00000000" w:rsidP="00000000" w:rsidRDefault="00000000" w:rsidRPr="00000000" w14:paraId="000000FD">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свържат AI препоръките с наличните продукти в системата.</w:t>
      </w:r>
    </w:p>
    <w:p w:rsidR="00000000" w:rsidDel="00000000" w:rsidP="00000000" w:rsidRDefault="00000000" w:rsidRPr="00000000" w14:paraId="000000FE">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Да се проведе тестване на основните функционалности и да се проверят резултатите от тяхната работа.</w:t>
      </w:r>
    </w:p>
    <w:p w:rsidR="00000000" w:rsidDel="00000000" w:rsidP="00000000" w:rsidRDefault="00000000" w:rsidRPr="00000000" w14:paraId="000000FF">
      <w:pPr>
        <w:spacing w:after="240" w:before="240" w:lineRule="auto"/>
        <w:rPr>
          <w:sz w:val="24"/>
          <w:szCs w:val="24"/>
        </w:rPr>
      </w:pP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rtl w:val="0"/>
        </w:rPr>
      </w:r>
    </w:p>
    <w:p w:rsidR="00000000" w:rsidDel="00000000" w:rsidP="00000000" w:rsidRDefault="00000000" w:rsidRPr="00000000" w14:paraId="00000101">
      <w:pPr>
        <w:spacing w:after="240" w:before="240" w:lineRule="auto"/>
        <w:rPr>
          <w:sz w:val="24"/>
          <w:szCs w:val="24"/>
        </w:rPr>
      </w:pPr>
      <w:r w:rsidDel="00000000" w:rsidR="00000000" w:rsidRPr="00000000">
        <w:rPr>
          <w:rtl w:val="0"/>
        </w:rPr>
      </w:r>
    </w:p>
    <w:p w:rsidR="00000000" w:rsidDel="00000000" w:rsidP="00000000" w:rsidRDefault="00000000" w:rsidRPr="00000000" w14:paraId="00000102">
      <w:pPr>
        <w:spacing w:after="240" w:before="240" w:lineRule="auto"/>
        <w:rPr>
          <w:sz w:val="24"/>
          <w:szCs w:val="24"/>
        </w:rPr>
      </w:pPr>
      <w:r w:rsidDel="00000000" w:rsidR="00000000" w:rsidRPr="00000000">
        <w:rPr>
          <w:rtl w:val="0"/>
        </w:rPr>
      </w:r>
    </w:p>
    <w:p w:rsidR="00000000" w:rsidDel="00000000" w:rsidP="00000000" w:rsidRDefault="00000000" w:rsidRPr="00000000" w14:paraId="00000103">
      <w:pPr>
        <w:spacing w:after="240" w:before="240" w:lineRule="auto"/>
        <w:rPr>
          <w:sz w:val="24"/>
          <w:szCs w:val="24"/>
        </w:rPr>
      </w:pPr>
      <w:r w:rsidDel="00000000" w:rsidR="00000000" w:rsidRPr="00000000">
        <w:rPr>
          <w:rtl w:val="0"/>
        </w:rPr>
      </w:r>
    </w:p>
    <w:p w:rsidR="00000000" w:rsidDel="00000000" w:rsidP="00000000" w:rsidRDefault="00000000" w:rsidRPr="00000000" w14:paraId="00000104">
      <w:pPr>
        <w:spacing w:after="240" w:before="240" w:lineRule="auto"/>
        <w:rPr>
          <w:sz w:val="24"/>
          <w:szCs w:val="24"/>
        </w:rPr>
      </w:pPr>
      <w:r w:rsidDel="00000000" w:rsidR="00000000" w:rsidRPr="00000000">
        <w:rPr>
          <w:rtl w:val="0"/>
        </w:rPr>
      </w:r>
    </w:p>
    <w:p w:rsidR="00000000" w:rsidDel="00000000" w:rsidP="00000000" w:rsidRDefault="00000000" w:rsidRPr="00000000" w14:paraId="00000105">
      <w:pPr>
        <w:pStyle w:val="Heading2"/>
        <w:keepNext w:val="0"/>
        <w:keepLines w:val="0"/>
        <w:spacing w:before="480" w:lineRule="auto"/>
        <w:rPr>
          <w:b w:val="1"/>
          <w:bCs w:val="1"/>
          <w:sz w:val="32"/>
          <w:szCs w:val="32"/>
        </w:rPr>
      </w:pPr>
      <w:bookmarkStart w:colFirst="0" w:colLast="0" w:name="_5e3480f18j1k" w:id="14"/>
      <w:bookmarkEnd w:id="14"/>
      <w:r w:rsidDel="00000000" w:rsidR="00000000" w:rsidRPr="00000000">
        <w:rPr>
          <w:b w:val="1"/>
          <w:bCs w:val="1"/>
          <w:sz w:val="32"/>
          <w:szCs w:val="32"/>
          <w:rtl w:val="0"/>
        </w:rPr>
        <w:t>1.5. Заключение</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В тази глава бяха разгледани няколко съществуващи решения в областта на електронната търговия и туристическата екипировка. Бяха сравнени техните основни функционалности и беше разгледано с какво TrailBlaze се различава от тях.</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От направеното сравнение се вижда, че основните функции на онлайн магазина вече са добре познати и се използват в много съществуващи системи. Основната особеност на TrailBlaze е добавянето на туристически маршрути, информация за времето и AI препоръки към стандартния процес на онлайн покупка.</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На базата на направения анализ бяха определени основната цел и задачите на дипломната работа, които ще бъдат използвани като основа при проектирането и реализацията на системата в следващите глави.</w:t>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rtl w:val="0"/>
        </w:rPr>
      </w:r>
    </w:p>
    <w:p w:rsidR="00000000" w:rsidDel="00000000" w:rsidP="00000000" w:rsidRDefault="00000000" w:rsidRPr="00000000" w14:paraId="00000112">
      <w:pPr>
        <w:spacing w:after="240" w:before="240" w:lineRule="auto"/>
        <w:rPr>
          <w:sz w:val="24"/>
          <w:szCs w:val="24"/>
        </w:rPr>
      </w:pPr>
      <w:r w:rsidDel="00000000" w:rsidR="00000000" w:rsidRPr="00000000">
        <w:rPr>
          <w:rtl w:val="0"/>
        </w:rPr>
      </w:r>
    </w:p>
    <w:p w:rsidR="00000000" w:rsidDel="00000000" w:rsidP="00000000" w:rsidRDefault="00000000" w:rsidRPr="00000000" w14:paraId="00000113">
      <w:pPr>
        <w:spacing w:after="240" w:before="240" w:lineRule="auto"/>
        <w:rPr>
          <w:sz w:val="24"/>
          <w:szCs w:val="24"/>
        </w:rPr>
      </w:pPr>
      <w:r w:rsidDel="00000000" w:rsidR="00000000" w:rsidRPr="00000000">
        <w:rPr>
          <w:rtl w:val="0"/>
        </w:rPr>
      </w:r>
    </w:p>
    <w:p w:rsidR="00000000" w:rsidDel="00000000" w:rsidP="00000000" w:rsidRDefault="00000000" w:rsidRPr="00000000" w14:paraId="00000114">
      <w:pPr>
        <w:spacing w:after="240" w:before="240" w:lineRule="auto"/>
        <w:rPr>
          <w:sz w:val="24"/>
          <w:szCs w:val="24"/>
        </w:rPr>
      </w:pPr>
      <w:r w:rsidDel="00000000" w:rsidR="00000000" w:rsidRPr="00000000">
        <w:rPr>
          <w:rtl w:val="0"/>
        </w:rPr>
      </w:r>
    </w:p>
    <w:p w:rsidR="00000000" w:rsidDel="00000000" w:rsidP="00000000" w:rsidRDefault="00000000" w:rsidRPr="00000000" w14:paraId="00000115">
      <w:pPr>
        <w:spacing w:after="240" w:before="240" w:lineRule="auto"/>
        <w:rPr>
          <w:sz w:val="24"/>
          <w:szCs w:val="24"/>
        </w:rPr>
      </w:pPr>
      <w:r w:rsidDel="00000000" w:rsidR="00000000" w:rsidRPr="00000000">
        <w:rPr>
          <w:rtl w:val="0"/>
        </w:rPr>
      </w:r>
    </w:p>
    <w:p w:rsidR="00000000" w:rsidDel="00000000" w:rsidP="00000000" w:rsidRDefault="00000000" w:rsidRPr="00000000" w14:paraId="00000116">
      <w:pPr>
        <w:spacing w:after="240" w:before="240" w:lineRule="auto"/>
        <w:rPr>
          <w:sz w:val="24"/>
          <w:szCs w:val="24"/>
        </w:rPr>
      </w:pPr>
      <w:r w:rsidDel="00000000" w:rsidR="00000000" w:rsidRPr="00000000">
        <w:rPr>
          <w:rtl w:val="0"/>
        </w:rPr>
      </w:r>
    </w:p>
    <w:p w:rsidR="00000000" w:rsidDel="00000000" w:rsidP="00000000" w:rsidRDefault="00000000" w:rsidRPr="00000000" w14:paraId="00000117">
      <w:pPr>
        <w:spacing w:after="240" w:before="240" w:lineRule="auto"/>
        <w:rPr>
          <w:sz w:val="24"/>
          <w:szCs w:val="24"/>
        </w:rPr>
      </w:pPr>
      <w:r w:rsidDel="00000000" w:rsidR="00000000" w:rsidRPr="00000000">
        <w:rPr>
          <w:rtl w:val="0"/>
        </w:rPr>
      </w:r>
    </w:p>
    <w:p w:rsidR="00000000" w:rsidDel="00000000" w:rsidP="00000000" w:rsidRDefault="00000000" w:rsidRPr="00000000" w14:paraId="00000118">
      <w:pPr>
        <w:pStyle w:val="Heading1"/>
        <w:tabs>
          <w:tab w:val="left" w:leader="none" w:pos="660"/>
          <w:tab w:val="right" w:leader="none" w:pos="9912"/>
        </w:tabs>
        <w:spacing w:line="240" w:lineRule="auto"/>
        <w:ind w:left="200" w:firstLine="0"/>
        <w:jc w:val="center"/>
        <w:rPr>
          <w:b w:val="1"/>
          <w:bCs w:val="1"/>
          <w:sz w:val="32"/>
          <w:szCs w:val="32"/>
        </w:rPr>
      </w:pPr>
      <w:r w:rsidDel="00000000" w:rsidR="00000000" w:rsidRPr="00000000">
        <w:rPr>
          <w:b w:val="1"/>
          <w:bCs w:val="1"/>
          <w:sz w:val="32"/>
          <w:szCs w:val="32"/>
          <w:rtl w:val="0"/>
        </w:rPr>
        <w:t>Глава 2. Проект на решението</w:t>
      </w:r>
    </w:p>
    <w:p w:rsidR="00000000" w:rsidDel="00000000" w:rsidP="00000000" w:rsidRDefault="00000000" w:rsidRPr="00000000" w14:paraId="00000119">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A">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B">
      <w:pPr>
        <w:pStyle w:val="Heading2"/>
        <w:spacing w:after="240" w:before="240" w:lineRule="auto"/>
        <w:rPr>
          <w:b w:val="1"/>
          <w:bCs w:val="1"/>
          <w:sz w:val="32"/>
          <w:szCs w:val="32"/>
        </w:rPr>
      </w:pPr>
      <w:r w:rsidDel="00000000" w:rsidR="00000000" w:rsidRPr="00000000">
        <w:rPr>
          <w:b w:val="1"/>
          <w:bCs w:val="1"/>
          <w:sz w:val="32"/>
          <w:szCs w:val="32"/>
          <w:rtl w:val="0"/>
        </w:rPr>
        <w:t>2.1. Архитектурен модел</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За разработката на TrailBlaze е използван архитектурният модел Model-View-Controller (MVC). Този модел разделя приложението на три основни части, които работят заедно, но изпълняват различни функции. Това разделение улеснява разработката, защото промените в една част не засягат останалите.</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Трите архитектурни компонента са:</w:t>
      </w:r>
    </w:p>
    <w:p w:rsidR="00000000" w:rsidDel="00000000" w:rsidP="00000000" w:rsidRDefault="00000000" w:rsidRPr="00000000" w14:paraId="0000011E">
      <w:pPr>
        <w:numPr>
          <w:ilvl w:val="0"/>
          <w:numId w:val="10"/>
        </w:numPr>
        <w:spacing w:after="0" w:before="240" w:line="288" w:lineRule="auto"/>
        <w:ind w:left="720" w:hanging="360"/>
        <w:rPr>
          <w:sz w:val="24"/>
          <w:szCs w:val="24"/>
          <w:u w:val="none"/>
        </w:rPr>
      </w:pPr>
      <w:r w:rsidDel="00000000" w:rsidR="00000000" w:rsidRPr="00000000">
        <w:rPr>
          <w:b w:val="1"/>
          <w:bCs w:val="1"/>
          <w:sz w:val="24"/>
          <w:szCs w:val="24"/>
          <w:rtl w:val="0"/>
        </w:rPr>
        <w:t xml:space="preserve">Моделът (Model) </w:t>
      </w:r>
      <w:r w:rsidDel="00000000" w:rsidR="00000000" w:rsidRPr="00000000">
        <w:rPr>
          <w:sz w:val="24"/>
          <w:szCs w:val="24"/>
          <w:rtl w:val="0"/>
        </w:rPr>
        <w:t xml:space="preserve">– отговаря за данните в системата. Той комуникира с базата данни и съдържа логиката за това как данните се съхраняват, променят и извличат. Всички основни обекти - потребители, продукти, поръчки, количка, wishlist и адреси за доставка - се управляват от модела. Чрез него се осъществява връзката между сървъра и базата данни.</w:t>
      </w:r>
    </w:p>
    <w:p w:rsidR="00000000" w:rsidDel="00000000" w:rsidP="00000000" w:rsidRDefault="00000000" w:rsidRPr="00000000" w14:paraId="0000011F">
      <w:pPr>
        <w:numPr>
          <w:ilvl w:val="0"/>
          <w:numId w:val="10"/>
        </w:numPr>
        <w:spacing w:after="0" w:before="240" w:line="288" w:lineRule="auto"/>
        <w:ind w:left="720" w:hanging="360"/>
        <w:rPr>
          <w:sz w:val="24"/>
          <w:szCs w:val="24"/>
          <w:u w:val="none"/>
        </w:rPr>
      </w:pPr>
      <w:r w:rsidDel="00000000" w:rsidR="00000000" w:rsidRPr="00000000">
        <w:rPr>
          <w:b w:val="1"/>
          <w:bCs w:val="1"/>
          <w:sz w:val="24"/>
          <w:szCs w:val="24"/>
          <w:rtl w:val="0"/>
        </w:rPr>
        <w:t xml:space="preserve">Изгледът (View)</w:t>
      </w:r>
      <w:r w:rsidDel="00000000" w:rsidR="00000000" w:rsidRPr="00000000">
        <w:rPr>
          <w:sz w:val="24"/>
          <w:szCs w:val="24"/>
          <w:rtl w:val="0"/>
        </w:rPr>
        <w:t xml:space="preserve"> – отговаря за това, което потребителят вижда на екрана. Той представлява потребителският интерфейс на системата. Когато моделът извлече данни от базата, те се предават на изгледа, който ги форматира и показва по подходящ начин. В TrailBlaze изгледът включва всички страници - начална страница, продуктов каталог, детайли за продукт, количка, wishlist, страница за маршрути, AI препоръки и др.</w:t>
      </w:r>
    </w:p>
    <w:p w:rsidR="00000000" w:rsidDel="00000000" w:rsidP="00000000" w:rsidRDefault="00000000" w:rsidRPr="00000000" w14:paraId="00000120">
      <w:pPr>
        <w:numPr>
          <w:ilvl w:val="0"/>
          <w:numId w:val="10"/>
        </w:numPr>
        <w:spacing w:after="0" w:before="240" w:line="288" w:lineRule="auto"/>
        <w:ind w:left="720" w:hanging="360"/>
        <w:rPr>
          <w:sz w:val="24"/>
          <w:szCs w:val="24"/>
          <w:u w:val="none"/>
        </w:rPr>
      </w:pPr>
      <w:r w:rsidDel="00000000" w:rsidR="00000000" w:rsidRPr="00000000">
        <w:rPr>
          <w:b w:val="1"/>
          <w:bCs w:val="1"/>
          <w:sz w:val="24"/>
          <w:szCs w:val="24"/>
          <w:rtl w:val="0"/>
        </w:rPr>
        <w:t xml:space="preserve">Контролерът (Controller)</w:t>
      </w:r>
      <w:r w:rsidDel="00000000" w:rsidR="00000000" w:rsidRPr="00000000">
        <w:rPr>
          <w:sz w:val="24"/>
          <w:szCs w:val="24"/>
          <w:rtl w:val="0"/>
        </w:rPr>
        <w:t xml:space="preserve"> –  служи като посредник между модела и изгледа. Той приема заявките от потребителя (например кликване върху бутон или изпращане на форма), обработва ги, извиква съответните функции на модела и връща резултата към изгледа. Контролерът не съдържа бизнес логика - той само пренасочва заявките и отговорите.</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Когато потребител посети сайта, браузърът изпраща заявка към сървъра. Контролерът приема заявката, извлича нужните данни чрез модела и ги предава на изгледа. Изгледът генерира HTML страницата, която потребителят вижда. При извършване на действие (например добавяне на продукт в количката), процесът се повтаря - контролерът обработва действието, моделът променя данните, а изгледът показва актуализираната информация.</w:t>
      </w:r>
    </w:p>
    <w:p w:rsidR="00000000" w:rsidDel="00000000" w:rsidP="00000000" w:rsidRDefault="00000000" w:rsidRPr="00000000" w14:paraId="00000122">
      <w:pPr>
        <w:spacing w:after="240" w:before="240" w:lineRule="auto"/>
        <w:rPr>
          <w:sz w:val="24"/>
          <w:szCs w:val="24"/>
        </w:rPr>
      </w:pPr>
      <w:r w:rsidDel="00000000" w:rsidR="00000000" w:rsidRPr="00000000">
        <w:rPr>
          <w:rtl w:val="0"/>
        </w:rPr>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Този подход гарантира, че системата е организирана и лесна за поддръжка. Всеки компонент има ясна функция и може да се променя независимо от останалите.</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43600" cy="2171700"/>
            <wp:effectExtent b="0" l="0" r="0" t="0"/>
            <wp:docPr id="12" name="image7.png"/>
            <a:graphic>
              <a:graphicData uri="http://schemas.openxmlformats.org/drawingml/2006/picture">
                <pic:pic>
                  <pic:nvPicPr>
                    <pic:cNvPr id="0" name="image7.png"/>
                    <pic:cNvPicPr preferRelativeResize="0"/>
                  </pic:nvPicPr>
                  <pic:blipFill>
                    <a:blip r:embed="rId14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00" w:line="240" w:lineRule="auto"/>
        <w:ind w:left="1440" w:firstLine="720"/>
        <w:jc w:val="left"/>
        <w:rPr>
          <w:b w:val="1"/>
          <w:bCs w:val="1"/>
          <w:i w:val="1"/>
          <w:iCs w:val="1"/>
          <w:sz w:val="18"/>
          <w:szCs w:val="18"/>
        </w:rPr>
      </w:pPr>
      <w:r w:rsidDel="00000000" w:rsidR="00000000" w:rsidRPr="00000000">
        <w:rPr>
          <w:b w:val="1"/>
          <w:bCs w:val="1"/>
          <w:i w:val="1"/>
          <w:iCs w:val="1"/>
          <w:sz w:val="18"/>
          <w:szCs w:val="18"/>
          <w:rtl w:val="0"/>
        </w:rPr>
        <w:t xml:space="preserve">Фигура 1- Принцип на работата на MVC модела</w:t>
      </w:r>
    </w:p>
    <w:p w:rsidR="00000000" w:rsidDel="00000000" w:rsidP="00000000" w:rsidRDefault="00000000" w:rsidRPr="00000000" w14:paraId="00000126">
      <w:pPr>
        <w:spacing w:after="240" w:before="240" w:lineRule="auto"/>
        <w:rPr>
          <w:sz w:val="24"/>
          <w:szCs w:val="24"/>
        </w:rPr>
      </w:pPr>
      <w:r w:rsidDel="00000000" w:rsidR="00000000" w:rsidRPr="00000000">
        <w:rPr>
          <w:rtl w:val="0"/>
        </w:rPr>
      </w:r>
    </w:p>
    <w:p w:rsidR="00000000" w:rsidDel="00000000" w:rsidP="00000000" w:rsidRDefault="00000000" w:rsidRPr="00000000" w14:paraId="00000127">
      <w:pPr>
        <w:pStyle w:val="Heading2"/>
        <w:spacing w:after="240" w:before="240" w:lineRule="auto"/>
        <w:rPr>
          <w:sz w:val="24"/>
          <w:szCs w:val="24"/>
        </w:rPr>
      </w:pPr>
      <w:r w:rsidDel="00000000" w:rsidR="00000000" w:rsidRPr="00000000">
        <w:rPr>
          <w:b w:val="1"/>
          <w:bCs w:val="1"/>
          <w:sz w:val="32"/>
          <w:szCs w:val="32"/>
          <w:rtl w:val="0"/>
        </w:rPr>
        <w:t>2.2. Функционален модел</w:t>
      </w:r>
      <w:r w:rsidDel="00000000" w:rsidR="00000000" w:rsidRPr="00000000">
        <w:rPr>
          <w:rtl w:val="0"/>
        </w:rPr>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Функционалният модел описва всички действия, които потребителите могат да извършват в системата TrailBlaze. Те са разделени според това дали потребителят е регистриран или не.</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Действия за всички потребители (гости)</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Всеки посетител на сайта може да:</w:t>
      </w:r>
    </w:p>
    <w:p w:rsidR="00000000" w:rsidDel="00000000" w:rsidP="00000000" w:rsidRDefault="00000000" w:rsidRPr="00000000" w14:paraId="0000012B">
      <w:pPr>
        <w:numPr>
          <w:ilvl w:val="0"/>
          <w:numId w:val="29"/>
        </w:numPr>
        <w:spacing w:after="0" w:afterAutospacing="0" w:before="240" w:lineRule="auto"/>
        <w:ind w:left="720" w:hanging="360"/>
        <w:rPr>
          <w:sz w:val="24"/>
          <w:szCs w:val="24"/>
          <w:u w:val="none"/>
        </w:rPr>
      </w:pPr>
      <w:r w:rsidDel="00000000" w:rsidR="00000000" w:rsidRPr="00000000">
        <w:rPr>
          <w:sz w:val="24"/>
          <w:szCs w:val="24"/>
          <w:rtl w:val="0"/>
        </w:rPr>
        <w:t xml:space="preserve">Разглежда продукти - преглед на всички налични продукти, разделени в категории (мъже, жени, обувки, промоции)</w:t>
      </w:r>
    </w:p>
    <w:p w:rsidR="00000000" w:rsidDel="00000000" w:rsidP="00000000" w:rsidRDefault="00000000" w:rsidRPr="00000000" w14:paraId="0000012C">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Филтрира продукти - търсене по тип, размер, цена и пол за по-лесно намиране на подходяща екипировка</w:t>
      </w:r>
    </w:p>
    <w:p w:rsidR="00000000" w:rsidDel="00000000" w:rsidP="00000000" w:rsidRDefault="00000000" w:rsidRPr="00000000" w14:paraId="0000012D">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Разглежда детайли за продукт - виждане на снимки, налични размери, цветове, таблица с размери</w:t>
      </w:r>
    </w:p>
    <w:p w:rsidR="00000000" w:rsidDel="00000000" w:rsidP="00000000" w:rsidRDefault="00000000" w:rsidRPr="00000000" w14:paraId="0000012E">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Търси маршрути - търсене на туристически маршрути по град, парк или регион</w:t>
      </w:r>
    </w:p>
    <w:p w:rsidR="00000000" w:rsidDel="00000000" w:rsidP="00000000" w:rsidRDefault="00000000" w:rsidRPr="00000000" w14:paraId="0000012F">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Разглежда карта - визуализиране на маршрута върху интерактивна карта с информация за трудност и разстояние</w:t>
      </w:r>
    </w:p>
    <w:p w:rsidR="00000000" w:rsidDel="00000000" w:rsidP="00000000" w:rsidRDefault="00000000" w:rsidRPr="00000000" w14:paraId="00000130">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Проверява прогноза за време - за избран маршрут и дата се показва метеорологична прогноза</w:t>
      </w:r>
    </w:p>
    <w:p w:rsidR="00000000" w:rsidDel="00000000" w:rsidP="00000000" w:rsidRDefault="00000000" w:rsidRPr="00000000" w14:paraId="00000131">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Използва AI Gear Advisor - получава препоръка за подходяща екипировка въз основа на маршрута и времето</w:t>
      </w:r>
    </w:p>
    <w:p w:rsidR="00000000" w:rsidDel="00000000" w:rsidP="00000000" w:rsidRDefault="00000000" w:rsidRPr="00000000" w14:paraId="00000132">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Добавя продукти в количка - избира продукти за покупка</w:t>
      </w:r>
    </w:p>
    <w:p w:rsidR="00000000" w:rsidDel="00000000" w:rsidP="00000000" w:rsidRDefault="00000000" w:rsidRPr="00000000" w14:paraId="00000133">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Добавя продукти в wishlist - запазва продукти за по-късно разглеждане</w:t>
      </w:r>
    </w:p>
    <w:p w:rsidR="00000000" w:rsidDel="00000000" w:rsidP="00000000" w:rsidRDefault="00000000" w:rsidRPr="00000000" w14:paraId="00000134">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Регистрира се - създава потребителски профил</w:t>
      </w:r>
    </w:p>
    <w:p w:rsidR="00000000" w:rsidDel="00000000" w:rsidP="00000000" w:rsidRDefault="00000000" w:rsidRPr="00000000" w14:paraId="00000135">
      <w:pPr>
        <w:numPr>
          <w:ilvl w:val="0"/>
          <w:numId w:val="29"/>
        </w:numPr>
        <w:spacing w:after="240" w:before="0" w:beforeAutospacing="0" w:lineRule="auto"/>
        <w:ind w:left="720" w:hanging="360"/>
        <w:rPr>
          <w:sz w:val="24"/>
          <w:szCs w:val="24"/>
          <w:u w:val="none"/>
        </w:rPr>
      </w:pPr>
      <w:r w:rsidDel="00000000" w:rsidR="00000000" w:rsidRPr="00000000">
        <w:rPr>
          <w:sz w:val="24"/>
          <w:szCs w:val="24"/>
          <w:rtl w:val="0"/>
        </w:rPr>
        <w:t xml:space="preserve">Допълнителни действия за регистрирани потребители</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След създаване на профил, потребителите могат още да:</w:t>
      </w:r>
    </w:p>
    <w:p w:rsidR="00000000" w:rsidDel="00000000" w:rsidP="00000000" w:rsidRDefault="00000000" w:rsidRPr="00000000" w14:paraId="00000137">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Влизат в системата - чрез имейл и парола</w:t>
      </w:r>
    </w:p>
    <w:p w:rsidR="00000000" w:rsidDel="00000000" w:rsidP="00000000" w:rsidRDefault="00000000" w:rsidRPr="00000000" w14:paraId="00000138">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Редактират профила си - промяна на име, имейл или парола</w:t>
      </w:r>
    </w:p>
    <w:p w:rsidR="00000000" w:rsidDel="00000000" w:rsidP="00000000" w:rsidRDefault="00000000" w:rsidRPr="00000000" w14:paraId="00000139">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Финализират поръчка - попълват адрес за доставка и завършват покупката</w:t>
      </w:r>
    </w:p>
    <w:p w:rsidR="00000000" w:rsidDel="00000000" w:rsidP="00000000" w:rsidRDefault="00000000" w:rsidRPr="00000000" w14:paraId="0000013A">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Плащат онлайн - чрез интегрираната платежна система Stripe</w:t>
      </w:r>
    </w:p>
    <w:p w:rsidR="00000000" w:rsidDel="00000000" w:rsidP="00000000" w:rsidRDefault="00000000" w:rsidRPr="00000000" w14:paraId="0000013B">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Проследяват поръчки - следят статуса на поръчките си в реално време</w:t>
      </w:r>
    </w:p>
    <w:p w:rsidR="00000000" w:rsidDel="00000000" w:rsidP="00000000" w:rsidRDefault="00000000" w:rsidRPr="00000000" w14:paraId="0000013C">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Преглеждат история - виждат всички направени досега поръчки</w:t>
      </w:r>
    </w:p>
    <w:p w:rsidR="00000000" w:rsidDel="00000000" w:rsidP="00000000" w:rsidRDefault="00000000" w:rsidRPr="00000000" w14:paraId="0000013D">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Преместват продукти - между количка и wishlist</w:t>
      </w:r>
    </w:p>
    <w:p w:rsidR="00000000" w:rsidDel="00000000" w:rsidP="00000000" w:rsidRDefault="00000000" w:rsidRPr="00000000" w14:paraId="0000013E">
      <w:pPr>
        <w:spacing w:after="240" w:before="240" w:lineRule="auto"/>
        <w:rPr>
          <w:sz w:val="24"/>
          <w:szCs w:val="24"/>
        </w:rPr>
      </w:pPr>
      <w:r w:rsidDel="00000000" w:rsidR="00000000" w:rsidRPr="00000000">
        <w:rPr>
          <w:rtl w:val="0"/>
        </w:rPr>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Действия за администратор</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Администраторът има допълнителни права за управление на продуктите:</w:t>
      </w:r>
    </w:p>
    <w:p w:rsidR="00000000" w:rsidDel="00000000" w:rsidP="00000000" w:rsidRDefault="00000000" w:rsidRPr="00000000" w14:paraId="00000141">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Управлява наличност - преглед на всички продукти и техните количества по размер</w:t>
      </w:r>
    </w:p>
    <w:p w:rsidR="00000000" w:rsidDel="00000000" w:rsidP="00000000" w:rsidRDefault="00000000" w:rsidRPr="00000000" w14:paraId="00000142">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Коригира количества - увеличава или намалява наличните бройки</w:t>
      </w:r>
    </w:p>
    <w:p w:rsidR="00000000" w:rsidDel="00000000" w:rsidP="00000000" w:rsidRDefault="00000000" w:rsidRPr="00000000" w14:paraId="00000143">
      <w:pPr>
        <w:numPr>
          <w:ilvl w:val="0"/>
          <w:numId w:val="7"/>
        </w:numPr>
        <w:spacing w:after="240" w:before="0" w:beforeAutospacing="0" w:lineRule="auto"/>
        <w:ind w:left="720" w:hanging="360"/>
        <w:rPr>
          <w:sz w:val="24"/>
          <w:szCs w:val="24"/>
          <w:u w:val="none"/>
        </w:rPr>
      </w:pPr>
      <w:r w:rsidDel="00000000" w:rsidR="00000000" w:rsidRPr="00000000">
        <w:rPr>
          <w:sz w:val="24"/>
          <w:szCs w:val="24"/>
          <w:rtl w:val="0"/>
        </w:rPr>
        <w:t xml:space="preserve">Премахва размери - изтрива конкретен размер от продукт</w:t>
      </w:r>
    </w:p>
    <w:p w:rsidR="00000000" w:rsidDel="00000000" w:rsidP="00000000" w:rsidRDefault="00000000" w:rsidRPr="00000000" w14:paraId="00000144">
      <w:pPr>
        <w:spacing w:after="240" w:before="240" w:lineRule="auto"/>
        <w:rPr>
          <w:sz w:val="24"/>
          <w:szCs w:val="24"/>
        </w:rPr>
      </w:pPr>
      <w:r w:rsidDel="00000000" w:rsidR="00000000" w:rsidRPr="00000000">
        <w:rPr>
          <w:rtl w:val="0"/>
        </w:rPr>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TrailBlaze съчетава стандартните функции на онлайн магазин с уникални възможности за планиране на туристически преходи. Системата позволява на потребителя да премине през целия процес - от избор на маршрут и проверка на времето, през получаване на AI препоръка за екипировка, до закупуване на продуктите и проследяване на поръчката.</w:t>
      </w:r>
    </w:p>
    <w:p w:rsidR="00000000" w:rsidDel="00000000" w:rsidP="00000000" w:rsidRDefault="00000000" w:rsidRPr="00000000" w14:paraId="00000146">
      <w:pPr>
        <w:spacing w:after="240" w:before="240" w:lineRule="auto"/>
        <w:rPr>
          <w:sz w:val="24"/>
          <w:szCs w:val="24"/>
        </w:rPr>
      </w:pPr>
      <w:r w:rsidDel="00000000" w:rsidR="00000000" w:rsidRPr="00000000">
        <w:rPr>
          <w:rtl w:val="0"/>
        </w:rPr>
      </w:r>
    </w:p>
    <w:p w:rsidR="00000000" w:rsidDel="00000000" w:rsidP="00000000" w:rsidRDefault="00000000" w:rsidRPr="00000000" w14:paraId="00000147">
      <w:pPr>
        <w:spacing w:after="240" w:before="240" w:lineRule="auto"/>
        <w:rPr>
          <w:sz w:val="24"/>
          <w:szCs w:val="24"/>
        </w:rPr>
      </w:pPr>
      <w:r w:rsidDel="00000000" w:rsidR="00000000" w:rsidRPr="00000000">
        <w:rPr>
          <w:rtl w:val="0"/>
        </w:rPr>
      </w:r>
    </w:p>
    <w:p w:rsidR="00000000" w:rsidDel="00000000" w:rsidP="00000000" w:rsidRDefault="00000000" w:rsidRPr="00000000" w14:paraId="00000148">
      <w:pPr>
        <w:spacing w:after="240" w:before="240" w:lineRule="auto"/>
        <w:rPr>
          <w:sz w:val="24"/>
          <w:szCs w:val="24"/>
        </w:rPr>
      </w:pPr>
      <w:r w:rsidDel="00000000" w:rsidR="00000000" w:rsidRPr="00000000">
        <w:rPr>
          <w:rtl w:val="0"/>
        </w:rPr>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На фигура 2 е представена use-case диаграма, която визуализира всички описани функционалности.</w:t>
      </w:r>
    </w:p>
    <w:p w:rsidR="00000000" w:rsidDel="00000000" w:rsidP="00000000" w:rsidRDefault="00000000" w:rsidRPr="00000000" w14:paraId="0000014A">
      <w:pPr>
        <w:spacing w:after="200" w:line="240" w:lineRule="auto"/>
        <w:rPr>
          <w:sz w:val="24"/>
          <w:szCs w:val="24"/>
        </w:rPr>
      </w:pPr>
      <w:r w:rsidDel="00000000" w:rsidR="00000000" w:rsidRPr="00000000">
        <w:rPr>
          <w:sz w:val="24"/>
          <w:szCs w:val="24"/>
        </w:rPr>
        <w:drawing>
          <wp:inline distB="114300" distT="114300" distL="114300" distR="114300">
            <wp:extent cx="5943600" cy="2565400"/>
            <wp:effectExtent b="0" l="0" r="0" t="0"/>
            <wp:docPr id="13" name="image8.png"/>
            <a:graphic>
              <a:graphicData uri="http://schemas.openxmlformats.org/drawingml/2006/picture">
                <pic:pic>
                  <pic:nvPicPr>
                    <pic:cNvPr id="0" name="image8.png"/>
                    <pic:cNvPicPr preferRelativeResize="0"/>
                  </pic:nvPicPr>
                  <pic:blipFill>
                    <a:blip r:embed="rId14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00" w:line="240" w:lineRule="auto"/>
        <w:ind w:left="1440" w:firstLine="720"/>
        <w:rPr>
          <w:sz w:val="24"/>
          <w:szCs w:val="24"/>
        </w:rPr>
      </w:pPr>
      <w:r w:rsidDel="00000000" w:rsidR="00000000" w:rsidRPr="00000000">
        <w:rPr>
          <w:b w:val="1"/>
          <w:bCs w:val="1"/>
          <w:i w:val="1"/>
          <w:iCs w:val="1"/>
          <w:sz w:val="18"/>
          <w:szCs w:val="18"/>
          <w:rtl w:val="0"/>
        </w:rPr>
        <w:t xml:space="preserve">Фигура 2 - Обща use-case диаграма</w:t>
      </w:r>
      <w:r w:rsidDel="00000000" w:rsidR="00000000" w:rsidRPr="00000000">
        <w:rPr>
          <w:rtl w:val="0"/>
        </w:rPr>
      </w:r>
    </w:p>
    <w:p w:rsidR="00000000" w:rsidDel="00000000" w:rsidP="00000000" w:rsidRDefault="00000000" w:rsidRPr="00000000" w14:paraId="0000014C">
      <w:pPr>
        <w:spacing w:line="240" w:lineRule="auto"/>
        <w:rPr>
          <w:b w:val="1"/>
          <w:bCs w:val="1"/>
          <w:sz w:val="32"/>
          <w:szCs w:val="32"/>
        </w:rPr>
      </w:pPr>
      <w:r w:rsidDel="00000000" w:rsidR="00000000" w:rsidRPr="00000000">
        <w:rPr>
          <w:rtl w:val="0"/>
        </w:rPr>
      </w:r>
    </w:p>
    <w:p w:rsidR="00000000" w:rsidDel="00000000" w:rsidP="00000000" w:rsidRDefault="00000000" w:rsidRPr="00000000" w14:paraId="0000014D">
      <w:pPr>
        <w:pStyle w:val="Heading3"/>
        <w:spacing w:line="240" w:lineRule="auto"/>
        <w:rPr>
          <w:sz w:val="24"/>
          <w:szCs w:val="24"/>
        </w:rPr>
      </w:pPr>
      <w:r w:rsidDel="00000000" w:rsidR="00000000" w:rsidRPr="00000000">
        <w:rPr>
          <w:b w:val="1"/>
          <w:bCs w:val="1"/>
          <w:sz w:val="32"/>
          <w:szCs w:val="32"/>
          <w:rtl w:val="0"/>
        </w:rPr>
        <w:t>2.2.1. Сценарии</w:t>
      </w:r>
      <w:r w:rsidDel="00000000" w:rsidR="00000000" w:rsidRPr="00000000">
        <w:rPr>
          <w:rtl w:val="0"/>
        </w:rPr>
      </w:r>
    </w:p>
    <w:p w:rsidR="00000000" w:rsidDel="00000000" w:rsidP="00000000" w:rsidRDefault="00000000" w:rsidRPr="00000000" w14:paraId="0000014E">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14F">
      <w:pPr>
        <w:pStyle w:val="Heading4"/>
        <w:spacing w:line="360" w:lineRule="auto"/>
        <w:jc w:val="both"/>
        <w:rPr>
          <w:b w:val="1"/>
          <w:bCs w:val="1"/>
          <w:sz w:val="28"/>
          <w:szCs w:val="28"/>
        </w:rPr>
      </w:pPr>
      <w:r w:rsidDel="00000000" w:rsidR="00000000" w:rsidRPr="00000000">
        <w:rPr>
          <w:b w:val="1"/>
          <w:bCs w:val="1"/>
          <w:sz w:val="28"/>
          <w:szCs w:val="28"/>
          <w:rtl w:val="0"/>
        </w:rPr>
        <w:t>Сценарий 1: Регистриране на нов профил</w:t>
      </w:r>
    </w:p>
    <w:p w:rsidR="00000000" w:rsidDel="00000000" w:rsidP="00000000" w:rsidRDefault="00000000" w:rsidRPr="00000000" w14:paraId="00000150">
      <w:pPr>
        <w:spacing w:after="200" w:line="240" w:lineRule="auto"/>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51">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отваря началната страница и натиска бутона "Регистрация".</w:t>
      </w:r>
    </w:p>
    <w:p w:rsidR="00000000" w:rsidDel="00000000" w:rsidP="00000000" w:rsidRDefault="00000000" w:rsidRPr="00000000" w14:paraId="00000152">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форма с полета за име, имейл и парола.</w:t>
      </w:r>
    </w:p>
    <w:p w:rsidR="00000000" w:rsidDel="00000000" w:rsidP="00000000" w:rsidRDefault="00000000" w:rsidRPr="00000000" w14:paraId="00000153">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попълва данните и натиска "Създай профил".</w:t>
      </w:r>
    </w:p>
    <w:p w:rsidR="00000000" w:rsidDel="00000000" w:rsidP="00000000" w:rsidRDefault="00000000" w:rsidRPr="00000000" w14:paraId="00000154">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проверява дали имейлът е свободен. Ако е, създава профил и изпраща имейл за потвърждение. Ако имейлът съществува, преминава към алтернативен поток А1.</w:t>
      </w:r>
    </w:p>
    <w:p w:rsidR="00000000" w:rsidDel="00000000" w:rsidP="00000000" w:rsidRDefault="00000000" w:rsidRPr="00000000" w14:paraId="00000155">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потвърждава имейла си чрез получения линк.</w:t>
      </w:r>
    </w:p>
    <w:p w:rsidR="00000000" w:rsidDel="00000000" w:rsidP="00000000" w:rsidRDefault="00000000" w:rsidRPr="00000000" w14:paraId="00000156">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активира профила и автоматично вписва потребителя.</w:t>
      </w:r>
    </w:p>
    <w:p w:rsidR="00000000" w:rsidDel="00000000" w:rsidP="00000000" w:rsidRDefault="00000000" w:rsidRPr="00000000" w14:paraId="00000157">
      <w:pPr>
        <w:numPr>
          <w:ilvl w:val="0"/>
          <w:numId w:val="28"/>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58">
      <w:pPr>
        <w:spacing w:after="200" w:line="240" w:lineRule="auto"/>
        <w:rPr>
          <w:sz w:val="24"/>
          <w:szCs w:val="24"/>
        </w:rPr>
      </w:pPr>
      <w:r w:rsidDel="00000000" w:rsidR="00000000" w:rsidRPr="00000000">
        <w:rPr>
          <w:rtl w:val="0"/>
        </w:rPr>
      </w:r>
    </w:p>
    <w:p w:rsidR="00000000" w:rsidDel="00000000" w:rsidP="00000000" w:rsidRDefault="00000000" w:rsidRPr="00000000" w14:paraId="00000159">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5A">
      <w:pPr>
        <w:numPr>
          <w:ilvl w:val="0"/>
          <w:numId w:val="4"/>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"Този имейл адрес вече е регистриран".</w:t>
      </w:r>
    </w:p>
    <w:p w:rsidR="00000000" w:rsidDel="00000000" w:rsidP="00000000" w:rsidRDefault="00000000" w:rsidRPr="00000000" w14:paraId="0000015B">
      <w:pPr>
        <w:numPr>
          <w:ilvl w:val="0"/>
          <w:numId w:val="4"/>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може да влезе в съществуващия си профил.</w:t>
      </w:r>
    </w:p>
    <w:p w:rsidR="00000000" w:rsidDel="00000000" w:rsidP="00000000" w:rsidRDefault="00000000" w:rsidRPr="00000000" w14:paraId="0000015C">
      <w:pPr>
        <w:numPr>
          <w:ilvl w:val="0"/>
          <w:numId w:val="4"/>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5D">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5E">
      <w:pPr>
        <w:pStyle w:val="Heading4"/>
        <w:spacing w:line="360" w:lineRule="auto"/>
        <w:jc w:val="both"/>
        <w:rPr>
          <w:b w:val="1"/>
          <w:bCs w:val="1"/>
          <w:sz w:val="28"/>
          <w:szCs w:val="28"/>
        </w:rPr>
      </w:pPr>
      <w:r w:rsidDel="00000000" w:rsidR="00000000" w:rsidRPr="00000000">
        <w:rPr>
          <w:b w:val="1"/>
          <w:bCs w:val="1"/>
          <w:sz w:val="28"/>
          <w:szCs w:val="28"/>
          <w:rtl w:val="0"/>
        </w:rPr>
        <w:t>Сценарий 2: Търсене на туристически маршрут</w:t>
      </w:r>
    </w:p>
    <w:p w:rsidR="00000000" w:rsidDel="00000000" w:rsidP="00000000" w:rsidRDefault="00000000" w:rsidRPr="00000000" w14:paraId="0000015F">
      <w:pPr>
        <w:spacing w:after="200" w:line="240" w:lineRule="auto"/>
        <w:rPr>
          <w:sz w:val="24"/>
          <w:szCs w:val="24"/>
        </w:rPr>
      </w:pPr>
      <w:r w:rsidDel="00000000" w:rsidR="00000000" w:rsidRPr="00000000">
        <w:rPr>
          <w:b w:val="1"/>
          <w:bCs w:val="1"/>
          <w:sz w:val="24"/>
          <w:szCs w:val="24"/>
          <w:rtl w:val="0"/>
        </w:rPr>
        <w:t xml:space="preserve">Първоначален поток:</w:t>
      </w:r>
      <w:r w:rsidDel="00000000" w:rsidR="00000000" w:rsidRPr="00000000">
        <w:rPr>
          <w:rtl w:val="0"/>
        </w:rPr>
      </w:r>
    </w:p>
    <w:p w:rsidR="00000000" w:rsidDel="00000000" w:rsidP="00000000" w:rsidRDefault="00000000" w:rsidRPr="00000000" w14:paraId="00000160">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отваря страницата "Маршрути".</w:t>
      </w:r>
    </w:p>
    <w:p w:rsidR="00000000" w:rsidDel="00000000" w:rsidP="00000000" w:rsidRDefault="00000000" w:rsidRPr="00000000" w14:paraId="00000161">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поле за търсене и бутони за бърз избор.</w:t>
      </w:r>
    </w:p>
    <w:p w:rsidR="00000000" w:rsidDel="00000000" w:rsidP="00000000" w:rsidRDefault="00000000" w:rsidRPr="00000000" w14:paraId="00000162">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въвежда име на град, парк или регион.</w:t>
      </w:r>
    </w:p>
    <w:p w:rsidR="00000000" w:rsidDel="00000000" w:rsidP="00000000" w:rsidRDefault="00000000" w:rsidRPr="00000000" w14:paraId="00000163">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извлича маршрути от OpenStreetMap и визуализира резултатите.</w:t>
      </w:r>
    </w:p>
    <w:p w:rsidR="00000000" w:rsidDel="00000000" w:rsidP="00000000" w:rsidRDefault="00000000" w:rsidRPr="00000000" w14:paraId="00000164">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конкретен маршрут.</w:t>
      </w:r>
    </w:p>
    <w:p w:rsidR="00000000" w:rsidDel="00000000" w:rsidP="00000000" w:rsidRDefault="00000000" w:rsidRPr="00000000" w14:paraId="00000165">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зарежда детайлна страница с карта и информация за маршрута.</w:t>
      </w:r>
    </w:p>
    <w:p w:rsidR="00000000" w:rsidDel="00000000" w:rsidP="00000000" w:rsidRDefault="00000000" w:rsidRPr="00000000" w14:paraId="00000166">
      <w:pPr>
        <w:numPr>
          <w:ilvl w:val="0"/>
          <w:numId w:val="21"/>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67">
      <w:pPr>
        <w:spacing w:after="200" w:line="240" w:lineRule="auto"/>
        <w:rPr>
          <w:sz w:val="24"/>
          <w:szCs w:val="24"/>
        </w:rPr>
      </w:pPr>
      <w:r w:rsidDel="00000000" w:rsidR="00000000" w:rsidRPr="00000000">
        <w:rPr>
          <w:rtl w:val="0"/>
        </w:rPr>
      </w:r>
    </w:p>
    <w:p w:rsidR="00000000" w:rsidDel="00000000" w:rsidP="00000000" w:rsidRDefault="00000000" w:rsidRPr="00000000" w14:paraId="00000168">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69">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6A">
      <w:pPr>
        <w:numPr>
          <w:ilvl w:val="0"/>
          <w:numId w:val="2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не намира маршрути и извежда съобщение "Няма намерени маршрути".</w:t>
      </w:r>
    </w:p>
    <w:p w:rsidR="00000000" w:rsidDel="00000000" w:rsidP="00000000" w:rsidRDefault="00000000" w:rsidRPr="00000000" w14:paraId="0000016B">
      <w:pPr>
        <w:numPr>
          <w:ilvl w:val="0"/>
          <w:numId w:val="25"/>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променя търсенето.</w:t>
      </w:r>
    </w:p>
    <w:p w:rsidR="00000000" w:rsidDel="00000000" w:rsidP="00000000" w:rsidRDefault="00000000" w:rsidRPr="00000000" w14:paraId="0000016C">
      <w:pPr>
        <w:numPr>
          <w:ilvl w:val="0"/>
          <w:numId w:val="25"/>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6D">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sz w:val="28"/>
          <w:szCs w:val="28"/>
          <w:rtl w:val="0"/>
        </w:rPr>
        <w:t>Сценарий 3: Използване на AI Gear Advisor</w:t>
      </w:r>
      <w:r w:rsidDel="00000000" w:rsidR="00000000" w:rsidRPr="00000000">
        <w:rPr>
          <w:rtl w:val="0"/>
        </w:rPr>
      </w:r>
    </w:p>
    <w:p w:rsidR="00000000" w:rsidDel="00000000" w:rsidP="00000000" w:rsidRDefault="00000000" w:rsidRPr="00000000" w14:paraId="0000016E">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6F">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отваря детайлна страница на избран маршрут.</w:t>
      </w:r>
    </w:p>
    <w:p w:rsidR="00000000" w:rsidDel="00000000" w:rsidP="00000000" w:rsidRDefault="00000000" w:rsidRPr="00000000" w14:paraId="00000170">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показва информация за маршрута и календар за избор на дата.</w:t>
      </w:r>
    </w:p>
    <w:p w:rsidR="00000000" w:rsidDel="00000000" w:rsidP="00000000" w:rsidRDefault="00000000" w:rsidRPr="00000000" w14:paraId="00000171">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дата за прехода.</w:t>
      </w:r>
    </w:p>
    <w:p w:rsidR="00000000" w:rsidDel="00000000" w:rsidP="00000000" w:rsidRDefault="00000000" w:rsidRPr="00000000" w14:paraId="00000172">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автоматично извлича прогноза за времето.</w:t>
      </w:r>
    </w:p>
    <w:p w:rsidR="00000000" w:rsidDel="00000000" w:rsidP="00000000" w:rsidRDefault="00000000" w:rsidRPr="00000000" w14:paraId="00000173">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натиска "Вземи AI препоръка".</w:t>
      </w:r>
    </w:p>
    <w:p w:rsidR="00000000" w:rsidDel="00000000" w:rsidP="00000000" w:rsidRDefault="00000000" w:rsidRPr="00000000" w14:paraId="00000174">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изпраща данни към Claude и получава препоръка за екипировка.</w:t>
      </w:r>
    </w:p>
    <w:p w:rsidR="00000000" w:rsidDel="00000000" w:rsidP="00000000" w:rsidRDefault="00000000" w:rsidRPr="00000000" w14:paraId="00000175">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препоръчаните продукти.</w:t>
      </w:r>
    </w:p>
    <w:p w:rsidR="00000000" w:rsidDel="00000000" w:rsidP="00000000" w:rsidRDefault="00000000" w:rsidRPr="00000000" w14:paraId="00000176">
      <w:pPr>
        <w:numPr>
          <w:ilvl w:val="0"/>
          <w:numId w:val="12"/>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77">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78">
      <w:pPr>
        <w:spacing w:after="200" w:line="240" w:lineRule="auto"/>
        <w:rPr>
          <w:sz w:val="24"/>
          <w:szCs w:val="24"/>
        </w:rPr>
      </w:pPr>
      <w:r w:rsidDel="00000000" w:rsidR="00000000" w:rsidRPr="00000000">
        <w:rPr>
          <w:b w:val="1"/>
          <w:bCs w:val="1"/>
          <w:sz w:val="24"/>
          <w:szCs w:val="24"/>
          <w:rtl w:val="0"/>
        </w:rPr>
        <w:t xml:space="preserve">Алтернативен поток А1(невалидна дата):</w:t>
      </w:r>
      <w:r w:rsidDel="00000000" w:rsidR="00000000" w:rsidRPr="00000000">
        <w:rPr>
          <w:rtl w:val="0"/>
        </w:rPr>
      </w:r>
    </w:p>
    <w:p w:rsidR="00000000" w:rsidDel="00000000" w:rsidP="00000000" w:rsidRDefault="00000000" w:rsidRPr="00000000" w14:paraId="00000179">
      <w:pPr>
        <w:numPr>
          <w:ilvl w:val="0"/>
          <w:numId w:val="19"/>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дата в миналото.</w:t>
      </w:r>
    </w:p>
    <w:p w:rsidR="00000000" w:rsidDel="00000000" w:rsidP="00000000" w:rsidRDefault="00000000" w:rsidRPr="00000000" w14:paraId="0000017A">
      <w:pPr>
        <w:numPr>
          <w:ilvl w:val="0"/>
          <w:numId w:val="19"/>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"Моля, изберете валидна дата в бъдещето".</w:t>
      </w:r>
    </w:p>
    <w:p w:rsidR="00000000" w:rsidDel="00000000" w:rsidP="00000000" w:rsidRDefault="00000000" w:rsidRPr="00000000" w14:paraId="0000017B">
      <w:pPr>
        <w:numPr>
          <w:ilvl w:val="0"/>
          <w:numId w:val="19"/>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коригира избора.</w:t>
      </w:r>
    </w:p>
    <w:p w:rsidR="00000000" w:rsidDel="00000000" w:rsidP="00000000" w:rsidRDefault="00000000" w:rsidRPr="00000000" w14:paraId="0000017C">
      <w:pPr>
        <w:numPr>
          <w:ilvl w:val="0"/>
          <w:numId w:val="19"/>
        </w:numPr>
        <w:spacing w:after="200" w:line="360" w:lineRule="auto"/>
        <w:ind w:left="720" w:hanging="360"/>
        <w:rPr>
          <w:sz w:val="24"/>
          <w:szCs w:val="24"/>
          <w:u w:val="none"/>
        </w:rPr>
      </w:pPr>
      <w:r w:rsidDel="00000000" w:rsidR="00000000" w:rsidRPr="00000000">
        <w:rPr>
          <w:sz w:val="24"/>
          <w:szCs w:val="24"/>
          <w:rtl w:val="0"/>
        </w:rPr>
        <w:t xml:space="preserve">Сценарият продължава от стъпка 4.</w:t>
      </w:r>
    </w:p>
    <w:p w:rsidR="00000000" w:rsidDel="00000000" w:rsidP="00000000" w:rsidRDefault="00000000" w:rsidRPr="00000000" w14:paraId="0000017D">
      <w:pPr>
        <w:spacing w:after="200" w:line="360" w:lineRule="auto"/>
        <w:rPr>
          <w:sz w:val="24"/>
          <w:szCs w:val="24"/>
        </w:rPr>
      </w:pPr>
      <w:r w:rsidDel="00000000" w:rsidR="00000000" w:rsidRPr="00000000">
        <w:rPr>
          <w:rtl w:val="0"/>
        </w:rPr>
      </w:r>
    </w:p>
    <w:p w:rsidR="00000000" w:rsidDel="00000000" w:rsidP="00000000" w:rsidRDefault="00000000" w:rsidRPr="00000000" w14:paraId="0000017E">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sz w:val="28"/>
          <w:szCs w:val="28"/>
          <w:rtl w:val="0"/>
        </w:rPr>
        <w:t>Сценарий 4: Добавяне на продукт в количката</w:t>
      </w:r>
      <w:r w:rsidDel="00000000" w:rsidR="00000000" w:rsidRPr="00000000">
        <w:rPr>
          <w:rtl w:val="0"/>
        </w:rPr>
      </w:r>
    </w:p>
    <w:p w:rsidR="00000000" w:rsidDel="00000000" w:rsidP="00000000" w:rsidRDefault="00000000" w:rsidRPr="00000000" w14:paraId="0000017F">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80">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разглежда продукт и влиза в детайлната му страница.</w:t>
      </w:r>
    </w:p>
    <w:p w:rsidR="00000000" w:rsidDel="00000000" w:rsidP="00000000" w:rsidRDefault="00000000" w:rsidRPr="00000000" w14:paraId="00000181">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размер и количество.</w:t>
      </w:r>
    </w:p>
    <w:p w:rsidR="00000000" w:rsidDel="00000000" w:rsidP="00000000" w:rsidRDefault="00000000" w:rsidRPr="00000000" w14:paraId="00000182">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натиска "Добави в количката".</w:t>
      </w:r>
    </w:p>
    <w:p w:rsidR="00000000" w:rsidDel="00000000" w:rsidP="00000000" w:rsidRDefault="00000000" w:rsidRPr="00000000" w14:paraId="00000183">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проверява наличността. Ако продуктът е наличен, го добавя и показва известие. Ако не е, преминава към алтернативен поток А1.</w:t>
      </w:r>
    </w:p>
    <w:p w:rsidR="00000000" w:rsidDel="00000000" w:rsidP="00000000" w:rsidRDefault="00000000" w:rsidRPr="00000000" w14:paraId="00000184">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Броят в иконата на количката се обновява.</w:t>
      </w:r>
    </w:p>
    <w:p w:rsidR="00000000" w:rsidDel="00000000" w:rsidP="00000000" w:rsidRDefault="00000000" w:rsidRPr="00000000" w14:paraId="00000185">
      <w:pPr>
        <w:numPr>
          <w:ilvl w:val="0"/>
          <w:numId w:val="24"/>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86">
      <w:pPr>
        <w:spacing w:after="200" w:line="240" w:lineRule="auto"/>
        <w:rPr>
          <w:sz w:val="24"/>
          <w:szCs w:val="24"/>
        </w:rPr>
      </w:pPr>
      <w:r w:rsidDel="00000000" w:rsidR="00000000" w:rsidRPr="00000000">
        <w:rPr>
          <w:rtl w:val="0"/>
        </w:rPr>
      </w:r>
    </w:p>
    <w:p w:rsidR="00000000" w:rsidDel="00000000" w:rsidP="00000000" w:rsidRDefault="00000000" w:rsidRPr="00000000" w14:paraId="00000187">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88">
      <w:pPr>
        <w:numPr>
          <w:ilvl w:val="0"/>
          <w:numId w:val="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"Избраният размер не е наличен".</w:t>
      </w:r>
    </w:p>
    <w:p w:rsidR="00000000" w:rsidDel="00000000" w:rsidP="00000000" w:rsidRDefault="00000000" w:rsidRPr="00000000" w14:paraId="00000189">
      <w:pPr>
        <w:numPr>
          <w:ilvl w:val="0"/>
          <w:numId w:val="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друг размер или по-малко количество.</w:t>
      </w:r>
    </w:p>
    <w:p w:rsidR="00000000" w:rsidDel="00000000" w:rsidP="00000000" w:rsidRDefault="00000000" w:rsidRPr="00000000" w14:paraId="0000018A">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Сценарият се връща към стъпка 2.</w:t>
      </w:r>
    </w:p>
    <w:p w:rsidR="00000000" w:rsidDel="00000000" w:rsidP="00000000" w:rsidRDefault="00000000" w:rsidRPr="00000000" w14:paraId="0000018B">
      <w:pPr>
        <w:pStyle w:val="Heading4"/>
        <w:spacing w:line="360" w:lineRule="auto"/>
        <w:jc w:val="both"/>
        <w:rPr>
          <w:b w:val="1"/>
          <w:bCs w:val="1"/>
          <w:sz w:val="28"/>
          <w:szCs w:val="28"/>
        </w:rPr>
      </w:pPr>
      <w:r w:rsidDel="00000000" w:rsidR="00000000" w:rsidRPr="00000000">
        <w:rPr>
          <w:b w:val="1"/>
          <w:bCs w:val="1"/>
          <w:sz w:val="28"/>
          <w:szCs w:val="28"/>
          <w:rtl w:val="0"/>
        </w:rPr>
        <w:t>Сценарий 5: Финализиране на поръчката</w:t>
      </w:r>
    </w:p>
    <w:p w:rsidR="00000000" w:rsidDel="00000000" w:rsidP="00000000" w:rsidRDefault="00000000" w:rsidRPr="00000000" w14:paraId="0000018C">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8D">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отваря количката и натиска "Продължи към плащане".</w:t>
      </w:r>
    </w:p>
    <w:p w:rsidR="00000000" w:rsidDel="00000000" w:rsidP="00000000" w:rsidRDefault="00000000" w:rsidRPr="00000000" w14:paraId="0000018E">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проверява дали потребителят е влязъл в профила си. Ако не е, го пренасочва към входа.</w:t>
      </w:r>
    </w:p>
    <w:p w:rsidR="00000000" w:rsidDel="00000000" w:rsidP="00000000" w:rsidRDefault="00000000" w:rsidRPr="00000000" w14:paraId="0000018F">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попълва адрес за доставка.</w:t>
      </w:r>
    </w:p>
    <w:p w:rsidR="00000000" w:rsidDel="00000000" w:rsidP="00000000" w:rsidRDefault="00000000" w:rsidRPr="00000000" w14:paraId="00000190">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натиска "Продължи към плащане".</w:t>
      </w:r>
    </w:p>
    <w:p w:rsidR="00000000" w:rsidDel="00000000" w:rsidP="00000000" w:rsidRDefault="00000000" w:rsidRPr="00000000" w14:paraId="00000191">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пренасочва към Stripe за въвеждане на данни за карта.</w:t>
      </w:r>
    </w:p>
    <w:p w:rsidR="00000000" w:rsidDel="00000000" w:rsidP="00000000" w:rsidRDefault="00000000" w:rsidRPr="00000000" w14:paraId="00000192">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При успешно плащане, системата създава поръчката и изпраща имейл потвърждение.</w:t>
      </w:r>
    </w:p>
    <w:p w:rsidR="00000000" w:rsidDel="00000000" w:rsidP="00000000" w:rsidRDefault="00000000" w:rsidRPr="00000000" w14:paraId="00000193">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може да проследява поръчката си.</w:t>
      </w:r>
    </w:p>
    <w:p w:rsidR="00000000" w:rsidDel="00000000" w:rsidP="00000000" w:rsidRDefault="00000000" w:rsidRPr="00000000" w14:paraId="00000194">
      <w:pPr>
        <w:numPr>
          <w:ilvl w:val="0"/>
          <w:numId w:val="6"/>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95">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96">
      <w:pPr>
        <w:spacing w:after="200" w:line="240" w:lineRule="auto"/>
        <w:rPr>
          <w:sz w:val="24"/>
          <w:szCs w:val="24"/>
        </w:rPr>
      </w:pPr>
      <w:r w:rsidDel="00000000" w:rsidR="00000000" w:rsidRPr="00000000">
        <w:rPr>
          <w:b w:val="1"/>
          <w:bCs w:val="1"/>
          <w:sz w:val="24"/>
          <w:szCs w:val="24"/>
          <w:rtl w:val="0"/>
        </w:rPr>
        <w:t xml:space="preserve">Алтернативен поток А1(неуспешно плащане):</w:t>
      </w:r>
      <w:r w:rsidDel="00000000" w:rsidR="00000000" w:rsidRPr="00000000">
        <w:rPr>
          <w:rtl w:val="0"/>
        </w:rPr>
      </w:r>
    </w:p>
    <w:p w:rsidR="00000000" w:rsidDel="00000000" w:rsidP="00000000" w:rsidRDefault="00000000" w:rsidRPr="00000000" w14:paraId="00000197">
      <w:pPr>
        <w:numPr>
          <w:ilvl w:val="0"/>
          <w:numId w:val="1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на Stripe връща грешка.</w:t>
      </w:r>
    </w:p>
    <w:p w:rsidR="00000000" w:rsidDel="00000000" w:rsidP="00000000" w:rsidRDefault="00000000" w:rsidRPr="00000000" w14:paraId="00000198">
      <w:pPr>
        <w:numPr>
          <w:ilvl w:val="0"/>
          <w:numId w:val="1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за причината.</w:t>
      </w:r>
    </w:p>
    <w:p w:rsidR="00000000" w:rsidDel="00000000" w:rsidP="00000000" w:rsidRDefault="00000000" w:rsidRPr="00000000" w14:paraId="00000199">
      <w:pPr>
        <w:numPr>
          <w:ilvl w:val="0"/>
          <w:numId w:val="1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опитва отново с други данни.</w:t>
      </w:r>
    </w:p>
    <w:p w:rsidR="00000000" w:rsidDel="00000000" w:rsidP="00000000" w:rsidRDefault="00000000" w:rsidRPr="00000000" w14:paraId="0000019A">
      <w:pPr>
        <w:numPr>
          <w:ilvl w:val="0"/>
          <w:numId w:val="11"/>
        </w:numPr>
        <w:spacing w:after="200" w:line="360" w:lineRule="auto"/>
        <w:ind w:left="720" w:hanging="360"/>
        <w:rPr>
          <w:sz w:val="24"/>
          <w:szCs w:val="24"/>
          <w:u w:val="none"/>
        </w:rPr>
      </w:pPr>
      <w:r w:rsidDel="00000000" w:rsidR="00000000" w:rsidRPr="00000000">
        <w:rPr>
          <w:sz w:val="24"/>
          <w:szCs w:val="24"/>
          <w:rtl w:val="0"/>
        </w:rPr>
        <w:t xml:space="preserve">Сценарият се връща към стъпка 5.</w:t>
      </w:r>
    </w:p>
    <w:p w:rsidR="00000000" w:rsidDel="00000000" w:rsidP="00000000" w:rsidRDefault="00000000" w:rsidRPr="00000000" w14:paraId="0000019B">
      <w:pPr>
        <w:pStyle w:val="Heading4"/>
        <w:spacing w:line="360" w:lineRule="auto"/>
        <w:jc w:val="both"/>
        <w:rPr>
          <w:b w:val="1"/>
          <w:bCs w:val="1"/>
          <w:sz w:val="28"/>
          <w:szCs w:val="28"/>
        </w:rPr>
      </w:pPr>
      <w:r w:rsidDel="00000000" w:rsidR="00000000" w:rsidRPr="00000000">
        <w:rPr>
          <w:b w:val="1"/>
          <w:bCs w:val="1"/>
          <w:sz w:val="28"/>
          <w:szCs w:val="28"/>
          <w:rtl w:val="0"/>
        </w:rPr>
        <w:t>Сценарий 6: Административно управление на наличност</w:t>
      </w:r>
    </w:p>
    <w:p w:rsidR="00000000" w:rsidDel="00000000" w:rsidP="00000000" w:rsidRDefault="00000000" w:rsidRPr="00000000" w14:paraId="0000019C">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9D">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влиза в системата.</w:t>
      </w:r>
    </w:p>
    <w:p w:rsidR="00000000" w:rsidDel="00000000" w:rsidP="00000000" w:rsidRDefault="00000000" w:rsidRPr="00000000" w14:paraId="0000019E">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разпознава администратор и показва допълнително меню.</w:t>
      </w:r>
    </w:p>
    <w:p w:rsidR="00000000" w:rsidDel="00000000" w:rsidP="00000000" w:rsidRDefault="00000000" w:rsidRPr="00000000" w14:paraId="0000019F">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избира "Администраторски панел".</w:t>
      </w:r>
    </w:p>
    <w:p w:rsidR="00000000" w:rsidDel="00000000" w:rsidP="00000000" w:rsidRDefault="00000000" w:rsidRPr="00000000" w14:paraId="000001A0">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списък с продукти и наличности по размер.</w:t>
      </w:r>
    </w:p>
    <w:p w:rsidR="00000000" w:rsidDel="00000000" w:rsidP="00000000" w:rsidRDefault="00000000" w:rsidRPr="00000000" w14:paraId="000001A1">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избира продукт за редакция.</w:t>
      </w:r>
    </w:p>
    <w:p w:rsidR="00000000" w:rsidDel="00000000" w:rsidP="00000000" w:rsidRDefault="00000000" w:rsidRPr="00000000" w14:paraId="000001A2">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коригира количествата и натиска "Запази".</w:t>
      </w:r>
    </w:p>
    <w:p w:rsidR="00000000" w:rsidDel="00000000" w:rsidP="00000000" w:rsidRDefault="00000000" w:rsidRPr="00000000" w14:paraId="000001A3">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проверява валидността на данните. При коректни данни, запазва промените. При некоректни, преминава към алтернативен поток А1.</w:t>
      </w:r>
    </w:p>
    <w:p w:rsidR="00000000" w:rsidDel="00000000" w:rsidP="00000000" w:rsidRDefault="00000000" w:rsidRPr="00000000" w14:paraId="000001A4">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показва съобщение за успешно обновена наличност.</w:t>
      </w:r>
    </w:p>
    <w:p w:rsidR="00000000" w:rsidDel="00000000" w:rsidP="00000000" w:rsidRDefault="00000000" w:rsidRPr="00000000" w14:paraId="000001A5">
      <w:pPr>
        <w:numPr>
          <w:ilvl w:val="0"/>
          <w:numId w:val="15"/>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A6">
      <w:pPr>
        <w:spacing w:after="200" w:line="360" w:lineRule="auto"/>
        <w:rPr>
          <w:sz w:val="24"/>
          <w:szCs w:val="24"/>
        </w:rPr>
      </w:pPr>
      <w:r w:rsidDel="00000000" w:rsidR="00000000" w:rsidRPr="00000000">
        <w:rPr>
          <w:rtl w:val="0"/>
        </w:rPr>
      </w:r>
    </w:p>
    <w:p w:rsidR="00000000" w:rsidDel="00000000" w:rsidP="00000000" w:rsidRDefault="00000000" w:rsidRPr="00000000" w14:paraId="000001A7">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A8">
      <w:pPr>
        <w:numPr>
          <w:ilvl w:val="0"/>
          <w:numId w:val="2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"Моля, въведете валидни числа".</w:t>
      </w:r>
    </w:p>
    <w:p w:rsidR="00000000" w:rsidDel="00000000" w:rsidP="00000000" w:rsidRDefault="00000000" w:rsidRPr="00000000" w14:paraId="000001A9">
      <w:pPr>
        <w:numPr>
          <w:ilvl w:val="0"/>
          <w:numId w:val="22"/>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коригира стойностите.</w:t>
      </w:r>
    </w:p>
    <w:p w:rsidR="00000000" w:rsidDel="00000000" w:rsidP="00000000" w:rsidRDefault="00000000" w:rsidRPr="00000000" w14:paraId="000001AA">
      <w:pPr>
        <w:numPr>
          <w:ilvl w:val="0"/>
          <w:numId w:val="22"/>
        </w:numPr>
        <w:spacing w:after="200" w:line="360" w:lineRule="auto"/>
        <w:ind w:left="720" w:hanging="360"/>
        <w:rPr>
          <w:sz w:val="24"/>
          <w:szCs w:val="24"/>
          <w:u w:val="none"/>
        </w:rPr>
      </w:pPr>
      <w:r w:rsidDel="00000000" w:rsidR="00000000" w:rsidRPr="00000000">
        <w:rPr>
          <w:sz w:val="24"/>
          <w:szCs w:val="24"/>
          <w:rtl w:val="0"/>
        </w:rPr>
        <w:t xml:space="preserve">Сценарият се връща към стъпка 6.</w:t>
      </w:r>
    </w:p>
    <w:p w:rsidR="00000000" w:rsidDel="00000000" w:rsidP="00000000" w:rsidRDefault="00000000" w:rsidRPr="00000000" w14:paraId="000001AB">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AC">
      <w:pPr>
        <w:pStyle w:val="Heading4"/>
        <w:spacing w:line="360" w:lineRule="auto"/>
        <w:jc w:val="both"/>
        <w:rPr>
          <w:b w:val="1"/>
          <w:bCs w:val="1"/>
          <w:sz w:val="28"/>
          <w:szCs w:val="28"/>
        </w:rPr>
      </w:pPr>
      <w:r w:rsidDel="00000000" w:rsidR="00000000" w:rsidRPr="00000000">
        <w:rPr>
          <w:b w:val="1"/>
          <w:bCs w:val="1"/>
          <w:sz w:val="28"/>
          <w:szCs w:val="28"/>
          <w:rtl w:val="0"/>
        </w:rPr>
        <w:t>Сценарий 7: Проследяване на поръчка</w:t>
      </w:r>
    </w:p>
    <w:p w:rsidR="00000000" w:rsidDel="00000000" w:rsidP="00000000" w:rsidRDefault="00000000" w:rsidRPr="00000000" w14:paraId="000001AD">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AE">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влиза в профила си.</w:t>
      </w:r>
    </w:p>
    <w:p w:rsidR="00000000" w:rsidDel="00000000" w:rsidP="00000000" w:rsidRDefault="00000000" w:rsidRPr="00000000" w14:paraId="000001AF">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"Моите поръчки".</w:t>
      </w:r>
    </w:p>
    <w:p w:rsidR="00000000" w:rsidDel="00000000" w:rsidP="00000000" w:rsidRDefault="00000000" w:rsidRPr="00000000" w14:paraId="000001B0">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списък с всички поръчки.</w:t>
      </w:r>
    </w:p>
    <w:p w:rsidR="00000000" w:rsidDel="00000000" w:rsidP="00000000" w:rsidRDefault="00000000" w:rsidRPr="00000000" w14:paraId="000001B1">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поръчка за преглед.</w:t>
      </w:r>
    </w:p>
    <w:p w:rsidR="00000000" w:rsidDel="00000000" w:rsidP="00000000" w:rsidRDefault="00000000" w:rsidRPr="00000000" w14:paraId="000001B2">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показва текущия статус (Processing, Packing, In Transit, Delivering, Delivered).</w:t>
      </w:r>
    </w:p>
    <w:p w:rsidR="00000000" w:rsidDel="00000000" w:rsidP="00000000" w:rsidRDefault="00000000" w:rsidRPr="00000000" w14:paraId="000001B3">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автоматично обновява статуса на всеки 30 секунди.</w:t>
      </w:r>
    </w:p>
    <w:p w:rsidR="00000000" w:rsidDel="00000000" w:rsidP="00000000" w:rsidRDefault="00000000" w:rsidRPr="00000000" w14:paraId="000001B4">
      <w:pPr>
        <w:numPr>
          <w:ilvl w:val="0"/>
          <w:numId w:val="5"/>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B5">
      <w:pPr>
        <w:pStyle w:val="Heading2"/>
        <w:keepNext w:val="1"/>
        <w:spacing w:after="120" w:before="120" w:line="240" w:lineRule="auto"/>
        <w:ind w:left="0" w:firstLine="0"/>
        <w:rPr>
          <w:b w:val="1"/>
          <w:bCs w:val="1"/>
          <w:sz w:val="32"/>
          <w:szCs w:val="32"/>
        </w:rPr>
      </w:pPr>
      <w:bookmarkStart w:colFirst="0" w:colLast="0" w:name="_eshcotkzoi4o" w:id="15"/>
      <w:bookmarkEnd w:id="15"/>
      <w:r w:rsidDel="00000000" w:rsidR="00000000" w:rsidRPr="00000000">
        <w:rPr>
          <w:b w:val="1"/>
          <w:bCs w:val="1"/>
          <w:sz w:val="32"/>
          <w:szCs w:val="32"/>
          <w:rtl w:val="0"/>
        </w:rPr>
        <w:t>2.3. Проектиране на интерфейса</w:t>
      </w:r>
    </w:p>
    <w:p w:rsidR="00000000" w:rsidDel="00000000" w:rsidP="00000000" w:rsidRDefault="00000000" w:rsidRPr="00000000" w14:paraId="000001B6">
      <w:pPr>
        <w:keepNext w:val="1"/>
        <w:spacing w:after="120" w:before="120" w:line="240" w:lineRule="auto"/>
        <w:ind w:left="0" w:firstLine="0"/>
        <w:rPr>
          <w:b w:val="1"/>
          <w:bCs w:val="1"/>
          <w:sz w:val="32"/>
          <w:szCs w:val="32"/>
        </w:rPr>
      </w:pPr>
      <w:bookmarkStart w:colFirst="0" w:colLast="0" w:name="_vskul1aipp00" w:id="16"/>
      <w:bookmarkEnd w:id="16"/>
      <w:r w:rsidDel="00000000" w:rsidR="00000000" w:rsidRPr="00000000">
        <w:rPr>
          <w:rtl w:val="0"/>
        </w:rPr>
      </w:r>
    </w:p>
    <w:p w:rsidR="00000000" w:rsidDel="00000000" w:rsidP="00000000" w:rsidRDefault="00000000" w:rsidRPr="00000000" w14:paraId="000001B7">
      <w:pPr>
        <w:spacing w:after="200" w:line="360" w:lineRule="auto"/>
        <w:rPr>
          <w:sz w:val="24"/>
          <w:szCs w:val="24"/>
        </w:rPr>
      </w:pPr>
      <w:r w:rsidDel="00000000" w:rsidR="00000000" w:rsidRPr="00000000">
        <w:rPr>
          <w:sz w:val="24"/>
          <w:szCs w:val="24"/>
          <w:rtl w:val="0"/>
        </w:rPr>
        <w:t xml:space="preserve">В етапа на проучване на съществуващите решения установихме, че голяма част от онлайн магазините за туристическа екипировка разполагат с остарели и неинтуитивни интерфейси. Потребителите често се затрудняват да намерят нужната информация, а навигацията между отделните раздели не е достатъчно ясна. В TrailBlaze подходът е различен – интерфейсът е проектиран така, че да бъде максимално изчистен, съвременен и лесен за използване.</w:t>
      </w:r>
    </w:p>
    <w:p w:rsidR="00000000" w:rsidDel="00000000" w:rsidP="00000000" w:rsidRDefault="00000000" w:rsidRPr="00000000" w14:paraId="000001B8">
      <w:pPr>
        <w:spacing w:after="200" w:line="360" w:lineRule="auto"/>
        <w:rPr>
          <w:sz w:val="24"/>
          <w:szCs w:val="24"/>
        </w:rPr>
      </w:pPr>
      <w:r w:rsidDel="00000000" w:rsidR="00000000" w:rsidRPr="00000000">
        <w:rPr>
          <w:sz w:val="24"/>
          <w:szCs w:val="24"/>
          <w:rtl w:val="0"/>
        </w:rPr>
        <w:t xml:space="preserve">За изграждането на потребителския интерфейс са използвани React за създаване на компонентите, Tailwind CSS за стилизиране и DaisyUI за готови, добре проектирани UI елементи. Тази комбинация позволява бързо разработване на адаптивен и визуално привлекателен интерфейс, без да се налага писане на сложен CSS код. Всички страници са напълно адаптивни и работят коректно както на десктоп, така и на мобилни устройства.</w:t>
      </w:r>
    </w:p>
    <w:p w:rsidR="00000000" w:rsidDel="00000000" w:rsidP="00000000" w:rsidRDefault="00000000" w:rsidRPr="00000000" w14:paraId="000001B9">
      <w:pPr>
        <w:spacing w:after="200" w:line="360" w:lineRule="auto"/>
        <w:rPr>
          <w:sz w:val="24"/>
          <w:szCs w:val="24"/>
        </w:rPr>
      </w:pPr>
      <w:r w:rsidDel="00000000" w:rsidR="00000000" w:rsidRPr="00000000">
        <w:rPr>
          <w:sz w:val="24"/>
          <w:szCs w:val="24"/>
          <w:rtl w:val="0"/>
        </w:rPr>
        <w:t xml:space="preserve">При изграждането на страниците са следвани основните принципи за добър потребителски интерфейс:</w:t>
      </w:r>
    </w:p>
    <w:p w:rsidR="00000000" w:rsidDel="00000000" w:rsidP="00000000" w:rsidRDefault="00000000" w:rsidRPr="00000000" w14:paraId="000001BA">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Изчистен дизайн</w:t>
      </w:r>
      <w:r w:rsidDel="00000000" w:rsidR="00000000" w:rsidRPr="00000000">
        <w:rPr>
          <w:sz w:val="24"/>
          <w:szCs w:val="24"/>
          <w:rtl w:val="0"/>
        </w:rPr>
        <w:t xml:space="preserve"> – избягва се използването на излишни елементи. Информацията е представена по начин, който не натоварва зрението на потребителя.</w:t>
      </w:r>
    </w:p>
    <w:p w:rsidR="00000000" w:rsidDel="00000000" w:rsidP="00000000" w:rsidRDefault="00000000" w:rsidRPr="00000000" w14:paraId="000001BB">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Последователност</w:t>
      </w:r>
      <w:r w:rsidDel="00000000" w:rsidR="00000000" w:rsidRPr="00000000">
        <w:rPr>
          <w:sz w:val="24"/>
          <w:szCs w:val="24"/>
          <w:rtl w:val="0"/>
        </w:rPr>
        <w:t xml:space="preserve"> – всички страници следват единен стил. Бутоните, картите, полетата и другите елементи изглеждат по един и същ начин в цялата система, което улеснява навигацията.</w:t>
      </w:r>
    </w:p>
    <w:p w:rsidR="00000000" w:rsidDel="00000000" w:rsidP="00000000" w:rsidRDefault="00000000" w:rsidRPr="00000000" w14:paraId="000001BC">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Целенасоченост в оформлението</w:t>
      </w:r>
      <w:r w:rsidDel="00000000" w:rsidR="00000000" w:rsidRPr="00000000">
        <w:rPr>
          <w:sz w:val="24"/>
          <w:szCs w:val="24"/>
          <w:rtl w:val="0"/>
        </w:rPr>
        <w:t xml:space="preserve"> – елементите са подредени според тяхната важност. Най-важната информация (като цена, наличност, бутони за действие) е визуално откроена, а допълнителните детайли са разположени на подходящи места.</w:t>
      </w:r>
    </w:p>
    <w:p w:rsidR="00000000" w:rsidDel="00000000" w:rsidP="00000000" w:rsidRDefault="00000000" w:rsidRPr="00000000" w14:paraId="000001BD">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Използване на цветове и контрасти</w:t>
      </w:r>
      <w:r w:rsidDel="00000000" w:rsidR="00000000" w:rsidRPr="00000000">
        <w:rPr>
          <w:sz w:val="24"/>
          <w:szCs w:val="24"/>
          <w:rtl w:val="0"/>
        </w:rPr>
        <w:t xml:space="preserve"> – цветовете са подбрани така, че да създават усещане за природа и планина. Светли фонови тонове се съчетават с акцентни цветове за бутони и важни елементи.</w:t>
      </w:r>
    </w:p>
    <w:p w:rsidR="00000000" w:rsidDel="00000000" w:rsidP="00000000" w:rsidRDefault="00000000" w:rsidRPr="00000000" w14:paraId="000001BE">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Добра типография</w:t>
      </w:r>
      <w:r w:rsidDel="00000000" w:rsidR="00000000" w:rsidRPr="00000000">
        <w:rPr>
          <w:sz w:val="24"/>
          <w:szCs w:val="24"/>
          <w:rtl w:val="0"/>
        </w:rPr>
        <w:t xml:space="preserve"> – шрифтовете са с подходящ размер и стил, което осигурява добра четливост и визуална йерархия.</w:t>
      </w:r>
    </w:p>
    <w:p w:rsidR="00000000" w:rsidDel="00000000" w:rsidP="00000000" w:rsidRDefault="00000000" w:rsidRPr="00000000" w14:paraId="000001BF">
      <w:pPr>
        <w:numPr>
          <w:ilvl w:val="0"/>
          <w:numId w:val="23"/>
        </w:numPr>
        <w:spacing w:after="200" w:line="360" w:lineRule="auto"/>
        <w:ind w:left="720" w:hanging="360"/>
        <w:rPr>
          <w:sz w:val="24"/>
          <w:szCs w:val="24"/>
          <w:u w:val="none"/>
        </w:rPr>
      </w:pPr>
      <w:r w:rsidDel="00000000" w:rsidR="00000000" w:rsidRPr="00000000">
        <w:rPr>
          <w:b w:val="1"/>
          <w:bCs w:val="1"/>
          <w:sz w:val="24"/>
          <w:szCs w:val="24"/>
          <w:rtl w:val="0"/>
        </w:rPr>
        <w:t xml:space="preserve">Информиране на потребителя</w:t>
      </w:r>
      <w:r w:rsidDel="00000000" w:rsidR="00000000" w:rsidRPr="00000000">
        <w:rPr>
          <w:sz w:val="24"/>
          <w:szCs w:val="24"/>
          <w:rtl w:val="0"/>
        </w:rPr>
        <w:t xml:space="preserve"> – при всяко действие (добавяне в количка, успешна поръчка, грешка и др.) системата показва ясни известия, така че потребителят винаги знае какво се случва.</w:t>
      </w:r>
    </w:p>
    <w:p w:rsidR="00000000" w:rsidDel="00000000" w:rsidP="00000000" w:rsidRDefault="00000000" w:rsidRPr="00000000" w14:paraId="000001C0">
      <w:pPr>
        <w:spacing w:after="200" w:line="360" w:lineRule="auto"/>
        <w:rPr>
          <w:sz w:val="24"/>
          <w:szCs w:val="24"/>
        </w:rPr>
      </w:pPr>
      <w:r w:rsidDel="00000000" w:rsidR="00000000" w:rsidRPr="00000000">
        <w:rPr>
          <w:sz w:val="24"/>
          <w:szCs w:val="24"/>
          <w:rtl w:val="0"/>
        </w:rPr>
        <w:t xml:space="preserve">Структура на интерфейса:</w:t>
      </w:r>
    </w:p>
    <w:p w:rsidR="00000000" w:rsidDel="00000000" w:rsidP="00000000" w:rsidRDefault="00000000" w:rsidRPr="00000000" w14:paraId="000001C1">
      <w:pPr>
        <w:numPr>
          <w:ilvl w:val="0"/>
          <w:numId w:val="27"/>
        </w:numPr>
        <w:spacing w:after="0" w:afterAutospacing="0" w:line="360" w:lineRule="auto"/>
        <w:ind w:left="720" w:hanging="360"/>
        <w:rPr>
          <w:sz w:val="24"/>
          <w:szCs w:val="24"/>
          <w:u w:val="none"/>
        </w:rPr>
      </w:pPr>
      <w:r w:rsidDel="00000000" w:rsidR="00000000" w:rsidRPr="00000000">
        <w:rPr>
          <w:sz w:val="24"/>
          <w:szCs w:val="24"/>
          <w:rtl w:val="0"/>
        </w:rPr>
        <w:t xml:space="preserve">Хедър – фиксиран в горната част, съдържа логото на TrailBlaze и навигационно меню с връзки към основните раздели: Продукти, Маршрути, AI Advisor, както и икони за количка, wishlist и профил.</w:t>
      </w:r>
    </w:p>
    <w:p w:rsidR="00000000" w:rsidDel="00000000" w:rsidP="00000000" w:rsidRDefault="00000000" w:rsidRPr="00000000" w14:paraId="000001C2">
      <w:pPr>
        <w:numPr>
          <w:ilvl w:val="0"/>
          <w:numId w:val="27"/>
        </w:numPr>
        <w:spacing w:after="0" w:afterAutospacing="0" w:line="360" w:lineRule="auto"/>
        <w:ind w:left="720" w:hanging="360"/>
        <w:rPr>
          <w:sz w:val="24"/>
          <w:szCs w:val="24"/>
          <w:u w:val="none"/>
        </w:rPr>
      </w:pPr>
      <w:r w:rsidDel="00000000" w:rsidR="00000000" w:rsidRPr="00000000">
        <w:rPr>
          <w:sz w:val="24"/>
          <w:szCs w:val="24"/>
          <w:rtl w:val="0"/>
        </w:rPr>
        <w:t xml:space="preserve">Основна част – съдържанието на всяка страница е организирано в ясни секции, като оформлението варира според типа на страницата – каталог, детайли за продукт, търсене на маршрути и др.</w:t>
      </w:r>
    </w:p>
    <w:p w:rsidR="00000000" w:rsidDel="00000000" w:rsidP="00000000" w:rsidRDefault="00000000" w:rsidRPr="00000000" w14:paraId="000001C3">
      <w:pPr>
        <w:numPr>
          <w:ilvl w:val="0"/>
          <w:numId w:val="27"/>
        </w:numPr>
        <w:spacing w:after="200" w:line="360" w:lineRule="auto"/>
        <w:ind w:left="720" w:hanging="360"/>
        <w:rPr>
          <w:sz w:val="24"/>
          <w:szCs w:val="24"/>
          <w:u w:val="none"/>
        </w:rPr>
      </w:pPr>
      <w:r w:rsidDel="00000000" w:rsidR="00000000" w:rsidRPr="00000000">
        <w:rPr>
          <w:sz w:val="24"/>
          <w:szCs w:val="24"/>
          <w:rtl w:val="0"/>
        </w:rPr>
        <w:t xml:space="preserve">Футър – разположен в долната част, съдържа информация за контакт и връзки към социалните мрежи.</w:t>
      </w:r>
    </w:p>
    <w:p w:rsidR="00000000" w:rsidDel="00000000" w:rsidP="00000000" w:rsidRDefault="00000000" w:rsidRPr="00000000" w14:paraId="000001C4">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C5">
      <w:pPr>
        <w:spacing w:after="200" w:line="360" w:lineRule="auto"/>
        <w:rPr>
          <w:sz w:val="24"/>
          <w:szCs w:val="24"/>
        </w:rPr>
      </w:pPr>
      <w:r w:rsidDel="00000000" w:rsidR="00000000" w:rsidRPr="00000000">
        <w:rPr>
          <w:rtl w:val="0"/>
        </w:rPr>
      </w:r>
    </w:p>
    <w:p w:rsidR="00000000" w:rsidDel="00000000" w:rsidP="00000000" w:rsidRDefault="00000000" w:rsidRPr="00000000" w14:paraId="000001C6">
      <w:pPr>
        <w:spacing w:after="200" w:line="360" w:lineRule="auto"/>
        <w:rPr>
          <w:sz w:val="24"/>
          <w:szCs w:val="24"/>
        </w:rPr>
      </w:pPr>
      <w:r w:rsidDel="00000000" w:rsidR="00000000" w:rsidRPr="00000000">
        <w:rPr>
          <w:rtl w:val="0"/>
        </w:rPr>
      </w:r>
    </w:p>
    <w:p w:rsidR="00000000" w:rsidDel="00000000" w:rsidP="00000000" w:rsidRDefault="00000000" w:rsidRPr="00000000" w14:paraId="000001C7">
      <w:pPr>
        <w:spacing w:after="200" w:line="360" w:lineRule="auto"/>
        <w:rPr>
          <w:sz w:val="24"/>
          <w:szCs w:val="24"/>
        </w:rPr>
      </w:pPr>
      <w:r w:rsidDel="00000000" w:rsidR="00000000" w:rsidRPr="00000000">
        <w:rPr>
          <w:rtl w:val="0"/>
        </w:rPr>
      </w:r>
    </w:p>
    <w:p w:rsidR="00000000" w:rsidDel="00000000" w:rsidP="00000000" w:rsidRDefault="00000000" w:rsidRPr="00000000" w14:paraId="000001C8">
      <w:pPr>
        <w:spacing w:after="200" w:line="360" w:lineRule="auto"/>
        <w:rPr>
          <w:sz w:val="24"/>
          <w:szCs w:val="24"/>
        </w:rPr>
      </w:pPr>
      <w:r w:rsidDel="00000000" w:rsidR="00000000" w:rsidRPr="00000000">
        <w:rPr>
          <w:rtl w:val="0"/>
        </w:rPr>
      </w:r>
    </w:p>
    <w:p w:rsidR="00000000" w:rsidDel="00000000" w:rsidP="00000000" w:rsidRDefault="00000000" w:rsidRPr="00000000" w14:paraId="000001C9">
      <w:pPr>
        <w:spacing w:after="200" w:line="360" w:lineRule="auto"/>
        <w:rPr>
          <w:sz w:val="24"/>
          <w:szCs w:val="24"/>
        </w:rPr>
      </w:pPr>
      <w:r w:rsidDel="00000000" w:rsidR="00000000" w:rsidRPr="00000000">
        <w:rPr>
          <w:rtl w:val="0"/>
        </w:rPr>
      </w:r>
    </w:p>
    <w:p w:rsidR="00000000" w:rsidDel="00000000" w:rsidP="00000000" w:rsidRDefault="00000000" w:rsidRPr="00000000" w14:paraId="000001CA">
      <w:pPr>
        <w:spacing w:after="200" w:line="360" w:lineRule="auto"/>
        <w:rPr>
          <w:sz w:val="24"/>
          <w:szCs w:val="24"/>
        </w:rPr>
      </w:pPr>
      <w:r w:rsidDel="00000000" w:rsidR="00000000" w:rsidRPr="00000000">
        <w:rPr>
          <w:rtl w:val="0"/>
        </w:rPr>
      </w:r>
    </w:p>
    <w:p w:rsidR="00000000" w:rsidDel="00000000" w:rsidP="00000000" w:rsidRDefault="00000000" w:rsidRPr="00000000" w14:paraId="000001CB">
      <w:pPr>
        <w:spacing w:after="200" w:line="360" w:lineRule="auto"/>
        <w:rPr>
          <w:sz w:val="24"/>
          <w:szCs w:val="24"/>
        </w:rPr>
      </w:pPr>
      <w:r w:rsidDel="00000000" w:rsidR="00000000" w:rsidRPr="00000000">
        <w:rPr>
          <w:rtl w:val="0"/>
        </w:rPr>
      </w:r>
    </w:p>
    <w:p w:rsidR="00000000" w:rsidDel="00000000" w:rsidP="00000000" w:rsidRDefault="00000000" w:rsidRPr="00000000" w14:paraId="000001CC">
      <w:pPr>
        <w:spacing w:after="200" w:line="360" w:lineRule="auto"/>
        <w:rPr>
          <w:sz w:val="24"/>
          <w:szCs w:val="24"/>
        </w:rPr>
      </w:pPr>
      <w:r w:rsidDel="00000000" w:rsidR="00000000" w:rsidRPr="00000000">
        <w:rPr>
          <w:rtl w:val="0"/>
        </w:rPr>
      </w:r>
    </w:p>
    <w:p w:rsidR="00000000" w:rsidDel="00000000" w:rsidP="00000000" w:rsidRDefault="00000000" w:rsidRPr="00000000" w14:paraId="000001CD">
      <w:pPr>
        <w:spacing w:after="200" w:line="360" w:lineRule="auto"/>
        <w:rPr>
          <w:sz w:val="24"/>
          <w:szCs w:val="24"/>
        </w:rPr>
      </w:pPr>
      <w:r w:rsidDel="00000000" w:rsidR="00000000" w:rsidRPr="00000000">
        <w:rPr>
          <w:rtl w:val="0"/>
        </w:rPr>
      </w:r>
    </w:p>
    <w:p w:rsidR="00000000" w:rsidDel="00000000" w:rsidP="00000000" w:rsidRDefault="00000000" w:rsidRPr="00000000" w14:paraId="000001CE">
      <w:pPr>
        <w:spacing w:after="200" w:line="360" w:lineRule="auto"/>
        <w:rPr>
          <w:sz w:val="24"/>
          <w:szCs w:val="24"/>
        </w:rPr>
      </w:pPr>
      <w:r w:rsidDel="00000000" w:rsidR="00000000" w:rsidRPr="00000000">
        <w:rPr>
          <w:sz w:val="24"/>
          <w:szCs w:val="24"/>
          <w:rtl w:val="0"/>
        </w:rPr>
        <w:t xml:space="preserve">Вземайки всичко това под внимание, интерфейсът на TrailBlaze осигурява приятно и ефективно потребителско изживяване. На фигура 3 е показан скриншот на началната страница на системат</w:t>
      </w:r>
    </w:p>
    <w:p w:rsidR="00000000" w:rsidDel="00000000" w:rsidP="00000000" w:rsidRDefault="00000000" w:rsidRPr="00000000" w14:paraId="000001CF">
      <w:pPr>
        <w:spacing w:after="200" w:line="360" w:lineRule="auto"/>
        <w:rPr>
          <w:sz w:val="24"/>
          <w:szCs w:val="24"/>
        </w:rPr>
      </w:pPr>
      <w:r w:rsidDel="00000000" w:rsidR="00000000" w:rsidRPr="00000000">
        <w:rPr>
          <w:sz w:val="24"/>
          <w:szCs w:val="24"/>
        </w:rPr>
        <w:drawing>
          <wp:inline distB="114300" distT="114300" distL="114300" distR="114300">
            <wp:extent cx="6519863" cy="3485967"/>
            <wp:effectExtent b="0" l="0" r="0" t="0"/>
            <wp:docPr id="11" name="image6.png"/>
            <a:graphic>
              <a:graphicData uri="http://schemas.openxmlformats.org/drawingml/2006/picture">
                <pic:pic>
                  <pic:nvPicPr>
                    <pic:cNvPr id="0" name="image6.png"/>
                    <pic:cNvPicPr preferRelativeResize="0"/>
                  </pic:nvPicPr>
                  <pic:blipFill>
                    <a:blip r:embed="rId149"/>
                    <a:srcRect b="0" l="0" r="0" t="0"/>
                    <a:stretch>
                      <a:fillRect/>
                    </a:stretch>
                  </pic:blipFill>
                  <pic:spPr>
                    <a:xfrm>
                      <a:off x="0" y="0"/>
                      <a:ext cx="6519863" cy="3485967"/>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00" w:line="360" w:lineRule="auto"/>
        <w:rPr>
          <w:sz w:val="24"/>
          <w:szCs w:val="24"/>
        </w:rPr>
      </w:pPr>
      <w:r w:rsidDel="00000000" w:rsidR="00000000" w:rsidRPr="00000000">
        <w:rPr>
          <w:rtl w:val="0"/>
        </w:rPr>
      </w:r>
    </w:p>
    <w:p w:rsidR="00000000" w:rsidDel="00000000" w:rsidP="00000000" w:rsidRDefault="00000000" w:rsidRPr="00000000" w14:paraId="000001D1">
      <w:pPr>
        <w:spacing w:after="200" w:line="360" w:lineRule="auto"/>
        <w:rPr>
          <w:sz w:val="24"/>
          <w:szCs w:val="24"/>
        </w:rPr>
      </w:pPr>
      <w:r w:rsidDel="00000000" w:rsidR="00000000" w:rsidRPr="00000000">
        <w:rPr>
          <w:rtl w:val="0"/>
        </w:rPr>
      </w:r>
    </w:p>
    <w:p w:rsidR="00000000" w:rsidDel="00000000" w:rsidP="00000000" w:rsidRDefault="00000000" w:rsidRPr="00000000" w14:paraId="000001D2">
      <w:pPr>
        <w:pStyle w:val="Heading2"/>
        <w:keepNext w:val="1"/>
        <w:spacing w:after="120" w:before="120" w:line="240" w:lineRule="auto"/>
        <w:ind w:left="0" w:firstLine="0"/>
        <w:rPr>
          <w:b w:val="1"/>
          <w:bCs w:val="1"/>
          <w:sz w:val="32"/>
          <w:szCs w:val="32"/>
        </w:rPr>
      </w:pPr>
      <w:bookmarkStart w:colFirst="0" w:colLast="0" w:name="_4l1dayfja2r6" w:id="17"/>
      <w:bookmarkEnd w:id="17"/>
      <w:r w:rsidDel="00000000" w:rsidR="00000000" w:rsidRPr="00000000">
        <w:rPr>
          <w:b w:val="1"/>
          <w:bCs w:val="1"/>
          <w:sz w:val="32"/>
          <w:szCs w:val="32"/>
          <w:rtl w:val="0"/>
        </w:rPr>
        <w:t>2.4. Организация на данните</w:t>
      </w:r>
    </w:p>
    <w:p w:rsidR="00000000" w:rsidDel="00000000" w:rsidP="00000000" w:rsidRDefault="00000000" w:rsidRPr="00000000" w14:paraId="000001D3">
      <w:pPr>
        <w:pStyle w:val="Heading3"/>
        <w:keepNext w:val="1"/>
        <w:spacing w:after="120" w:before="120" w:line="240" w:lineRule="auto"/>
        <w:rPr>
          <w:b w:val="1"/>
          <w:bCs w:val="1"/>
          <w:sz w:val="28"/>
          <w:szCs w:val="28"/>
        </w:rPr>
      </w:pPr>
      <w:bookmarkStart w:colFirst="0" w:colLast="0" w:name="_tdwto98p6o7e" w:id="18"/>
      <w:bookmarkEnd w:id="18"/>
      <w:r w:rsidDel="00000000" w:rsidR="00000000" w:rsidRPr="00000000">
        <w:rPr>
          <w:b w:val="1"/>
          <w:bCs w:val="1"/>
          <w:sz w:val="28"/>
          <w:szCs w:val="28"/>
          <w:rtl w:val="0"/>
        </w:rPr>
        <w:t>2.4.1. Entity Relationship Diagram</w:t>
      </w:r>
    </w:p>
    <w:p w:rsidR="00000000" w:rsidDel="00000000" w:rsidP="00000000" w:rsidRDefault="00000000" w:rsidRPr="00000000" w14:paraId="000001D4">
      <w:pPr>
        <w:keepNext w:val="1"/>
        <w:spacing w:after="120" w:before="120" w:line="240" w:lineRule="auto"/>
        <w:rPr>
          <w:sz w:val="24"/>
          <w:szCs w:val="24"/>
        </w:rPr>
      </w:pPr>
      <w:bookmarkStart w:colFirst="0" w:colLast="0" w:name="_tdwto98p6o7e" w:id="18"/>
      <w:bookmarkEnd w:id="18"/>
      <w:r w:rsidDel="00000000" w:rsidR="00000000" w:rsidRPr="00000000">
        <w:rPr>
          <w:sz w:val="24"/>
          <w:szCs w:val="24"/>
          <w:rtl w:val="0"/>
        </w:rPr>
        <w:t xml:space="preserve">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 Моделът Обект-връзка е изключително известен и се използва за графичното представяне на база от данни чрез съответните ER диаграми. Основните компоненти в една такава диаграма са:</w:t>
      </w:r>
    </w:p>
    <w:p w:rsidR="00000000" w:rsidDel="00000000" w:rsidP="00000000" w:rsidRDefault="00000000" w:rsidRPr="00000000" w14:paraId="000001D5">
      <w:pPr>
        <w:keepNext w:val="1"/>
        <w:spacing w:after="120" w:before="120" w:line="240" w:lineRule="auto"/>
        <w:rPr>
          <w:sz w:val="24"/>
          <w:szCs w:val="24"/>
        </w:rPr>
      </w:pPr>
      <w:bookmarkStart w:colFirst="0" w:colLast="0" w:name="_tdwto98p6o7e" w:id="18"/>
      <w:bookmarkEnd w:id="18"/>
      <w:r w:rsidDel="00000000" w:rsidR="00000000" w:rsidRPr="00000000">
        <w:rPr>
          <w:rtl w:val="0"/>
        </w:rPr>
      </w:r>
    </w:p>
    <w:p w:rsidR="00000000" w:rsidDel="00000000" w:rsidP="00000000" w:rsidRDefault="00000000" w:rsidRPr="00000000" w14:paraId="000001D6">
      <w:pPr>
        <w:keepNext w:val="1"/>
        <w:numPr>
          <w:ilvl w:val="0"/>
          <w:numId w:val="31"/>
        </w:numPr>
        <w:spacing w:after="0" w:afterAutospacing="0" w:before="12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Обект (entity) – наименованието на реален обект от предметната област, например онлайн магазин за туристическа екипировка.</w:t>
      </w:r>
    </w:p>
    <w:p w:rsidR="00000000" w:rsidDel="00000000" w:rsidP="00000000" w:rsidRDefault="00000000" w:rsidRPr="00000000" w14:paraId="000001D7">
      <w:pPr>
        <w:keepNext w:val="1"/>
        <w:numPr>
          <w:ilvl w:val="0"/>
          <w:numId w:val="31"/>
        </w:numPr>
        <w:spacing w:after="0" w:afterAutospacing="0" w:before="0" w:beforeAutospacing="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Клас обекти – това е множеството от обекти със сходни и общи свойства, например продукти, потребители, поръчки.</w:t>
      </w:r>
    </w:p>
    <w:p w:rsidR="00000000" w:rsidDel="00000000" w:rsidP="00000000" w:rsidRDefault="00000000" w:rsidRPr="00000000" w14:paraId="000001D8">
      <w:pPr>
        <w:keepNext w:val="1"/>
        <w:numPr>
          <w:ilvl w:val="0"/>
          <w:numId w:val="31"/>
        </w:numPr>
        <w:spacing w:after="0" w:afterAutospacing="0" w:before="0" w:beforeAutospacing="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Атрибути (attributes) – представляват свойствата на всеки обект в даден клас. Например всеки продукт има име, цена, категория, наличност и снимка. Всеки обект се идентифицира с „ключ“, който представлява уникална стойност.</w:t>
      </w:r>
    </w:p>
    <w:p w:rsidR="00000000" w:rsidDel="00000000" w:rsidP="00000000" w:rsidRDefault="00000000" w:rsidRPr="00000000" w14:paraId="000001D9">
      <w:pPr>
        <w:keepNext w:val="1"/>
        <w:numPr>
          <w:ilvl w:val="0"/>
          <w:numId w:val="31"/>
        </w:numPr>
        <w:spacing w:after="0" w:afterAutospacing="0" w:before="0" w:beforeAutospacing="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Характеризиращ обект – обекти от предметната област, които не могат да съществуват самостоятелно. Например, артикулите в количката не могат да съществуват без самата количка.</w:t>
      </w:r>
    </w:p>
    <w:p w:rsidR="00000000" w:rsidDel="00000000" w:rsidP="00000000" w:rsidRDefault="00000000" w:rsidRPr="00000000" w14:paraId="000001DA">
      <w:pPr>
        <w:keepNext w:val="1"/>
        <w:numPr>
          <w:ilvl w:val="0"/>
          <w:numId w:val="31"/>
        </w:numPr>
        <w:spacing w:after="120" w:before="0" w:beforeAutospacing="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Подклас обекти – обекти, които притежават всички свойства на даден базов обект, но имат и свои допълнителни. Връзката се изобразява чрез триъгълник.</w:t>
      </w:r>
    </w:p>
    <w:p w:rsidR="00000000" w:rsidDel="00000000" w:rsidP="00000000" w:rsidRDefault="00000000" w:rsidRPr="00000000" w14:paraId="000001DB">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n5coi112ckbx" w:id="19"/>
      <w:bookmarkEnd w:id="19"/>
      <w:r w:rsidDel="00000000" w:rsidR="00000000" w:rsidRPr="00000000">
        <w:rPr>
          <w:rtl w:val="0"/>
        </w:rPr>
      </w:r>
    </w:p>
    <w:p w:rsidR="00000000" w:rsidDel="00000000" w:rsidP="00000000" w:rsidRDefault="00000000" w:rsidRPr="00000000" w14:paraId="000001DC">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ehqgydxipd3f" w:id="20"/>
      <w:bookmarkEnd w:id="20"/>
      <w:r w:rsidDel="00000000" w:rsidR="00000000" w:rsidRPr="00000000">
        <w:rPr>
          <w:rtl w:val="0"/>
        </w:rPr>
      </w:r>
    </w:p>
    <w:p w:rsidR="00000000" w:rsidDel="00000000" w:rsidP="00000000" w:rsidRDefault="00000000" w:rsidRPr="00000000" w14:paraId="000001DD">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wxfc6dq2ijeu" w:id="21"/>
      <w:bookmarkEnd w:id="21"/>
      <w:r w:rsidDel="00000000" w:rsidR="00000000" w:rsidRPr="00000000">
        <w:rPr>
          <w:rtl w:val="0"/>
        </w:rPr>
      </w:r>
    </w:p>
    <w:p w:rsidR="00000000" w:rsidDel="00000000" w:rsidP="00000000" w:rsidRDefault="00000000" w:rsidRPr="00000000" w14:paraId="000001DE">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5yhczwq4yyv5" w:id="22"/>
      <w:bookmarkEnd w:id="22"/>
      <w:r w:rsidDel="00000000" w:rsidR="00000000" w:rsidRPr="00000000">
        <w:rPr>
          <w:rtl w:val="0"/>
        </w:rPr>
      </w:r>
    </w:p>
    <w:p w:rsidR="00000000" w:rsidDel="00000000" w:rsidP="00000000" w:rsidRDefault="00000000" w:rsidRPr="00000000" w14:paraId="000001DF">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11dx9mb42gt5" w:id="23"/>
      <w:bookmarkEnd w:id="23"/>
      <w:r w:rsidDel="00000000" w:rsidR="00000000" w:rsidRPr="00000000">
        <w:rPr>
          <w:rtl w:val="0"/>
        </w:rPr>
      </w:r>
    </w:p>
    <w:p w:rsidR="00000000" w:rsidDel="00000000" w:rsidP="00000000" w:rsidRDefault="00000000" w:rsidRPr="00000000" w14:paraId="000001E0">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5hcl3qbxgeuo" w:id="24"/>
      <w:bookmarkEnd w:id="24"/>
      <w:r w:rsidDel="00000000" w:rsidR="00000000" w:rsidRPr="00000000">
        <w:rPr>
          <w:rtl w:val="0"/>
        </w:rPr>
      </w:r>
    </w:p>
    <w:p w:rsidR="00000000" w:rsidDel="00000000" w:rsidP="00000000" w:rsidRDefault="00000000" w:rsidRPr="00000000" w14:paraId="000001E1">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jh50gs6t17c6" w:id="25"/>
      <w:bookmarkEnd w:id="25"/>
      <w:r w:rsidDel="00000000" w:rsidR="00000000" w:rsidRPr="00000000">
        <w:rPr>
          <w:rtl w:val="0"/>
        </w:rPr>
      </w:r>
    </w:p>
    <w:p w:rsidR="00000000" w:rsidDel="00000000" w:rsidP="00000000" w:rsidRDefault="00000000" w:rsidRPr="00000000" w14:paraId="000001E2">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iz0cafya8ntv" w:id="26"/>
      <w:bookmarkEnd w:id="26"/>
      <w:r w:rsidDel="00000000" w:rsidR="00000000" w:rsidRPr="00000000">
        <w:rPr>
          <w:rtl w:val="0"/>
        </w:rPr>
      </w:r>
    </w:p>
    <w:p w:rsidR="00000000" w:rsidDel="00000000" w:rsidP="00000000" w:rsidRDefault="00000000" w:rsidRPr="00000000" w14:paraId="000001E3">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qjhcra249j82" w:id="27"/>
      <w:bookmarkEnd w:id="27"/>
      <w:r w:rsidDel="00000000" w:rsidR="00000000" w:rsidRPr="00000000">
        <w:rPr>
          <w:rtl w:val="0"/>
        </w:rPr>
      </w:r>
    </w:p>
    <w:p w:rsidR="00000000" w:rsidDel="00000000" w:rsidP="00000000" w:rsidRDefault="00000000" w:rsidRPr="00000000" w14:paraId="000001E4">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vc6aaholy1ux" w:id="28"/>
      <w:bookmarkEnd w:id="28"/>
      <w:r w:rsidDel="00000000" w:rsidR="00000000" w:rsidRPr="00000000">
        <w:rPr>
          <w:rtl w:val="0"/>
        </w:rPr>
      </w:r>
    </w:p>
    <w:p w:rsidR="00000000" w:rsidDel="00000000" w:rsidP="00000000" w:rsidRDefault="00000000" w:rsidRPr="00000000" w14:paraId="000001E5">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70ibpksilaof" w:id="29"/>
      <w:bookmarkEnd w:id="29"/>
      <w:r w:rsidDel="00000000" w:rsidR="00000000" w:rsidRPr="00000000">
        <w:rPr>
          <w:rtl w:val="0"/>
        </w:rPr>
      </w:r>
    </w:p>
    <w:p w:rsidR="00000000" w:rsidDel="00000000" w:rsidP="00000000" w:rsidRDefault="00000000" w:rsidRPr="00000000" w14:paraId="000001E6">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sb96uxckl7lt" w:id="30"/>
      <w:bookmarkEnd w:id="30"/>
      <w:r w:rsidDel="00000000" w:rsidR="00000000" w:rsidRPr="00000000">
        <w:rPr>
          <w:rtl w:val="0"/>
        </w:rPr>
      </w:r>
    </w:p>
    <w:p w:rsidR="00000000" w:rsidDel="00000000" w:rsidP="00000000" w:rsidRDefault="00000000" w:rsidRPr="00000000" w14:paraId="000001E7">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1s4i2r5n28pg" w:id="31"/>
      <w:bookmarkEnd w:id="31"/>
      <w:r w:rsidDel="00000000" w:rsidR="00000000" w:rsidRPr="00000000">
        <w:rPr>
          <w:rtl w:val="0"/>
        </w:rPr>
      </w:r>
    </w:p>
    <w:p w:rsidR="00000000" w:rsidDel="00000000" w:rsidP="00000000" w:rsidRDefault="00000000" w:rsidRPr="00000000" w14:paraId="000001E8">
      <w:pPr>
        <w:pStyle w:val="Heading3"/>
        <w:keepLines w:val="0"/>
        <w:tabs>
          <w:tab w:val="left" w:leader="none" w:pos="709"/>
        </w:tabs>
        <w:spacing w:after="0" w:before="0" w:line="360" w:lineRule="auto"/>
        <w:ind w:left="0" w:firstLine="0"/>
        <w:rPr>
          <w:b w:val="1"/>
          <w:bCs w:val="1"/>
          <w:color w:val="000000"/>
          <w:sz w:val="28"/>
          <w:szCs w:val="28"/>
        </w:rPr>
      </w:pPr>
      <w:bookmarkStart w:colFirst="0" w:colLast="0" w:name="_3zaauefhkgca" w:id="32"/>
      <w:bookmarkEnd w:id="32"/>
      <w:r w:rsidDel="00000000" w:rsidR="00000000" w:rsidRPr="00000000">
        <w:rPr>
          <w:b w:val="1"/>
          <w:bCs w:val="1"/>
          <w:color w:val="000000"/>
          <w:sz w:val="28"/>
          <w:szCs w:val="28"/>
          <w:rtl w:val="0"/>
        </w:rPr>
        <w:t>2.4.2. База данни</w:t>
      </w:r>
    </w:p>
    <w:p w:rsidR="00000000" w:rsidDel="00000000" w:rsidP="00000000" w:rsidRDefault="00000000" w:rsidRPr="00000000" w14:paraId="000001E9">
      <w:pPr>
        <w:tabs>
          <w:tab w:val="left" w:leader="none" w:pos="709"/>
        </w:tabs>
        <w:rPr>
          <w:sz w:val="24"/>
          <w:szCs w:val="24"/>
        </w:rPr>
      </w:pPr>
      <w:r w:rsidDel="00000000" w:rsidR="00000000" w:rsidRPr="00000000">
        <w:rPr>
          <w:sz w:val="24"/>
          <w:szCs w:val="24"/>
          <w:rtl w:val="0"/>
        </w:rPr>
        <w:t xml:space="preserve">„Релационната база данни“ е тип база данни, която съхранява данните в таблици, подредени в редове, наричани записи, и колони. Тя позволява създаването на релации между отделните таблици, които осигуряват възможност ефективно да се съхранява огромно количество информация и ефективно да се извлича специфична такава. Софтуерът, който се използва за визуализирането, организирането и управлението на този тип база данни се нарича система за управление на релационни база данни (СУРБД). В TrailBlaze за управление на базата данни е използвана PostgreSQL.</w:t>
      </w:r>
    </w:p>
    <w:p w:rsidR="00000000" w:rsidDel="00000000" w:rsidP="00000000" w:rsidRDefault="00000000" w:rsidRPr="00000000" w14:paraId="000001EA">
      <w:pPr>
        <w:tabs>
          <w:tab w:val="left" w:leader="none" w:pos="709"/>
        </w:tabs>
        <w:rPr>
          <w:sz w:val="24"/>
          <w:szCs w:val="24"/>
        </w:rPr>
      </w:pPr>
      <w:r w:rsidDel="00000000" w:rsidR="00000000" w:rsidRPr="00000000">
        <w:rPr>
          <w:rtl w:val="0"/>
        </w:rPr>
      </w:r>
    </w:p>
    <w:p w:rsidR="00000000" w:rsidDel="00000000" w:rsidP="00000000" w:rsidRDefault="00000000" w:rsidRPr="00000000" w14:paraId="000001EB">
      <w:pPr>
        <w:tabs>
          <w:tab w:val="left" w:leader="none" w:pos="709"/>
        </w:tabs>
        <w:rPr>
          <w:sz w:val="24"/>
          <w:szCs w:val="24"/>
        </w:rPr>
      </w:pPr>
      <w:r w:rsidDel="00000000" w:rsidR="00000000" w:rsidRPr="00000000">
        <w:rPr>
          <w:sz w:val="24"/>
          <w:szCs w:val="24"/>
          <w:rtl w:val="0"/>
        </w:rPr>
        <w:t xml:space="preserve">Основните характеристики на една релационна база данни са:</w:t>
      </w:r>
    </w:p>
    <w:p w:rsidR="00000000" w:rsidDel="00000000" w:rsidP="00000000" w:rsidRDefault="00000000" w:rsidRPr="00000000" w14:paraId="000001EC">
      <w:pPr>
        <w:tabs>
          <w:tab w:val="left" w:leader="none" w:pos="709"/>
        </w:tabs>
        <w:rPr>
          <w:sz w:val="24"/>
          <w:szCs w:val="24"/>
        </w:rPr>
      </w:pPr>
      <w:r w:rsidDel="00000000" w:rsidR="00000000" w:rsidRPr="00000000">
        <w:rPr>
          <w:rtl w:val="0"/>
        </w:rPr>
      </w:r>
    </w:p>
    <w:p w:rsidR="00000000" w:rsidDel="00000000" w:rsidP="00000000" w:rsidRDefault="00000000" w:rsidRPr="00000000" w14:paraId="000001ED">
      <w:pPr>
        <w:numPr>
          <w:ilvl w:val="0"/>
          <w:numId w:val="26"/>
        </w:numPr>
        <w:tabs>
          <w:tab w:val="left" w:leader="none" w:pos="709"/>
        </w:tabs>
        <w:ind w:left="720" w:hanging="360"/>
        <w:rPr>
          <w:sz w:val="24"/>
          <w:szCs w:val="24"/>
          <w:u w:val="none"/>
        </w:rPr>
      </w:pPr>
      <w:r w:rsidDel="00000000" w:rsidR="00000000" w:rsidRPr="00000000">
        <w:rPr>
          <w:sz w:val="24"/>
          <w:szCs w:val="24"/>
          <w:rtl w:val="0"/>
        </w:rPr>
        <w:t xml:space="preserve">Релация (relation) – това е терминът, който се използва в терминологията на релационния модел за таблиците, в които се представят данните.</w:t>
      </w:r>
    </w:p>
    <w:p w:rsidR="00000000" w:rsidDel="00000000" w:rsidP="00000000" w:rsidRDefault="00000000" w:rsidRPr="00000000" w14:paraId="000001EE">
      <w:pPr>
        <w:numPr>
          <w:ilvl w:val="0"/>
          <w:numId w:val="26"/>
        </w:numPr>
        <w:tabs>
          <w:tab w:val="left" w:leader="none" w:pos="709"/>
        </w:tabs>
        <w:ind w:left="720" w:hanging="360"/>
        <w:rPr>
          <w:sz w:val="24"/>
          <w:szCs w:val="24"/>
          <w:u w:val="none"/>
        </w:rPr>
      </w:pPr>
      <w:r w:rsidDel="00000000" w:rsidR="00000000" w:rsidRPr="00000000">
        <w:rPr>
          <w:sz w:val="24"/>
          <w:szCs w:val="24"/>
          <w:rtl w:val="0"/>
        </w:rPr>
        <w:t xml:space="preserve">Домейнът – всички допустими стойности, които могат да бъдат присвоени на един атрибут и техните характеристики. Например, полето за имейл може да приема само валидни имейл адреси.</w:t>
      </w:r>
    </w:p>
    <w:p w:rsidR="00000000" w:rsidDel="00000000" w:rsidP="00000000" w:rsidRDefault="00000000" w:rsidRPr="00000000" w14:paraId="000001EF">
      <w:pPr>
        <w:numPr>
          <w:ilvl w:val="0"/>
          <w:numId w:val="26"/>
        </w:numPr>
        <w:tabs>
          <w:tab w:val="left" w:leader="none" w:pos="709"/>
        </w:tabs>
        <w:ind w:left="720" w:hanging="360"/>
        <w:rPr>
          <w:sz w:val="24"/>
          <w:szCs w:val="24"/>
          <w:u w:val="none"/>
        </w:rPr>
      </w:pPr>
      <w:r w:rsidDel="00000000" w:rsidR="00000000" w:rsidRPr="00000000">
        <w:rPr>
          <w:sz w:val="24"/>
          <w:szCs w:val="24"/>
          <w:rtl w:val="0"/>
        </w:rPr>
        <w:t xml:space="preserve">Първичен ключ – поле от таблицата, което определя еднозначно записите от таблицата.</w:t>
      </w:r>
    </w:p>
    <w:p w:rsidR="00000000" w:rsidDel="00000000" w:rsidP="00000000" w:rsidRDefault="00000000" w:rsidRPr="00000000" w14:paraId="000001F0">
      <w:pPr>
        <w:numPr>
          <w:ilvl w:val="0"/>
          <w:numId w:val="26"/>
        </w:numPr>
        <w:tabs>
          <w:tab w:val="left" w:leader="none" w:pos="709"/>
        </w:tabs>
        <w:ind w:left="720" w:hanging="360"/>
        <w:rPr>
          <w:sz w:val="24"/>
          <w:szCs w:val="24"/>
          <w:u w:val="none"/>
        </w:rPr>
      </w:pPr>
      <w:r w:rsidDel="00000000" w:rsidR="00000000" w:rsidRPr="00000000">
        <w:rPr>
          <w:sz w:val="24"/>
          <w:szCs w:val="24"/>
          <w:rtl w:val="0"/>
        </w:rPr>
        <w:t xml:space="preserve">Релации (връзки) – съпоставянето на запис от една таблица със записи от друга таблица. Съществуват няколко вида релации:</w:t>
      </w:r>
    </w:p>
    <w:p w:rsidR="00000000" w:rsidDel="00000000" w:rsidP="00000000" w:rsidRDefault="00000000" w:rsidRPr="00000000" w14:paraId="000001F1">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F2">
      <w:pPr>
        <w:tabs>
          <w:tab w:val="left" w:leader="none" w:pos="709"/>
        </w:tabs>
        <w:ind w:left="0" w:firstLine="0"/>
        <w:rPr>
          <w:sz w:val="24"/>
          <w:szCs w:val="24"/>
        </w:rPr>
      </w:pPr>
      <w:r w:rsidDel="00000000" w:rsidR="00000000" w:rsidRPr="00000000">
        <w:rPr>
          <w:sz w:val="24"/>
          <w:szCs w:val="24"/>
          <w:rtl w:val="0"/>
        </w:rPr>
        <w:t xml:space="preserve">Видове връзки между обектите:</w:t>
      </w:r>
    </w:p>
    <w:p w:rsidR="00000000" w:rsidDel="00000000" w:rsidP="00000000" w:rsidRDefault="00000000" w:rsidRPr="00000000" w14:paraId="000001F3">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F4">
      <w:pPr>
        <w:numPr>
          <w:ilvl w:val="0"/>
          <w:numId w:val="14"/>
        </w:numPr>
        <w:tabs>
          <w:tab w:val="left" w:leader="none" w:pos="709"/>
        </w:tabs>
        <w:ind w:left="720" w:hanging="360"/>
        <w:rPr>
          <w:sz w:val="24"/>
          <w:szCs w:val="24"/>
          <w:u w:val="none"/>
        </w:rPr>
      </w:pPr>
      <w:r w:rsidDel="00000000" w:rsidR="00000000" w:rsidRPr="00000000">
        <w:rPr>
          <w:sz w:val="24"/>
          <w:szCs w:val="24"/>
          <w:rtl w:val="0"/>
        </w:rPr>
        <w:t xml:space="preserve">„Едно към едно" (1:1) – един запис от таблица съответства на точно един запис от друга таблица. Например, един потребител има една количка.</w:t>
      </w:r>
    </w:p>
    <w:p w:rsidR="00000000" w:rsidDel="00000000" w:rsidP="00000000" w:rsidRDefault="00000000" w:rsidRPr="00000000" w14:paraId="000001F5">
      <w:pPr>
        <w:numPr>
          <w:ilvl w:val="0"/>
          <w:numId w:val="14"/>
        </w:numPr>
        <w:tabs>
          <w:tab w:val="left" w:leader="none" w:pos="709"/>
        </w:tabs>
        <w:ind w:left="720" w:hanging="360"/>
        <w:rPr>
          <w:sz w:val="24"/>
          <w:szCs w:val="24"/>
          <w:u w:val="none"/>
        </w:rPr>
      </w:pPr>
      <w:r w:rsidDel="00000000" w:rsidR="00000000" w:rsidRPr="00000000">
        <w:rPr>
          <w:sz w:val="24"/>
          <w:szCs w:val="24"/>
          <w:rtl w:val="0"/>
        </w:rPr>
        <w:t xml:space="preserve">„Едно към много" (1:М) – на един запис от таблица съответстват много други от друга таблица. Например, един потребител може да има много поръчки.</w:t>
      </w:r>
    </w:p>
    <w:p w:rsidR="00000000" w:rsidDel="00000000" w:rsidP="00000000" w:rsidRDefault="00000000" w:rsidRPr="00000000" w14:paraId="000001F6">
      <w:pPr>
        <w:numPr>
          <w:ilvl w:val="0"/>
          <w:numId w:val="14"/>
        </w:numPr>
        <w:tabs>
          <w:tab w:val="left" w:leader="none" w:pos="709"/>
        </w:tabs>
        <w:ind w:left="720" w:hanging="360"/>
        <w:rPr>
          <w:sz w:val="24"/>
          <w:szCs w:val="24"/>
          <w:u w:val="none"/>
        </w:rPr>
      </w:pPr>
      <w:r w:rsidDel="00000000" w:rsidR="00000000" w:rsidRPr="00000000">
        <w:rPr>
          <w:sz w:val="24"/>
          <w:szCs w:val="24"/>
          <w:rtl w:val="0"/>
        </w:rPr>
        <w:t xml:space="preserve">„Много към много" (М:М) – на един запис от таблица съответстват много записи от друга и обратно. Например, един продукт може да бъде част от много поръчки, а една поръчка може да съдържа много продукти. Този тип връзка се реализира чрез междинна таблица (OrderItem).</w:t>
      </w:r>
    </w:p>
    <w:p w:rsidR="00000000" w:rsidDel="00000000" w:rsidP="00000000" w:rsidRDefault="00000000" w:rsidRPr="00000000" w14:paraId="000001F7">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F8">
      <w:pPr>
        <w:tabs>
          <w:tab w:val="left" w:leader="none" w:pos="709"/>
        </w:tabs>
        <w:ind w:left="0" w:firstLine="0"/>
        <w:rPr>
          <w:sz w:val="24"/>
          <w:szCs w:val="24"/>
        </w:rPr>
      </w:pPr>
      <w:r w:rsidDel="00000000" w:rsidR="00000000" w:rsidRPr="00000000">
        <w:rPr>
          <w:sz w:val="24"/>
          <w:szCs w:val="24"/>
          <w:rtl w:val="0"/>
        </w:rPr>
        <w:t xml:space="preserve">Базата данни на TrailBlaze се състои от 9 таблици, като повечето от тях съдържат външни ключове и референции към записи от други таблици. На фигура 5 е представена структурата на базата данни с всички таблици.</w:t>
      </w:r>
    </w:p>
    <w:p w:rsidR="00000000" w:rsidDel="00000000" w:rsidP="00000000" w:rsidRDefault="00000000" w:rsidRPr="00000000" w14:paraId="000001F9">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FA">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Списък на таблиците в базата данни:</w:t>
      </w:r>
    </w:p>
    <w:p w:rsidR="00000000" w:rsidDel="00000000" w:rsidP="00000000" w:rsidRDefault="00000000" w:rsidRPr="00000000" w14:paraId="000001FB">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User – съхранява информация за потребителите: име, имейл, парола (хеширана), дата на регистрация, статус на верификация.</w:t>
      </w:r>
    </w:p>
    <w:p w:rsidR="00000000" w:rsidDel="00000000" w:rsidP="00000000" w:rsidRDefault="00000000" w:rsidRPr="00000000" w14:paraId="000001FC">
      <w:pPr>
        <w:keepNext w:val="1"/>
        <w:spacing w:after="120" w:before="120" w:line="240" w:lineRule="auto"/>
        <w:rPr>
          <w:sz w:val="24"/>
          <w:szCs w:val="24"/>
        </w:rPr>
      </w:pPr>
      <w:bookmarkStart w:colFirst="0" w:colLast="0" w:name="_gkgiyx27z3g4" w:id="34"/>
      <w:bookmarkEnd w:id="34"/>
      <w:r w:rsidDel="00000000" w:rsidR="00000000" w:rsidRPr="00000000">
        <w:rPr>
          <w:sz w:val="24"/>
          <w:szCs w:val="24"/>
        </w:rPr>
        <w:drawing>
          <wp:inline distB="114300" distT="114300" distL="114300" distR="114300">
            <wp:extent cx="4010025" cy="2487885"/>
            <wp:effectExtent b="0" l="0" r="0" t="0"/>
            <wp:docPr id="5" name="image5.png"/>
            <a:graphic>
              <a:graphicData uri="http://schemas.openxmlformats.org/drawingml/2006/picture">
                <pic:pic>
                  <pic:nvPicPr>
                    <pic:cNvPr id="0" name="image5.png"/>
                    <pic:cNvPicPr preferRelativeResize="0"/>
                  </pic:nvPicPr>
                  <pic:blipFill>
                    <a:blip r:embed="rId150"/>
                    <a:srcRect b="36922" l="0" r="0" t="11591"/>
                    <a:stretch>
                      <a:fillRect/>
                    </a:stretch>
                  </pic:blipFill>
                  <pic:spPr>
                    <a:xfrm>
                      <a:off x="0" y="0"/>
                      <a:ext cx="4010025" cy="248788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Product – съхранява информация за продуктите: име, цена, описание, категория, снимки, наличност по размер, пол (мъже/жени).</w:t>
      </w:r>
    </w:p>
    <w:p w:rsidR="00000000" w:rsidDel="00000000" w:rsidP="00000000" w:rsidRDefault="00000000" w:rsidRPr="00000000" w14:paraId="000001FE">
      <w:pPr>
        <w:keepNext w:val="1"/>
        <w:spacing w:after="120" w:before="120" w:line="240" w:lineRule="auto"/>
        <w:rPr>
          <w:sz w:val="24"/>
          <w:szCs w:val="24"/>
        </w:rPr>
      </w:pPr>
      <w:bookmarkStart w:colFirst="0" w:colLast="0" w:name="_o9ok74qwxpvd" w:id="35"/>
      <w:bookmarkEnd w:id="35"/>
      <w:r w:rsidDel="00000000" w:rsidR="00000000" w:rsidRPr="00000000">
        <w:rPr>
          <w:sz w:val="24"/>
          <w:szCs w:val="24"/>
        </w:rPr>
        <w:drawing>
          <wp:inline distB="114300" distT="114300" distL="114300" distR="114300">
            <wp:extent cx="4113489" cy="4001616"/>
            <wp:effectExtent b="0" l="0" r="0" t="0"/>
            <wp:docPr id="1" name="image2.png"/>
            <a:graphic>
              <a:graphicData uri="http://schemas.openxmlformats.org/drawingml/2006/picture">
                <pic:pic>
                  <pic:nvPicPr>
                    <pic:cNvPr id="0" name="image2.png"/>
                    <pic:cNvPicPr preferRelativeResize="0"/>
                  </pic:nvPicPr>
                  <pic:blipFill>
                    <a:blip r:embed="rId151"/>
                    <a:srcRect b="23068" l="0" r="0" t="8847"/>
                    <a:stretch>
                      <a:fillRect/>
                    </a:stretch>
                  </pic:blipFill>
                  <pic:spPr>
                    <a:xfrm>
                      <a:off x="0" y="0"/>
                      <a:ext cx="4113489" cy="4001616"/>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1"/>
        <w:spacing w:after="120" w:before="120" w:line="240" w:lineRule="auto"/>
        <w:rPr>
          <w:sz w:val="24"/>
          <w:szCs w:val="24"/>
        </w:rPr>
      </w:pPr>
      <w:bookmarkStart w:colFirst="0" w:colLast="0" w:name="_2pwbhv9y6wgs" w:id="36"/>
      <w:bookmarkEnd w:id="36"/>
      <w:r w:rsidDel="00000000" w:rsidR="00000000" w:rsidRPr="00000000">
        <w:rPr>
          <w:rtl w:val="0"/>
        </w:rPr>
      </w:r>
    </w:p>
    <w:p w:rsidR="00000000" w:rsidDel="00000000" w:rsidP="00000000" w:rsidRDefault="00000000" w:rsidRPr="00000000" w14:paraId="00000200">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Cart – обвързва потребителя с неговата количка. Свързана с User чрез външен ключ.</w:t>
      </w:r>
    </w:p>
    <w:p w:rsidR="00000000" w:rsidDel="00000000" w:rsidP="00000000" w:rsidRDefault="00000000" w:rsidRPr="00000000" w14:paraId="00000201">
      <w:pPr>
        <w:keepNext w:val="1"/>
        <w:spacing w:after="120" w:before="120" w:line="240" w:lineRule="auto"/>
        <w:rPr>
          <w:sz w:val="24"/>
          <w:szCs w:val="24"/>
        </w:rPr>
      </w:pPr>
      <w:bookmarkStart w:colFirst="0" w:colLast="0" w:name="_xnqculsl5417" w:id="37"/>
      <w:bookmarkEnd w:id="37"/>
      <w:r w:rsidDel="00000000" w:rsidR="00000000" w:rsidRPr="00000000">
        <w:rPr>
          <w:sz w:val="24"/>
          <w:szCs w:val="24"/>
        </w:rPr>
        <w:drawing>
          <wp:inline distB="114300" distT="114300" distL="114300" distR="114300">
            <wp:extent cx="5928519" cy="1111597"/>
            <wp:effectExtent b="0" l="0" r="0" t="0"/>
            <wp:docPr id="8" name="image9.png"/>
            <a:graphic>
              <a:graphicData uri="http://schemas.openxmlformats.org/drawingml/2006/picture">
                <pic:pic>
                  <pic:nvPicPr>
                    <pic:cNvPr id="0" name="image9.png"/>
                    <pic:cNvPicPr preferRelativeResize="0"/>
                  </pic:nvPicPr>
                  <pic:blipFill>
                    <a:blip r:embed="rId152"/>
                    <a:srcRect b="51753" l="0" r="0" t="14468"/>
                    <a:stretch>
                      <a:fillRect/>
                    </a:stretch>
                  </pic:blipFill>
                  <pic:spPr>
                    <a:xfrm>
                      <a:off x="0" y="0"/>
                      <a:ext cx="5928519" cy="1111597"/>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CartItem – съдържа продуктите в количката: продукт, размер, количество. Свързана с Cart и Product.</w:t>
      </w:r>
    </w:p>
    <w:p w:rsidR="00000000" w:rsidDel="00000000" w:rsidP="00000000" w:rsidRDefault="00000000" w:rsidRPr="00000000" w14:paraId="00000203">
      <w:pPr>
        <w:keepNext w:val="1"/>
        <w:spacing w:after="120" w:before="120" w:line="240" w:lineRule="auto"/>
        <w:rPr>
          <w:sz w:val="24"/>
          <w:szCs w:val="24"/>
        </w:rPr>
      </w:pPr>
      <w:bookmarkStart w:colFirst="0" w:colLast="0" w:name="_k733v8fwp5ny" w:id="38"/>
      <w:bookmarkEnd w:id="38"/>
      <w:r w:rsidDel="00000000" w:rsidR="00000000" w:rsidRPr="00000000">
        <w:rPr>
          <w:sz w:val="24"/>
          <w:szCs w:val="24"/>
        </w:rPr>
        <w:drawing>
          <wp:inline distB="114300" distT="114300" distL="114300" distR="114300">
            <wp:extent cx="5943600" cy="1686074"/>
            <wp:effectExtent b="0" l="0" r="0" t="0"/>
            <wp:docPr id="2" name="image3.png"/>
            <a:graphic>
              <a:graphicData uri="http://schemas.openxmlformats.org/drawingml/2006/picture">
                <pic:pic>
                  <pic:nvPicPr>
                    <pic:cNvPr id="0" name="image3.png"/>
                    <pic:cNvPicPr preferRelativeResize="0"/>
                  </pic:nvPicPr>
                  <pic:blipFill>
                    <a:blip r:embed="rId153"/>
                    <a:srcRect b="41573" l="0" r="0" t="11846"/>
                    <a:stretch>
                      <a:fillRect/>
                    </a:stretch>
                  </pic:blipFill>
                  <pic:spPr>
                    <a:xfrm>
                      <a:off x="0" y="0"/>
                      <a:ext cx="5943600" cy="1686074"/>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Wishlist – обвързва потребителя с неговия списък с желани продукти. Свързана с User.</w:t>
      </w:r>
    </w:p>
    <w:p w:rsidR="00000000" w:rsidDel="00000000" w:rsidP="00000000" w:rsidRDefault="00000000" w:rsidRPr="00000000" w14:paraId="00000205">
      <w:pPr>
        <w:keepNext w:val="1"/>
        <w:spacing w:after="120" w:before="120" w:line="240" w:lineRule="auto"/>
        <w:rPr>
          <w:sz w:val="24"/>
          <w:szCs w:val="24"/>
        </w:rPr>
      </w:pPr>
      <w:bookmarkStart w:colFirst="0" w:colLast="0" w:name="_imu44cxx6mkt" w:id="39"/>
      <w:bookmarkEnd w:id="39"/>
      <w:r w:rsidDel="00000000" w:rsidR="00000000" w:rsidRPr="00000000">
        <w:rPr>
          <w:sz w:val="24"/>
          <w:szCs w:val="24"/>
        </w:rPr>
        <w:drawing>
          <wp:inline distB="114300" distT="114300" distL="114300" distR="114300">
            <wp:extent cx="5943600" cy="1103263"/>
            <wp:effectExtent b="0" l="0" r="0" t="0"/>
            <wp:docPr id="4" name="image4.png"/>
            <a:graphic>
              <a:graphicData uri="http://schemas.openxmlformats.org/drawingml/2006/picture">
                <pic:pic>
                  <pic:nvPicPr>
                    <pic:cNvPr id="0" name="image4.png"/>
                    <pic:cNvPicPr preferRelativeResize="0"/>
                  </pic:nvPicPr>
                  <pic:blipFill>
                    <a:blip r:embed="rId154"/>
                    <a:srcRect b="51287" l="0" r="0" t="13804"/>
                    <a:stretch>
                      <a:fillRect/>
                    </a:stretch>
                  </pic:blipFill>
                  <pic:spPr>
                    <a:xfrm>
                      <a:off x="0" y="0"/>
                      <a:ext cx="5943600" cy="1103263"/>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WishlistItem – съдържа продуктите в wishlist-а: продукт, размер. Свързана с Wishlist и Product.</w:t>
      </w:r>
    </w:p>
    <w:p w:rsidR="00000000" w:rsidDel="00000000" w:rsidP="00000000" w:rsidRDefault="00000000" w:rsidRPr="00000000" w14:paraId="00000207">
      <w:pPr>
        <w:keepNext w:val="1"/>
        <w:spacing w:after="120" w:before="120" w:line="240" w:lineRule="auto"/>
        <w:rPr>
          <w:sz w:val="24"/>
          <w:szCs w:val="24"/>
        </w:rPr>
      </w:pPr>
      <w:bookmarkStart w:colFirst="0" w:colLast="0" w:name="_hemv8oe9eug7" w:id="40"/>
      <w:bookmarkEnd w:id="40"/>
      <w:r w:rsidDel="00000000" w:rsidR="00000000" w:rsidRPr="00000000">
        <w:rPr>
          <w:sz w:val="24"/>
          <w:szCs w:val="24"/>
        </w:rPr>
        <w:drawing>
          <wp:inline distB="114300" distT="114300" distL="114300" distR="114300">
            <wp:extent cx="5943600" cy="1390650"/>
            <wp:effectExtent b="0" l="0" r="0" t="0"/>
            <wp:docPr id="10" name="image12.png"/>
            <a:graphic>
              <a:graphicData uri="http://schemas.openxmlformats.org/drawingml/2006/picture">
                <pic:pic>
                  <pic:nvPicPr>
                    <pic:cNvPr id="0" name="image12.png"/>
                    <pic:cNvPicPr preferRelativeResize="0"/>
                  </pic:nvPicPr>
                  <pic:blipFill>
                    <a:blip r:embed="rId155"/>
                    <a:srcRect b="45481" l="0" r="0" t="11953"/>
                    <a:stretch>
                      <a:fillRect/>
                    </a:stretch>
                  </pic:blipFill>
                  <pic:spPr>
                    <a:xfrm>
                      <a:off x="0" y="0"/>
                      <a:ext cx="59436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1"/>
        <w:spacing w:after="120" w:before="120" w:line="240" w:lineRule="auto"/>
        <w:rPr>
          <w:sz w:val="24"/>
          <w:szCs w:val="24"/>
        </w:rPr>
      </w:pPr>
      <w:bookmarkStart w:colFirst="0" w:colLast="0" w:name="_8j2b5uazjouo" w:id="41"/>
      <w:bookmarkEnd w:id="41"/>
      <w:r w:rsidDel="00000000" w:rsidR="00000000" w:rsidRPr="00000000">
        <w:rPr>
          <w:rtl w:val="0"/>
        </w:rPr>
      </w:r>
    </w:p>
    <w:p w:rsidR="00000000" w:rsidDel="00000000" w:rsidP="00000000" w:rsidRDefault="00000000" w:rsidRPr="00000000" w14:paraId="00000209">
      <w:pPr>
        <w:keepNext w:val="1"/>
        <w:spacing w:after="120" w:before="120" w:line="240" w:lineRule="auto"/>
        <w:rPr>
          <w:sz w:val="24"/>
          <w:szCs w:val="24"/>
        </w:rPr>
      </w:pPr>
      <w:bookmarkStart w:colFirst="0" w:colLast="0" w:name="_igqvimxatqd5" w:id="42"/>
      <w:bookmarkEnd w:id="42"/>
      <w:r w:rsidDel="00000000" w:rsidR="00000000" w:rsidRPr="00000000">
        <w:rPr>
          <w:rtl w:val="0"/>
        </w:rPr>
      </w:r>
    </w:p>
    <w:p w:rsidR="00000000" w:rsidDel="00000000" w:rsidP="00000000" w:rsidRDefault="00000000" w:rsidRPr="00000000" w14:paraId="0000020A">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Order – съхранява информация за поръчките: потребител, адрес за доставка, обща сума, статус, дата на създаване.</w:t>
      </w:r>
    </w:p>
    <w:p w:rsidR="00000000" w:rsidDel="00000000" w:rsidP="00000000" w:rsidRDefault="00000000" w:rsidRPr="00000000" w14:paraId="0000020B">
      <w:pPr>
        <w:keepNext w:val="1"/>
        <w:spacing w:after="120" w:before="120" w:line="240" w:lineRule="auto"/>
        <w:rPr>
          <w:sz w:val="24"/>
          <w:szCs w:val="24"/>
        </w:rPr>
      </w:pPr>
      <w:bookmarkStart w:colFirst="0" w:colLast="0" w:name="_9nd65gn0kzen" w:id="43"/>
      <w:bookmarkEnd w:id="43"/>
      <w:r w:rsidDel="00000000" w:rsidR="00000000" w:rsidRPr="00000000">
        <w:rPr>
          <w:sz w:val="24"/>
          <w:szCs w:val="24"/>
        </w:rPr>
        <w:drawing>
          <wp:inline distB="114300" distT="114300" distL="114300" distR="114300">
            <wp:extent cx="5943600" cy="1583085"/>
            <wp:effectExtent b="0" l="0" r="0" t="0"/>
            <wp:docPr id="3" name="image1.png"/>
            <a:graphic>
              <a:graphicData uri="http://schemas.openxmlformats.org/drawingml/2006/picture">
                <pic:pic>
                  <pic:nvPicPr>
                    <pic:cNvPr id="0" name="image1.png"/>
                    <pic:cNvPicPr preferRelativeResize="0"/>
                  </pic:nvPicPr>
                  <pic:blipFill>
                    <a:blip r:embed="rId156"/>
                    <a:srcRect b="40837" l="0" r="0" t="11298"/>
                    <a:stretch>
                      <a:fillRect/>
                    </a:stretch>
                  </pic:blipFill>
                  <pic:spPr>
                    <a:xfrm>
                      <a:off x="0" y="0"/>
                      <a:ext cx="5943600" cy="158308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OrderItem – съдържа продуктите във всяка поръчка: продукт, размер, количество, цена. Свързана с Order и Product.</w:t>
      </w:r>
    </w:p>
    <w:p w:rsidR="00000000" w:rsidDel="00000000" w:rsidP="00000000" w:rsidRDefault="00000000" w:rsidRPr="00000000" w14:paraId="0000020D">
      <w:pPr>
        <w:keepNext w:val="1"/>
        <w:spacing w:after="120" w:before="120" w:line="240" w:lineRule="auto"/>
        <w:rPr>
          <w:sz w:val="24"/>
          <w:szCs w:val="24"/>
        </w:rPr>
      </w:pPr>
      <w:bookmarkStart w:colFirst="0" w:colLast="0" w:name="_33xci8b17vd" w:id="44"/>
      <w:bookmarkEnd w:id="44"/>
      <w:r w:rsidDel="00000000" w:rsidR="00000000" w:rsidRPr="00000000">
        <w:rPr>
          <w:sz w:val="24"/>
          <w:szCs w:val="24"/>
        </w:rPr>
        <w:drawing>
          <wp:inline distB="114300" distT="114300" distL="114300" distR="114300">
            <wp:extent cx="5943600" cy="1628924"/>
            <wp:effectExtent b="0" l="0" r="0" t="0"/>
            <wp:docPr id="9" name="image11.png"/>
            <a:graphic>
              <a:graphicData uri="http://schemas.openxmlformats.org/drawingml/2006/picture">
                <pic:pic>
                  <pic:nvPicPr>
                    <pic:cNvPr id="0" name="image11.png"/>
                    <pic:cNvPicPr preferRelativeResize="0"/>
                  </pic:nvPicPr>
                  <pic:blipFill>
                    <a:blip r:embed="rId157"/>
                    <a:srcRect b="42699" l="0" r="0" t="11940"/>
                    <a:stretch>
                      <a:fillRect/>
                    </a:stretch>
                  </pic:blipFill>
                  <pic:spPr>
                    <a:xfrm>
                      <a:off x="0" y="0"/>
                      <a:ext cx="5943600" cy="1628924"/>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DeliveryAddress – съхранява адресите за доставка: потребител, държава, град, улица, пощенски код. Свързана с User.</w:t>
      </w:r>
    </w:p>
    <w:p w:rsidR="00000000" w:rsidDel="00000000" w:rsidP="00000000" w:rsidRDefault="00000000" w:rsidRPr="00000000" w14:paraId="0000020F">
      <w:pPr>
        <w:keepNext w:val="1"/>
        <w:spacing w:after="120" w:before="120" w:line="240" w:lineRule="auto"/>
        <w:rPr>
          <w:sz w:val="24"/>
          <w:szCs w:val="24"/>
        </w:rPr>
      </w:pPr>
      <w:bookmarkStart w:colFirst="0" w:colLast="0" w:name="_3pe64gi20ftu" w:id="45"/>
      <w:bookmarkEnd w:id="45"/>
      <w:r w:rsidDel="00000000" w:rsidR="00000000" w:rsidRPr="00000000">
        <w:rPr>
          <w:sz w:val="24"/>
          <w:szCs w:val="24"/>
        </w:rPr>
        <w:drawing>
          <wp:inline distB="114300" distT="114300" distL="114300" distR="114300">
            <wp:extent cx="5943600" cy="2657475"/>
            <wp:effectExtent b="0" l="0" r="0" t="0"/>
            <wp:docPr id="6" name="image10.png"/>
            <a:graphic>
              <a:graphicData uri="http://schemas.openxmlformats.org/drawingml/2006/picture">
                <pic:pic>
                  <pic:nvPicPr>
                    <pic:cNvPr id="0" name="image10.png"/>
                    <pic:cNvPicPr preferRelativeResize="0"/>
                  </pic:nvPicPr>
                  <pic:blipFill>
                    <a:blip r:embed="rId158"/>
                    <a:srcRect b="30867" l="0" r="0" t="10148"/>
                    <a:stretch>
                      <a:fillRect/>
                    </a:stretch>
                  </pic:blipFill>
                  <pic:spPr>
                    <a:xfrm>
                      <a:off x="0" y="0"/>
                      <a:ext cx="59436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1"/>
        <w:spacing w:after="120" w:before="120" w:line="240" w:lineRule="auto"/>
        <w:rPr>
          <w:sz w:val="24"/>
          <w:szCs w:val="24"/>
        </w:rPr>
      </w:pPr>
      <w:bookmarkStart w:colFirst="0" w:colLast="0" w:name="_8by2hpj165sm" w:id="33"/>
      <w:bookmarkEnd w:id="33"/>
      <w:r w:rsidDel="00000000" w:rsidR="00000000" w:rsidRPr="00000000">
        <w:rPr>
          <w:rtl w:val="0"/>
        </w:rPr>
      </w:r>
    </w:p>
    <w:p w:rsidR="00000000" w:rsidDel="00000000" w:rsidP="00000000" w:rsidRDefault="00000000" w:rsidRPr="00000000" w14:paraId="00000211">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Тази структура осигурява ефективно съхранение на всички данни, необходими за работата на системата, и позволява бързо извличане на информация при различни заявки.</w:t>
      </w:r>
    </w:p>
    <w:p w:rsidR="00000000" w:rsidDel="00000000" w:rsidP="00000000" w:rsidRDefault="00000000" w:rsidRPr="00000000" w14:paraId="00000212">
      <w:pPr>
        <w:keepNext w:val="1"/>
        <w:spacing w:after="120" w:before="120" w:line="240" w:lineRule="auto"/>
        <w:rPr>
          <w:sz w:val="24"/>
          <w:szCs w:val="24"/>
        </w:rPr>
      </w:pPr>
      <w:bookmarkStart w:colFirst="0" w:colLast="0" w:name="_8by2hpj165sm" w:id="33"/>
      <w:bookmarkEnd w:id="33"/>
      <w:r w:rsidDel="00000000" w:rsidR="00000000" w:rsidRPr="00000000">
        <w:rPr>
          <w:rtl w:val="0"/>
        </w:rPr>
      </w:r>
    </w:p>
    <w:p w:rsidR="00000000" w:rsidDel="00000000" w:rsidP="00000000" w:rsidRDefault="00000000" w:rsidRPr="00000000" w14:paraId="00000213">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На фигура 3 е показана структурата на базата данни с всички таблици и техните полета.</w:t>
      </w:r>
    </w:p>
    <w:p w:rsidR="00000000" w:rsidDel="00000000" w:rsidP="00000000" w:rsidRDefault="00000000" w:rsidRPr="00000000" w14:paraId="00000214">
      <w:pPr>
        <w:keepNext w:val="1"/>
        <w:spacing w:after="120" w:before="120" w:line="240" w:lineRule="auto"/>
        <w:rPr>
          <w:sz w:val="24"/>
          <w:szCs w:val="24"/>
        </w:rPr>
      </w:pPr>
      <w:bookmarkStart w:colFirst="0" w:colLast="0" w:name="_8by2hpj165sm" w:id="33"/>
      <w:bookmarkEnd w:id="33"/>
      <w:r w:rsidDel="00000000" w:rsidR="00000000" w:rsidRPr="00000000">
        <w:rPr>
          <w:rtl w:val="0"/>
        </w:rPr>
      </w:r>
    </w:p>
    <w:p w:rsidR="00000000" w:rsidDel="00000000" w:rsidP="00000000" w:rsidRDefault="00000000" w:rsidRPr="00000000" w14:paraId="00000215">
      <w:pPr>
        <w:keepNext w:val="1"/>
        <w:spacing w:after="120" w:before="120" w:line="240" w:lineRule="auto"/>
        <w:rPr>
          <w:sz w:val="24"/>
          <w:szCs w:val="24"/>
        </w:rPr>
      </w:pPr>
      <w:bookmarkStart w:colFirst="0" w:colLast="0" w:name="_8by2hpj165sm" w:id="33"/>
      <w:bookmarkEnd w:id="33"/>
      <w:r w:rsidDel="00000000" w:rsidR="00000000" w:rsidRPr="00000000">
        <w:rPr>
          <w:sz w:val="24"/>
          <w:szCs w:val="24"/>
        </w:rPr>
        <w:drawing>
          <wp:inline distB="114300" distT="114300" distL="114300" distR="114300">
            <wp:extent cx="6062663" cy="5114925"/>
            <wp:effectExtent b="0" l="0" r="0" t="0"/>
            <wp:docPr id="7" name="image13.png"/>
            <a:graphic>
              <a:graphicData uri="http://schemas.openxmlformats.org/drawingml/2006/picture">
                <pic:pic>
                  <pic:nvPicPr>
                    <pic:cNvPr id="0" name="image13.png"/>
                    <pic:cNvPicPr preferRelativeResize="0"/>
                  </pic:nvPicPr>
                  <pic:blipFill>
                    <a:blip r:embed="rId159"/>
                    <a:srcRect b="0" l="0" r="0" t="0"/>
                    <a:stretch>
                      <a:fillRect/>
                    </a:stretch>
                  </pic:blipFill>
                  <pic:spPr>
                    <a:xfrm>
                      <a:off x="0" y="0"/>
                      <a:ext cx="6062663"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1"/>
        <w:spacing w:after="120" w:before="120" w:line="240" w:lineRule="auto"/>
        <w:rPr>
          <w:sz w:val="24"/>
          <w:szCs w:val="24"/>
        </w:rPr>
      </w:pPr>
      <w:bookmarkStart w:colFirst="0" w:colLast="0" w:name="_cq0wkxm9ug8n" w:id="46"/>
      <w:bookmarkEnd w:id="46"/>
      <w:r w:rsidDel="00000000" w:rsidR="00000000" w:rsidRPr="00000000">
        <w:rPr>
          <w:rtl w:val="0"/>
        </w:rPr>
      </w:r>
    </w:p>
    <w:p w:rsidR="00000000" w:rsidDel="00000000" w:rsidP="00000000" w:rsidRDefault="00000000" w:rsidRPr="00000000" w14:paraId="00000217">
      <w:pPr>
        <w:spacing w:after="200" w:line="240" w:lineRule="auto"/>
        <w:jc w:val="center"/>
        <w:rPr>
          <w:sz w:val="24"/>
          <w:szCs w:val="24"/>
        </w:rPr>
      </w:pPr>
      <w:r w:rsidDel="00000000" w:rsidR="00000000" w:rsidRPr="00000000">
        <w:rPr>
          <w:b w:val="1"/>
          <w:bCs w:val="1"/>
          <w:i w:val="1"/>
          <w:iCs w:val="1"/>
          <w:sz w:val="18"/>
          <w:szCs w:val="18"/>
          <w:rtl w:val="0"/>
        </w:rPr>
        <w:t>Фигура 3 - Структура на базата данни на TrailBlaze</w:t>
      </w:r>
      <w:r w:rsidDel="00000000" w:rsidR="00000000" w:rsidRPr="00000000">
        <w:rPr>
          <w:rtl w:val="0"/>
        </w:rPr>
      </w:r>
    </w:p>
    <w:p w:rsidR="00000000" w:rsidDel="00000000" w:rsidP="00000000" w:rsidRDefault="00000000" w:rsidRPr="00000000" w14:paraId="00000218">
      <w:pPr>
        <w:keepNext w:val="1"/>
        <w:spacing w:after="120" w:before="120" w:line="240" w:lineRule="auto"/>
        <w:rPr>
          <w:sz w:val="24"/>
          <w:szCs w:val="24"/>
        </w:rPr>
      </w:pPr>
      <w:bookmarkStart w:colFirst="0" w:colLast="0" w:name="_khrwpn6w11u" w:id="47"/>
      <w:bookmarkEnd w:id="47"/>
      <w:r w:rsidDel="00000000" w:rsidR="00000000" w:rsidRPr="00000000">
        <w:rPr>
          <w:rtl w:val="0"/>
        </w:rPr>
      </w:r>
    </w:p>
    <w:p w:rsidR="00000000" w:rsidDel="00000000" w:rsidP="00000000" w:rsidRDefault="00000000" w:rsidRPr="00000000" w14:paraId="00000219">
      <w:pPr>
        <w:pStyle w:val="Heading2"/>
        <w:keepLines w:val="0"/>
        <w:spacing w:before="120" w:line="240" w:lineRule="auto"/>
        <w:ind w:left="0" w:firstLine="0"/>
        <w:jc w:val="left"/>
        <w:rPr>
          <w:b w:val="1"/>
          <w:bCs w:val="1"/>
        </w:rPr>
      </w:pPr>
      <w:bookmarkStart w:colFirst="0" w:colLast="0" w:name="_6xu7w2g4grcv" w:id="48"/>
      <w:bookmarkEnd w:id="48"/>
      <w:r w:rsidDel="00000000" w:rsidR="00000000" w:rsidRPr="00000000">
        <w:rPr>
          <w:rtl w:val="0"/>
        </w:rPr>
      </w:r>
    </w:p>
    <w:p w:rsidR="00000000" w:rsidDel="00000000" w:rsidP="00000000" w:rsidRDefault="00000000" w:rsidRPr="00000000" w14:paraId="0000021A">
      <w:pPr>
        <w:pStyle w:val="Heading1"/>
        <w:keepLines w:val="0"/>
        <w:spacing w:before="120" w:line="240" w:lineRule="auto"/>
        <w:ind w:left="0" w:firstLine="0"/>
        <w:jc w:val="left"/>
        <w:rPr>
          <w:b w:val="1"/>
          <w:bCs w:val="1"/>
        </w:rPr>
      </w:pPr>
      <w:bookmarkStart w:colFirst="0" w:colLast="0" w:name="_540slzixitrz" w:id="49"/>
      <w:bookmarkEnd w:id="49"/>
      <w:r w:rsidDel="00000000" w:rsidR="00000000" w:rsidRPr="00000000">
        <w:rPr>
          <w:b w:val="1"/>
          <w:bCs w:val="1"/>
          <w:rtl w:val="0"/>
        </w:rPr>
        <w:t>Глава 3. Избор на средства и описание на реализацията</w:t>
      </w:r>
    </w:p>
    <w:p w:rsidR="00000000" w:rsidDel="00000000" w:rsidP="00000000" w:rsidRDefault="00000000" w:rsidRPr="00000000" w14:paraId="0000021B">
      <w:pPr>
        <w:pStyle w:val="Heading2"/>
        <w:keepNext w:val="1"/>
        <w:spacing w:after="120" w:before="120" w:line="240" w:lineRule="auto"/>
        <w:ind w:left="360"/>
        <w:rPr>
          <w:b w:val="1"/>
          <w:bCs w:val="1"/>
          <w:sz w:val="32"/>
          <w:szCs w:val="32"/>
        </w:rPr>
      </w:pPr>
      <w:bookmarkStart w:colFirst="0" w:colLast="0" w:name="_lin93hxjr6b" w:id="50"/>
      <w:bookmarkEnd w:id="50"/>
      <w:r w:rsidDel="00000000" w:rsidR="00000000" w:rsidRPr="00000000">
        <w:rPr>
          <w:b w:val="1"/>
          <w:bCs w:val="1"/>
          <w:sz w:val="32"/>
          <w:szCs w:val="32"/>
          <w:rtl w:val="0"/>
        </w:rPr>
        <w:t>3.1. Избор на средства</w:t>
      </w:r>
    </w:p>
    <w:p w:rsidR="00000000" w:rsidDel="00000000" w:rsidP="00000000" w:rsidRDefault="00000000" w:rsidRPr="00000000" w14:paraId="0000021C">
      <w:pPr>
        <w:keepNext w:val="1"/>
        <w:spacing w:after="120" w:before="120" w:line="240" w:lineRule="auto"/>
        <w:ind w:left="360"/>
        <w:rPr>
          <w:sz w:val="24"/>
          <w:szCs w:val="24"/>
        </w:rPr>
      </w:pPr>
      <w:bookmarkStart w:colFirst="0" w:colLast="0" w:name="_o162wbe1kzef" w:id="51"/>
      <w:bookmarkEnd w:id="51"/>
      <w:r w:rsidDel="00000000" w:rsidR="00000000" w:rsidRPr="00000000">
        <w:rPr>
          <w:sz w:val="24"/>
          <w:szCs w:val="24"/>
          <w:rtl w:val="0"/>
        </w:rPr>
        <w:t xml:space="preserve">За реализацията на TrailBlaze е използван набор от съвременни уеб технологии,</w:t>
      </w:r>
    </w:p>
    <w:p w:rsidR="00000000" w:rsidDel="00000000" w:rsidP="00000000" w:rsidRDefault="00000000" w:rsidRPr="00000000" w14:paraId="0000021D">
      <w:pPr>
        <w:keepNext w:val="1"/>
        <w:spacing w:after="120" w:before="120" w:line="240" w:lineRule="auto"/>
        <w:ind w:left="360"/>
        <w:rPr>
          <w:sz w:val="24"/>
          <w:szCs w:val="24"/>
        </w:rPr>
      </w:pPr>
      <w:bookmarkStart w:colFirst="0" w:colLast="0" w:name="_546hwm8hyra5" w:id="52"/>
      <w:bookmarkEnd w:id="52"/>
      <w:r w:rsidDel="00000000" w:rsidR="00000000" w:rsidRPr="00000000">
        <w:rPr>
          <w:sz w:val="24"/>
          <w:szCs w:val="24"/>
          <w:rtl w:val="0"/>
        </w:rPr>
        <w:t xml:space="preserve">които осигуряват висока производителност, лесна поддръжка и добро</w:t>
      </w:r>
    </w:p>
    <w:p w:rsidR="00000000" w:rsidDel="00000000" w:rsidP="00000000" w:rsidRDefault="00000000" w:rsidRPr="00000000" w14:paraId="0000021E">
      <w:pPr>
        <w:keepNext w:val="1"/>
        <w:spacing w:after="120" w:before="120" w:line="240" w:lineRule="auto"/>
        <w:ind w:left="360"/>
        <w:rPr>
          <w:sz w:val="24"/>
          <w:szCs w:val="24"/>
        </w:rPr>
      </w:pPr>
      <w:bookmarkStart w:colFirst="0" w:colLast="0" w:name="_pt6aeyo41y72" w:id="53"/>
      <w:bookmarkEnd w:id="53"/>
      <w:r w:rsidDel="00000000" w:rsidR="00000000" w:rsidRPr="00000000">
        <w:rPr>
          <w:sz w:val="24"/>
          <w:szCs w:val="24"/>
          <w:rtl w:val="0"/>
        </w:rPr>
        <w:t xml:space="preserve">потребителско изживяване. Изборът на средства е направен след проучване на</w:t>
      </w:r>
    </w:p>
    <w:p w:rsidR="00000000" w:rsidDel="00000000" w:rsidP="00000000" w:rsidRDefault="00000000" w:rsidRPr="00000000" w14:paraId="0000021F">
      <w:pPr>
        <w:keepNext w:val="1"/>
        <w:spacing w:after="120" w:before="120" w:line="240" w:lineRule="auto"/>
        <w:ind w:left="360"/>
        <w:rPr>
          <w:sz w:val="24"/>
          <w:szCs w:val="24"/>
        </w:rPr>
      </w:pPr>
      <w:bookmarkStart w:colFirst="0" w:colLast="0" w:name="_mhhyu75j1cjv" w:id="54"/>
      <w:bookmarkEnd w:id="54"/>
      <w:r w:rsidDel="00000000" w:rsidR="00000000" w:rsidRPr="00000000">
        <w:rPr>
          <w:sz w:val="24"/>
          <w:szCs w:val="24"/>
          <w:rtl w:val="0"/>
        </w:rPr>
        <w:t xml:space="preserve">съществуващите решения и съобразяване със специфичните изисквания на</w:t>
      </w:r>
    </w:p>
    <w:p w:rsidR="00000000" w:rsidDel="00000000" w:rsidP="00000000" w:rsidRDefault="00000000" w:rsidRPr="00000000" w14:paraId="00000220">
      <w:pPr>
        <w:keepNext w:val="1"/>
        <w:spacing w:after="120" w:before="120" w:line="240" w:lineRule="auto"/>
        <w:ind w:left="360"/>
        <w:rPr>
          <w:sz w:val="24"/>
          <w:szCs w:val="24"/>
        </w:rPr>
      </w:pPr>
      <w:bookmarkStart w:colFirst="0" w:colLast="0" w:name="_qgqp2a42cmhs" w:id="55"/>
      <w:bookmarkEnd w:id="55"/>
      <w:r w:rsidDel="00000000" w:rsidR="00000000" w:rsidRPr="00000000">
        <w:rPr>
          <w:sz w:val="24"/>
          <w:szCs w:val="24"/>
          <w:rtl w:val="0"/>
        </w:rPr>
        <w:t xml:space="preserve">Системата.</w:t>
      </w:r>
    </w:p>
    <w:p w:rsidR="00000000" w:rsidDel="00000000" w:rsidP="00000000" w:rsidRDefault="00000000" w:rsidRPr="00000000" w14:paraId="00000221">
      <w:pPr>
        <w:keepNext w:val="1"/>
        <w:spacing w:after="120" w:before="120" w:line="240" w:lineRule="auto"/>
        <w:ind w:left="360"/>
        <w:rPr>
          <w:sz w:val="24"/>
          <w:szCs w:val="24"/>
        </w:rPr>
      </w:pPr>
      <w:bookmarkStart w:colFirst="0" w:colLast="0" w:name="_3q9cr5ssqu17" w:id="56"/>
      <w:bookmarkEnd w:id="56"/>
      <w:r w:rsidDel="00000000" w:rsidR="00000000" w:rsidRPr="00000000">
        <w:rPr>
          <w:rtl w:val="0"/>
        </w:rPr>
      </w:r>
    </w:p>
    <w:p w:rsidR="00000000" w:rsidDel="00000000" w:rsidP="00000000" w:rsidRDefault="00000000" w:rsidRPr="00000000" w14:paraId="00000222">
      <w:pPr>
        <w:pStyle w:val="Heading3"/>
        <w:keepLines w:val="0"/>
        <w:tabs>
          <w:tab w:val="left" w:leader="none" w:pos="709"/>
        </w:tabs>
        <w:spacing w:after="0" w:before="0" w:line="360" w:lineRule="auto"/>
        <w:ind w:left="525"/>
        <w:rPr>
          <w:b w:val="1"/>
          <w:bCs w:val="1"/>
          <w:color w:val="000000"/>
          <w:sz w:val="28"/>
          <w:szCs w:val="28"/>
        </w:rPr>
      </w:pPr>
      <w:bookmarkStart w:colFirst="0" w:colLast="0" w:name="_1sx0fjuljubp" w:id="57"/>
      <w:bookmarkEnd w:id="57"/>
      <w:r w:rsidDel="00000000" w:rsidR="00000000" w:rsidRPr="00000000">
        <w:rPr>
          <w:b w:val="1"/>
          <w:bCs w:val="1"/>
          <w:color w:val="000000"/>
          <w:sz w:val="28"/>
          <w:szCs w:val="28"/>
          <w:rtl w:val="0"/>
        </w:rPr>
        <w:t>3.1.1. Избор на език</w:t>
      </w:r>
    </w:p>
    <w:p w:rsidR="00000000" w:rsidDel="00000000" w:rsidP="00000000" w:rsidRDefault="00000000" w:rsidRPr="00000000" w14:paraId="00000223">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1.1.1 TypeScript</w:t>
      </w:r>
    </w:p>
    <w:p w:rsidR="00000000" w:rsidDel="00000000" w:rsidP="00000000" w:rsidRDefault="00000000" w:rsidRPr="00000000" w14:paraId="00000224">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TypeScript е основният език, използван в TrailBlaze, както за клиентската, така и за сървърната част. Това е надмножество на JavaScript, което добавя статична типова система. Използването на TypeScript осигурява няколко съществени предимства:</w:t>
      </w:r>
    </w:p>
    <w:p w:rsidR="00000000" w:rsidDel="00000000" w:rsidP="00000000" w:rsidRDefault="00000000" w:rsidRPr="00000000" w14:paraId="00000225">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26">
      <w:pPr>
        <w:keepNext w:val="1"/>
        <w:numPr>
          <w:ilvl w:val="0"/>
          <w:numId w:val="20"/>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Типова безопасност – грешките се откриват още по време на разработка, а не по време на изпълнение на кода.</w:t>
      </w:r>
    </w:p>
    <w:p w:rsidR="00000000" w:rsidDel="00000000" w:rsidP="00000000" w:rsidRDefault="00000000" w:rsidRPr="00000000" w14:paraId="00000227">
      <w:pPr>
        <w:keepNext w:val="1"/>
        <w:numPr>
          <w:ilvl w:val="0"/>
          <w:numId w:val="20"/>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По-добра поддръжка – кодът е по-четлив и лесен за разбиране, което улеснява бъдещи промени и разширения.</w:t>
      </w:r>
    </w:p>
    <w:p w:rsidR="00000000" w:rsidDel="00000000" w:rsidP="00000000" w:rsidRDefault="00000000" w:rsidRPr="00000000" w14:paraId="00000228">
      <w:pPr>
        <w:keepNext w:val="1"/>
        <w:numPr>
          <w:ilvl w:val="0"/>
          <w:numId w:val="20"/>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Автоматично довършване – съвременните редактори предоставят интелигентно допълване на кода, което ускорява разработката.</w:t>
      </w:r>
    </w:p>
    <w:p w:rsidR="00000000" w:rsidDel="00000000" w:rsidP="00000000" w:rsidRDefault="00000000" w:rsidRPr="00000000" w14:paraId="00000229">
      <w:pPr>
        <w:keepNext w:val="1"/>
        <w:numPr>
          <w:ilvl w:val="0"/>
          <w:numId w:val="20"/>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Лесно рефакториране – промените в структурата на кода могат да се извършват по-безопасно.</w:t>
      </w:r>
    </w:p>
    <w:p w:rsidR="00000000" w:rsidDel="00000000" w:rsidP="00000000" w:rsidRDefault="00000000" w:rsidRPr="00000000" w14:paraId="0000022A">
      <w:pPr>
        <w:keepNext w:val="1"/>
        <w:spacing w:after="120" w:before="120" w:line="240" w:lineRule="auto"/>
        <w:ind w:left="0" w:firstLine="0"/>
        <w:rPr>
          <w:sz w:val="24"/>
          <w:szCs w:val="24"/>
        </w:rPr>
      </w:pPr>
      <w:bookmarkStart w:colFirst="0" w:colLast="0" w:name="_s4ah477pho5j" w:id="58"/>
      <w:bookmarkEnd w:id="58"/>
      <w:r w:rsidDel="00000000" w:rsidR="00000000" w:rsidRPr="00000000">
        <w:rPr>
          <w:sz w:val="24"/>
          <w:szCs w:val="24"/>
          <w:rtl w:val="0"/>
        </w:rPr>
        <w:t xml:space="preserve">Използването на TypeScript е особено полезно при по-големи проекти като TrailBlaze, където има много взаимодействащи си компоненти и модели.</w:t>
      </w:r>
    </w:p>
    <w:p w:rsidR="00000000" w:rsidDel="00000000" w:rsidP="00000000" w:rsidRDefault="00000000" w:rsidRPr="00000000" w14:paraId="0000022B">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2C">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1.1.2 HTML и CSS</w:t>
      </w:r>
    </w:p>
    <w:p w:rsidR="00000000" w:rsidDel="00000000" w:rsidP="00000000" w:rsidRDefault="00000000" w:rsidRPr="00000000" w14:paraId="0000022D">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HTML5 е използван за структуриране на съдържанието на уеб страниците. Той предоставя семантични елементи, които подобряват както четливостта на кода, така и оптимизацията за търсачки.</w:t>
      </w:r>
    </w:p>
    <w:p w:rsidR="00000000" w:rsidDel="00000000" w:rsidP="00000000" w:rsidRDefault="00000000" w:rsidRPr="00000000" w14:paraId="0000022E">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2F">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CSS3 е използван за визуалното оформление на страниците. В комбинация с Tailwind CSS, който е използван като основна CSS библиотека, се постига бързо и последователно стилизиране на всички компоненти. Tailwind предлага:</w:t>
      </w:r>
    </w:p>
    <w:p w:rsidR="00000000" w:rsidDel="00000000" w:rsidP="00000000" w:rsidRDefault="00000000" w:rsidRPr="00000000" w14:paraId="00000230">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1">
      <w:pPr>
        <w:keepNext w:val="1"/>
        <w:numPr>
          <w:ilvl w:val="0"/>
          <w:numId w:val="3"/>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Utility-first подход – вместо да се пише персонализиран CSS за всеки елемент, се използват предварително дефинирани класове.</w:t>
      </w:r>
    </w:p>
    <w:p w:rsidR="00000000" w:rsidDel="00000000" w:rsidP="00000000" w:rsidRDefault="00000000" w:rsidRPr="00000000" w14:paraId="00000232">
      <w:pPr>
        <w:keepNext w:val="1"/>
        <w:numPr>
          <w:ilvl w:val="0"/>
          <w:numId w:val="3"/>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Адаптивност – вградена поддръжка за различни устройства.</w:t>
      </w:r>
    </w:p>
    <w:p w:rsidR="00000000" w:rsidDel="00000000" w:rsidP="00000000" w:rsidRDefault="00000000" w:rsidRPr="00000000" w14:paraId="00000233">
      <w:pPr>
        <w:keepNext w:val="1"/>
        <w:numPr>
          <w:ilvl w:val="0"/>
          <w:numId w:val="3"/>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Оптимизация – автоматично премахване на неизползваните стилове при компилация.</w:t>
      </w:r>
    </w:p>
    <w:p w:rsidR="00000000" w:rsidDel="00000000" w:rsidP="00000000" w:rsidRDefault="00000000" w:rsidRPr="00000000" w14:paraId="00000234">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5">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по-сложни компоненти е използвана и библиотеката DaisyUI, която предоставя готови UI компоненти, базирани на Tailwind CSS.</w:t>
      </w:r>
    </w:p>
    <w:p w:rsidR="00000000" w:rsidDel="00000000" w:rsidP="00000000" w:rsidRDefault="00000000" w:rsidRPr="00000000" w14:paraId="00000236">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7">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1.1.3 JavaScript (React)</w:t>
      </w:r>
    </w:p>
    <w:p w:rsidR="00000000" w:rsidDel="00000000" w:rsidP="00000000" w:rsidRDefault="00000000" w:rsidRPr="00000000" w14:paraId="00000238">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React е основната библиотека за изграждане на потребителския интерфейс. Това е една от най-популярните и добре поддържани библиотеки за изграждане на динамични уеб приложения.</w:t>
      </w:r>
    </w:p>
    <w:p w:rsidR="00000000" w:rsidDel="00000000" w:rsidP="00000000" w:rsidRDefault="00000000" w:rsidRPr="00000000" w14:paraId="00000239">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A">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Основните предимства на React в контекста на TrailBlaze са:</w:t>
      </w:r>
    </w:p>
    <w:p w:rsidR="00000000" w:rsidDel="00000000" w:rsidP="00000000" w:rsidRDefault="00000000" w:rsidRPr="00000000" w14:paraId="0000023B">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C">
      <w:pPr>
        <w:keepNext w:val="1"/>
        <w:numPr>
          <w:ilvl w:val="0"/>
          <w:numId w:val="17"/>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Компонентен подход – интерфейсът е разделен на независими, преизползваеми компоненти. Например, ProductCard, TrailCard, CartSummary и др.</w:t>
      </w:r>
    </w:p>
    <w:p w:rsidR="00000000" w:rsidDel="00000000" w:rsidP="00000000" w:rsidRDefault="00000000" w:rsidRPr="00000000" w14:paraId="0000023D">
      <w:pPr>
        <w:keepNext w:val="1"/>
        <w:numPr>
          <w:ilvl w:val="0"/>
          <w:numId w:val="17"/>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Виртуален DOM – осигурява бързо обновяване на интерфейса без презареждане на страницата.</w:t>
      </w:r>
    </w:p>
    <w:p w:rsidR="00000000" w:rsidDel="00000000" w:rsidP="00000000" w:rsidRDefault="00000000" w:rsidRPr="00000000" w14:paraId="0000023E">
      <w:pPr>
        <w:keepNext w:val="1"/>
        <w:numPr>
          <w:ilvl w:val="0"/>
          <w:numId w:val="17"/>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Еднопосочен поток на данните – улеснява проследяването на промените и отстраняването на грешки.</w:t>
      </w:r>
    </w:p>
    <w:p w:rsidR="00000000" w:rsidDel="00000000" w:rsidP="00000000" w:rsidRDefault="00000000" w:rsidRPr="00000000" w14:paraId="0000023F">
      <w:pPr>
        <w:keepNext w:val="1"/>
        <w:numPr>
          <w:ilvl w:val="0"/>
          <w:numId w:val="17"/>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Голяма екосистема – богат набор от библиотеки и инструменти за разширяване на функционалността.</w:t>
      </w:r>
    </w:p>
    <w:p w:rsidR="00000000" w:rsidDel="00000000" w:rsidP="00000000" w:rsidRDefault="00000000" w:rsidRPr="00000000" w14:paraId="00000240">
      <w:pPr>
        <w:keepNext w:val="1"/>
        <w:spacing w:after="120" w:before="120" w:line="240" w:lineRule="auto"/>
        <w:ind w:left="0" w:firstLine="0"/>
        <w:rPr>
          <w:sz w:val="24"/>
          <w:szCs w:val="24"/>
        </w:rPr>
      </w:pPr>
      <w:bookmarkStart w:colFirst="0" w:colLast="0" w:name="_s4ah477pho5j" w:id="58"/>
      <w:bookmarkEnd w:id="58"/>
      <w:r w:rsidDel="00000000" w:rsidR="00000000" w:rsidRPr="00000000">
        <w:rPr>
          <w:sz w:val="24"/>
          <w:szCs w:val="24"/>
          <w:rtl w:val="0"/>
        </w:rPr>
        <w:t xml:space="preserve">За разработката е използвана React 19, която въвежда подобрения в производителността и нови функционалности като React Compiler.</w:t>
      </w:r>
    </w:p>
    <w:p w:rsidR="00000000" w:rsidDel="00000000" w:rsidP="00000000" w:rsidRDefault="00000000" w:rsidRPr="00000000" w14:paraId="00000241">
      <w:pPr>
        <w:keepNext w:val="1"/>
        <w:spacing w:after="120" w:before="120" w:line="240" w:lineRule="auto"/>
        <w:ind w:left="0" w:firstLine="0"/>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2">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1.1.4 Node.js и Express.js</w:t>
      </w:r>
    </w:p>
    <w:p w:rsidR="00000000" w:rsidDel="00000000" w:rsidP="00000000" w:rsidRDefault="00000000" w:rsidRPr="00000000" w14:paraId="00000243">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сървърната част е използван Node.js – среда за изпълнение на JavaScript извън браузъра. Node.js е избран поради:</w:t>
      </w:r>
    </w:p>
    <w:p w:rsidR="00000000" w:rsidDel="00000000" w:rsidP="00000000" w:rsidRDefault="00000000" w:rsidRPr="00000000" w14:paraId="00000244">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5">
      <w:pPr>
        <w:keepNext w:val="1"/>
        <w:numPr>
          <w:ilvl w:val="0"/>
          <w:numId w:val="30"/>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Висока производителност – базиран е на V8 двигателя на Google.</w:t>
      </w:r>
    </w:p>
    <w:p w:rsidR="00000000" w:rsidDel="00000000" w:rsidP="00000000" w:rsidRDefault="00000000" w:rsidRPr="00000000" w14:paraId="00000246">
      <w:pPr>
        <w:keepNext w:val="1"/>
        <w:numPr>
          <w:ilvl w:val="0"/>
          <w:numId w:val="30"/>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Асинхронен модел – подходящ за обработка на множество едновременни заявки.</w:t>
      </w:r>
    </w:p>
    <w:p w:rsidR="00000000" w:rsidDel="00000000" w:rsidP="00000000" w:rsidRDefault="00000000" w:rsidRPr="00000000" w14:paraId="00000247">
      <w:pPr>
        <w:keepNext w:val="1"/>
        <w:numPr>
          <w:ilvl w:val="0"/>
          <w:numId w:val="30"/>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Единен език – използва се JavaScript както на клиента, така и на сървъра, което улеснява разработката.</w:t>
      </w:r>
    </w:p>
    <w:p w:rsidR="00000000" w:rsidDel="00000000" w:rsidP="00000000" w:rsidRDefault="00000000" w:rsidRPr="00000000" w14:paraId="00000248">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9">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Като уеб фреймуърк за Node.js е използван Express.js. Той предоставя лесен и гъвкав начин за дефиниране на маршрути, обработка на заявки и управление на middleware.</w:t>
      </w:r>
    </w:p>
    <w:p w:rsidR="00000000" w:rsidDel="00000000" w:rsidP="00000000" w:rsidRDefault="00000000" w:rsidRPr="00000000" w14:paraId="0000024A">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B">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1.1.5 PostgreSQL</w:t>
      </w:r>
    </w:p>
    <w:p w:rsidR="00000000" w:rsidDel="00000000" w:rsidP="00000000" w:rsidRDefault="00000000" w:rsidRPr="00000000" w14:paraId="0000024C">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съхранение на данните е използвана релационната база данни PostgreSQL. Тя е една от най-популярните и надеждни СУРБД, използвана в множество уеб приложения.</w:t>
      </w:r>
    </w:p>
    <w:p w:rsidR="00000000" w:rsidDel="00000000" w:rsidP="00000000" w:rsidRDefault="00000000" w:rsidRPr="00000000" w14:paraId="0000024D">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E">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Основните причини за избора на PostgreSQL са:</w:t>
      </w:r>
    </w:p>
    <w:p w:rsidR="00000000" w:rsidDel="00000000" w:rsidP="00000000" w:rsidRDefault="00000000" w:rsidRPr="00000000" w14:paraId="0000024F">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0">
      <w:pPr>
        <w:keepNext w:val="1"/>
        <w:numPr>
          <w:ilvl w:val="0"/>
          <w:numId w:val="16"/>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Надеждност – доказана стабилност и поддръжка на ACID транзакции.</w:t>
      </w:r>
    </w:p>
    <w:p w:rsidR="00000000" w:rsidDel="00000000" w:rsidP="00000000" w:rsidRDefault="00000000" w:rsidRPr="00000000" w14:paraId="00000251">
      <w:pPr>
        <w:keepNext w:val="1"/>
        <w:numPr>
          <w:ilvl w:val="0"/>
          <w:numId w:val="16"/>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Разширяемост – поддръжка на JSON, географски данни и други типове.</w:t>
      </w:r>
    </w:p>
    <w:p w:rsidR="00000000" w:rsidDel="00000000" w:rsidP="00000000" w:rsidRDefault="00000000" w:rsidRPr="00000000" w14:paraId="00000252">
      <w:pPr>
        <w:keepNext w:val="1"/>
        <w:numPr>
          <w:ilvl w:val="0"/>
          <w:numId w:val="16"/>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Производителност – оптимизирана за работа с големи обеми данни.</w:t>
      </w:r>
    </w:p>
    <w:p w:rsidR="00000000" w:rsidDel="00000000" w:rsidP="00000000" w:rsidRDefault="00000000" w:rsidRPr="00000000" w14:paraId="00000253">
      <w:pPr>
        <w:keepNext w:val="1"/>
        <w:numPr>
          <w:ilvl w:val="0"/>
          <w:numId w:val="16"/>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Отворен код – безплатна и с активна общност.</w:t>
      </w:r>
    </w:p>
    <w:p w:rsidR="00000000" w:rsidDel="00000000" w:rsidP="00000000" w:rsidRDefault="00000000" w:rsidRPr="00000000" w14:paraId="00000254">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5">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Достъпът до базата данни се осъществява чрез Prisma ORM, който осигурява типобезопасни заявки и улеснява миграциите.</w:t>
      </w:r>
    </w:p>
    <w:p w:rsidR="00000000" w:rsidDel="00000000" w:rsidP="00000000" w:rsidRDefault="00000000" w:rsidRPr="00000000" w14:paraId="00000256">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7">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1.1.6 Vite</w:t>
      </w:r>
    </w:p>
    <w:p w:rsidR="00000000" w:rsidDel="00000000" w:rsidP="00000000" w:rsidRDefault="00000000" w:rsidRPr="00000000" w14:paraId="00000258">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изграждане на клиентската част е използван Vite – съвременен инструмент за сборка, който заменя по-стари решения като Webpack.</w:t>
      </w:r>
    </w:p>
    <w:p w:rsidR="00000000" w:rsidDel="00000000" w:rsidP="00000000" w:rsidRDefault="00000000" w:rsidRPr="00000000" w14:paraId="00000259">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A">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Предимствата на Vite включват:</w:t>
      </w:r>
    </w:p>
    <w:p w:rsidR="00000000" w:rsidDel="00000000" w:rsidP="00000000" w:rsidRDefault="00000000" w:rsidRPr="00000000" w14:paraId="0000025B">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C">
      <w:pPr>
        <w:keepNext w:val="1"/>
        <w:numPr>
          <w:ilvl w:val="0"/>
          <w:numId w:val="13"/>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Бързо стартиране – почти мигновено зареждане на средата за разработка.</w:t>
      </w:r>
    </w:p>
    <w:p w:rsidR="00000000" w:rsidDel="00000000" w:rsidP="00000000" w:rsidRDefault="00000000" w:rsidRPr="00000000" w14:paraId="0000025D">
      <w:pPr>
        <w:keepNext w:val="1"/>
        <w:numPr>
          <w:ilvl w:val="0"/>
          <w:numId w:val="13"/>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Бързи компилации – използва ES модули за по-бързо презареждане.</w:t>
      </w:r>
    </w:p>
    <w:p w:rsidR="00000000" w:rsidDel="00000000" w:rsidP="00000000" w:rsidRDefault="00000000" w:rsidRPr="00000000" w14:paraId="0000025E">
      <w:pPr>
        <w:keepNext w:val="1"/>
        <w:numPr>
          <w:ilvl w:val="0"/>
          <w:numId w:val="13"/>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Оптимизирани сборки – автоматично разделяне на кода и оптимизация за производствена среда.</w:t>
      </w:r>
    </w:p>
    <w:p w:rsidR="00000000" w:rsidDel="00000000" w:rsidP="00000000" w:rsidRDefault="00000000" w:rsidRPr="00000000" w14:paraId="0000025F">
      <w:pPr>
        <w:keepNext w:val="1"/>
        <w:spacing w:after="120" w:before="120" w:line="240" w:lineRule="auto"/>
        <w:rPr>
          <w:sz w:val="24"/>
          <w:szCs w:val="24"/>
        </w:rPr>
      </w:pPr>
      <w:bookmarkStart w:colFirst="0" w:colLast="0" w:name="_i6l9efip7dzh" w:id="59"/>
      <w:bookmarkEnd w:id="59"/>
      <w:r w:rsidDel="00000000" w:rsidR="00000000" w:rsidRPr="00000000">
        <w:rPr>
          <w:rtl w:val="0"/>
        </w:rPr>
      </w:r>
    </w:p>
    <w:p w:rsidR="00000000" w:rsidDel="00000000" w:rsidP="00000000" w:rsidRDefault="00000000" w:rsidRPr="00000000" w14:paraId="00000260">
      <w:pPr>
        <w:keepNext w:val="1"/>
        <w:spacing w:after="120" w:before="120" w:line="240" w:lineRule="auto"/>
        <w:rPr>
          <w:sz w:val="24"/>
          <w:szCs w:val="24"/>
        </w:rPr>
      </w:pPr>
      <w:bookmarkStart w:colFirst="0" w:colLast="0" w:name="_b2z4cn1v6j2t" w:id="60"/>
      <w:bookmarkEnd w:id="60"/>
      <w:r w:rsidDel="00000000" w:rsidR="00000000" w:rsidRPr="00000000">
        <w:rPr>
          <w:rtl w:val="0"/>
        </w:rPr>
      </w:r>
    </w:p>
    <w:p w:rsidR="00000000" w:rsidDel="00000000" w:rsidP="00000000" w:rsidRDefault="00000000" w:rsidRPr="00000000" w14:paraId="00000261">
      <w:pPr>
        <w:pStyle w:val="Heading4"/>
        <w:keepLines w:val="0"/>
        <w:tabs>
          <w:tab w:val="left" w:leader="none" w:pos="709"/>
        </w:tabs>
        <w:spacing w:after="0" w:before="0" w:line="360" w:lineRule="auto"/>
        <w:ind w:left="525"/>
        <w:rPr>
          <w:b w:val="1"/>
          <w:bCs w:val="1"/>
          <w:color w:val="000000"/>
          <w:sz w:val="28"/>
          <w:szCs w:val="28"/>
        </w:rPr>
      </w:pPr>
      <w:bookmarkStart w:colFirst="0" w:colLast="0" w:name="_3ypg0esrulj5" w:id="61"/>
      <w:bookmarkEnd w:id="61"/>
      <w:r w:rsidDel="00000000" w:rsidR="00000000" w:rsidRPr="00000000">
        <w:rPr>
          <w:rtl w:val="0"/>
        </w:rPr>
      </w:r>
    </w:p>
    <w:p w:rsidR="00000000" w:rsidDel="00000000" w:rsidP="00000000" w:rsidRDefault="00000000" w:rsidRPr="00000000" w14:paraId="00000262">
      <w:pPr>
        <w:pStyle w:val="Heading4"/>
        <w:keepLines w:val="0"/>
        <w:tabs>
          <w:tab w:val="left" w:leader="none" w:pos="709"/>
        </w:tabs>
        <w:spacing w:after="0" w:before="0" w:line="360" w:lineRule="auto"/>
        <w:ind w:left="525"/>
        <w:rPr>
          <w:b w:val="1"/>
          <w:bCs w:val="1"/>
          <w:color w:val="000000"/>
          <w:sz w:val="28"/>
          <w:szCs w:val="28"/>
        </w:rPr>
      </w:pPr>
      <w:bookmarkStart w:colFirst="0" w:colLast="0" w:name="_uo54c22kkxho" w:id="62"/>
      <w:bookmarkEnd w:id="62"/>
      <w:r w:rsidDel="00000000" w:rsidR="00000000" w:rsidRPr="00000000">
        <w:rPr>
          <w:rtl w:val="0"/>
        </w:rPr>
      </w:r>
    </w:p>
    <w:p w:rsidR="00000000" w:rsidDel="00000000" w:rsidP="00000000" w:rsidRDefault="00000000" w:rsidRPr="00000000" w14:paraId="00000263">
      <w:pPr>
        <w:pStyle w:val="Heading4"/>
        <w:keepLines w:val="0"/>
        <w:tabs>
          <w:tab w:val="left" w:leader="none" w:pos="709"/>
        </w:tabs>
        <w:spacing w:after="0" w:before="0" w:line="360" w:lineRule="auto"/>
        <w:ind w:left="525"/>
        <w:rPr>
          <w:b w:val="1"/>
          <w:bCs w:val="1"/>
          <w:color w:val="000000"/>
          <w:sz w:val="28"/>
          <w:szCs w:val="28"/>
        </w:rPr>
      </w:pPr>
      <w:bookmarkStart w:colFirst="0" w:colLast="0" w:name="_o4ijqmcawr9t" w:id="63"/>
      <w:bookmarkEnd w:id="63"/>
      <w:r w:rsidDel="00000000" w:rsidR="00000000" w:rsidRPr="00000000">
        <w:rPr>
          <w:rtl w:val="0"/>
        </w:rPr>
      </w:r>
    </w:p>
    <w:p w:rsidR="00000000" w:rsidDel="00000000" w:rsidP="00000000" w:rsidRDefault="00000000" w:rsidRPr="00000000" w14:paraId="00000264">
      <w:pPr>
        <w:pStyle w:val="Heading4"/>
        <w:keepLines w:val="0"/>
        <w:tabs>
          <w:tab w:val="left" w:leader="none" w:pos="709"/>
        </w:tabs>
        <w:spacing w:after="0" w:before="0" w:line="360" w:lineRule="auto"/>
        <w:ind w:left="525"/>
        <w:rPr>
          <w:b w:val="1"/>
          <w:bCs w:val="1"/>
          <w:color w:val="000000"/>
          <w:sz w:val="28"/>
          <w:szCs w:val="28"/>
        </w:rPr>
      </w:pPr>
      <w:bookmarkStart w:colFirst="0" w:colLast="0" w:name="_ceeosxjgtr4s" w:id="64"/>
      <w:bookmarkEnd w:id="64"/>
      <w:r w:rsidDel="00000000" w:rsidR="00000000" w:rsidRPr="00000000">
        <w:rPr>
          <w:rtl w:val="0"/>
        </w:rPr>
      </w:r>
    </w:p>
    <w:p w:rsidR="00000000" w:rsidDel="00000000" w:rsidP="00000000" w:rsidRDefault="00000000" w:rsidRPr="00000000" w14:paraId="00000265">
      <w:pPr>
        <w:pStyle w:val="Heading3"/>
        <w:keepLines w:val="0"/>
        <w:tabs>
          <w:tab w:val="left" w:leader="none" w:pos="709"/>
        </w:tabs>
        <w:spacing w:after="0" w:before="0" w:line="360" w:lineRule="auto"/>
        <w:ind w:left="525"/>
        <w:rPr>
          <w:b w:val="1"/>
          <w:bCs w:val="1"/>
          <w:color w:val="000000"/>
          <w:sz w:val="28"/>
          <w:szCs w:val="28"/>
        </w:rPr>
      </w:pPr>
      <w:bookmarkStart w:colFirst="0" w:colLast="0" w:name="_tacxwzohqw9f" w:id="65"/>
      <w:bookmarkEnd w:id="65"/>
      <w:r w:rsidDel="00000000" w:rsidR="00000000" w:rsidRPr="00000000">
        <w:rPr>
          <w:b w:val="1"/>
          <w:bCs w:val="1"/>
          <w:color w:val="000000"/>
          <w:sz w:val="28"/>
          <w:szCs w:val="28"/>
          <w:rtl w:val="0"/>
        </w:rPr>
        <w:t>3.1.2. Избор на софтуерен фреймуърк</w:t>
      </w:r>
    </w:p>
    <w:p w:rsidR="00000000" w:rsidDel="00000000" w:rsidP="00000000" w:rsidRDefault="00000000" w:rsidRPr="00000000" w14:paraId="00000266">
      <w:pPr>
        <w:keepNext w:val="1"/>
        <w:spacing w:after="120" w:before="120" w:line="240" w:lineRule="auto"/>
        <w:ind w:left="0" w:firstLine="0"/>
        <w:rPr>
          <w:sz w:val="24"/>
          <w:szCs w:val="24"/>
        </w:rPr>
      </w:pPr>
      <w:bookmarkStart w:colFirst="0" w:colLast="0" w:name="_qrizi0xrmvdr" w:id="66"/>
      <w:bookmarkEnd w:id="66"/>
      <w:r w:rsidDel="00000000" w:rsidR="00000000" w:rsidRPr="00000000">
        <w:rPr>
          <w:sz w:val="24"/>
          <w:szCs w:val="24"/>
          <w:rtl w:val="0"/>
        </w:rPr>
        <w:t xml:space="preserve">За реализацията на специфичните функционалности на TrailBlaze са интегрирани няколко външни услуги. За обработка на плащания е избрана Stripe, която осигурява сигурно приемане на кредитни и дебитни карти. За търсене на туристически маршрути са използвани OpenStreetMap и Overpass API, които предоставят безплатна географска информация за маршрути по целия свят. За изчисляване на маршрутни направления и издигане системата използва OpenRouteService. Метеорологичната прогноза се получава чрез Open-Meteo – безплатен API за време. За генериране на AI препоръки за екипировка е използван Claude на Anthropic, който анализира маршрута и времето, за да предложи подходящи продукти. За изпращане на имейли (верификация, потвърждение на поръчки) служи Resend, а за визуализиране на маршрути със снимки – Pexels API.</w:t>
      </w:r>
    </w:p>
    <w:p w:rsidR="00000000" w:rsidDel="00000000" w:rsidP="00000000" w:rsidRDefault="00000000" w:rsidRPr="00000000" w14:paraId="00000267">
      <w:pPr>
        <w:keepNext w:val="1"/>
        <w:spacing w:after="120" w:before="120" w:line="240" w:lineRule="auto"/>
        <w:rPr>
          <w:sz w:val="24"/>
          <w:szCs w:val="24"/>
        </w:rPr>
      </w:pPr>
      <w:bookmarkStart w:colFirst="0" w:colLast="0" w:name="_qrizi0xrmvdr" w:id="66"/>
      <w:bookmarkEnd w:id="66"/>
      <w:r w:rsidDel="00000000" w:rsidR="00000000" w:rsidRPr="00000000">
        <w:rPr>
          <w:rtl w:val="0"/>
        </w:rPr>
      </w:r>
    </w:p>
    <w:p w:rsidR="00000000" w:rsidDel="00000000" w:rsidP="00000000" w:rsidRDefault="00000000" w:rsidRPr="00000000" w14:paraId="00000268">
      <w:pPr>
        <w:keepNext w:val="1"/>
        <w:spacing w:after="120" w:before="120" w:line="240" w:lineRule="auto"/>
        <w:rPr>
          <w:sz w:val="24"/>
          <w:szCs w:val="24"/>
        </w:rPr>
      </w:pPr>
      <w:bookmarkStart w:colFirst="0" w:colLast="0" w:name="_qrizi0xrmvdr" w:id="66"/>
      <w:bookmarkEnd w:id="66"/>
      <w:r w:rsidDel="00000000" w:rsidR="00000000" w:rsidRPr="00000000">
        <w:rPr>
          <w:rtl w:val="0"/>
        </w:rPr>
      </w:r>
    </w:p>
    <w:p w:rsidR="00000000" w:rsidDel="00000000" w:rsidP="00000000" w:rsidRDefault="00000000" w:rsidRPr="00000000" w14:paraId="00000269">
      <w:pPr>
        <w:pStyle w:val="Heading3"/>
        <w:keepLines w:val="0"/>
        <w:tabs>
          <w:tab w:val="left" w:leader="none" w:pos="709"/>
        </w:tabs>
        <w:spacing w:after="0" w:before="0" w:line="360" w:lineRule="auto"/>
        <w:ind w:left="525"/>
        <w:rPr>
          <w:b w:val="1"/>
          <w:bCs w:val="1"/>
          <w:color w:val="000000"/>
          <w:sz w:val="28"/>
          <w:szCs w:val="28"/>
        </w:rPr>
      </w:pPr>
      <w:bookmarkStart w:colFirst="0" w:colLast="0" w:name="_pt5jetqtgw8y" w:id="67"/>
      <w:bookmarkEnd w:id="67"/>
      <w:r w:rsidDel="00000000" w:rsidR="00000000" w:rsidRPr="00000000">
        <w:rPr>
          <w:b w:val="1"/>
          <w:bCs w:val="1"/>
          <w:color w:val="000000"/>
          <w:sz w:val="28"/>
          <w:szCs w:val="28"/>
          <w:rtl w:val="0"/>
        </w:rPr>
        <w:t>3.1.3. Избор на уеб сървър</w:t>
      </w:r>
    </w:p>
    <w:p w:rsidR="00000000" w:rsidDel="00000000" w:rsidP="00000000" w:rsidRDefault="00000000" w:rsidRPr="00000000" w14:paraId="0000026A">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локална разработка е използван стандартен инструментариум за Node.js и React проекти. Управлението на пакетите се извършва чрез pnpm, който осигурява по-бърза и ефективна работа с зависимости. За едновременно стартиране на клиентската и сървърната част е използван Concurrently. Системата за контрол на версиите е Git, като кодът се съхранява в GitHub</w:t>
      </w:r>
    </w:p>
    <w:p w:rsidR="00000000" w:rsidDel="00000000" w:rsidP="00000000" w:rsidRDefault="00000000" w:rsidRPr="00000000" w14:paraId="0000026B">
      <w:pPr>
        <w:keepNext w:val="1"/>
        <w:spacing w:after="120" w:before="120" w:line="240" w:lineRule="auto"/>
        <w:rPr>
          <w:sz w:val="24"/>
          <w:szCs w:val="24"/>
        </w:rPr>
      </w:pPr>
      <w:bookmarkStart w:colFirst="0" w:colLast="0" w:name="_pv6vwpyusfw5" w:id="68"/>
      <w:bookmarkEnd w:id="68"/>
      <w:r w:rsidDel="00000000" w:rsidR="00000000" w:rsidRPr="00000000">
        <w:rPr>
          <w:rtl w:val="0"/>
        </w:rPr>
      </w:r>
    </w:p>
    <w:p w:rsidR="00000000" w:rsidDel="00000000" w:rsidP="00000000" w:rsidRDefault="00000000" w:rsidRPr="00000000" w14:paraId="0000026C">
      <w:pPr>
        <w:pStyle w:val="Heading3"/>
        <w:keepLines w:val="0"/>
        <w:tabs>
          <w:tab w:val="left" w:leader="none" w:pos="709"/>
        </w:tabs>
        <w:spacing w:after="0" w:before="0" w:line="360" w:lineRule="auto"/>
        <w:ind w:left="525"/>
        <w:rPr/>
      </w:pPr>
      <w:bookmarkStart w:colFirst="0" w:colLast="0" w:name="_he763pj6q2u2" w:id="69"/>
      <w:bookmarkEnd w:id="69"/>
      <w:r w:rsidDel="00000000" w:rsidR="00000000" w:rsidRPr="00000000">
        <w:rPr>
          <w:b w:val="1"/>
          <w:bCs w:val="1"/>
          <w:color w:val="000000"/>
          <w:sz w:val="28"/>
          <w:szCs w:val="28"/>
          <w:rtl w:val="0"/>
        </w:rPr>
        <w:t>3.1.4. Инфраструктура и разполагане</w:t>
      </w:r>
      <w:r w:rsidDel="00000000" w:rsidR="00000000" w:rsidRPr="00000000">
        <w:rPr>
          <w:rtl w:val="0"/>
        </w:rPr>
      </w:r>
    </w:p>
    <w:p w:rsidR="00000000" w:rsidDel="00000000" w:rsidP="00000000" w:rsidRDefault="00000000" w:rsidRPr="00000000" w14:paraId="0000026D">
      <w:pPr>
        <w:keepNext w:val="1"/>
        <w:spacing w:after="120" w:before="120" w:line="240" w:lineRule="auto"/>
        <w:rPr>
          <w:b w:val="1"/>
          <w:bCs w:val="1"/>
          <w:color w:val="000000"/>
          <w:sz w:val="28"/>
          <w:szCs w:val="28"/>
        </w:rPr>
      </w:pPr>
      <w:bookmarkStart w:colFirst="0" w:colLast="0" w:name="_s4ah477pho5j" w:id="58"/>
      <w:bookmarkEnd w:id="58"/>
      <w:r w:rsidDel="00000000" w:rsidR="00000000" w:rsidRPr="00000000">
        <w:rPr>
          <w:sz w:val="24"/>
          <w:szCs w:val="24"/>
          <w:rtl w:val="0"/>
        </w:rPr>
        <w:t xml:space="preserve">За разполагане на системата в производствена среда са използвани две платформи. Фронтенд частта е разположена на Vercel, който осигурява автоматично разполагане при промяна в кода, вградени SSL сертификати и CDN за бързо зареждане. Бекенд частта работи на Render, който предлага лесно разполагане на Node.js приложения с автоматично мащабиране. Базата данни PostgreSQL е хоствана в Neon – сървърна PostgreSQL услуга с автоматично архивиране и висока наличност.</w:t>
      </w:r>
      <w:r w:rsidDel="00000000" w:rsidR="00000000" w:rsidRPr="00000000">
        <w:rPr>
          <w:rtl w:val="0"/>
        </w:rPr>
      </w:r>
    </w:p>
    <w:p w:rsidR="00000000" w:rsidDel="00000000" w:rsidP="00000000" w:rsidRDefault="00000000" w:rsidRPr="00000000" w14:paraId="0000026E">
      <w:pPr>
        <w:keepNext w:val="1"/>
        <w:spacing w:after="120" w:before="120" w:line="240" w:lineRule="auto"/>
        <w:rPr>
          <w:sz w:val="24"/>
          <w:szCs w:val="24"/>
        </w:rPr>
      </w:pPr>
      <w:bookmarkStart w:colFirst="0" w:colLast="0" w:name="_uq0sn0tjw710" w:id="70"/>
      <w:bookmarkEnd w:id="70"/>
      <w:r w:rsidDel="00000000" w:rsidR="00000000" w:rsidRPr="00000000">
        <w:rPr>
          <w:rtl w:val="0"/>
        </w:rPr>
      </w:r>
    </w:p>
    <w:p w:rsidR="00000000" w:rsidDel="00000000" w:rsidP="00000000" w:rsidRDefault="00000000" w:rsidRPr="00000000" w14:paraId="0000026F">
      <w:pPr>
        <w:pStyle w:val="Heading2"/>
        <w:keepNext w:val="1"/>
        <w:spacing w:after="120" w:before="120" w:line="240" w:lineRule="auto"/>
        <w:ind w:left="360"/>
        <w:rPr>
          <w:b w:val="1"/>
          <w:bCs w:val="1"/>
          <w:sz w:val="32"/>
          <w:szCs w:val="32"/>
        </w:rPr>
      </w:pPr>
      <w:bookmarkStart w:colFirst="0" w:colLast="0" w:name="_a6wxucuavp5a" w:id="71"/>
      <w:bookmarkEnd w:id="71"/>
      <w:r w:rsidDel="00000000" w:rsidR="00000000" w:rsidRPr="00000000">
        <w:rPr>
          <w:b w:val="1"/>
          <w:bCs w:val="1"/>
          <w:sz w:val="32"/>
          <w:szCs w:val="32"/>
          <w:rtl w:val="0"/>
        </w:rPr>
        <w:t>3.2. Описание на реализацията</w:t>
      </w:r>
    </w:p>
    <w:p w:rsidR="00000000" w:rsidDel="00000000" w:rsidP="00000000" w:rsidRDefault="00000000" w:rsidRPr="00000000" w14:paraId="00000270">
      <w:pPr>
        <w:keepNext w:val="1"/>
        <w:spacing w:after="120" w:before="120" w:line="240" w:lineRule="auto"/>
        <w:rPr>
          <w:sz w:val="24"/>
          <w:szCs w:val="24"/>
        </w:rPr>
      </w:pPr>
      <w:bookmarkStart w:colFirst="0" w:colLast="0" w:name="_uvb3y0b6r8xy" w:id="72"/>
      <w:bookmarkEnd w:id="72"/>
      <w:r w:rsidDel="00000000" w:rsidR="00000000" w:rsidRPr="00000000">
        <w:rPr>
          <w:rtl w:val="0"/>
        </w:rPr>
      </w:r>
    </w:p>
    <w:p>
      <w:r>
        <w:br w:type="page"/>
      </w:r>
    </w:p>
    <w:p>
      <w:pPr>
        <w:spacing w:after="120"/>
        <w:ind w:firstLine="480"/>
        <w:jc w:val="both"/>
      </w:pPr>
      <w:r>
        <w:rPr>
          <w:sz w:val="24"/>
        </w:rPr>
        <w:t>Тази част описва как проектните решения от глава 2 са реализирани на ниво програмен код. Разгледани са организацията на сървърната част, приложно-програмният интерфейс, контролът на достъпа, работата с базата данни и интеграциите с външни услуги.</w:t>
      </w:r>
    </w:p>
    <w:p>
      <w:pPr>
        <w:pStyle w:val="Heading3"/>
      </w:pPr>
      <w:r>
        <w:t>3.2.1. Организация на сървърната част</w:t>
      </w:r>
    </w:p>
    <w:p>
      <w:pPr>
        <w:spacing w:after="120"/>
        <w:ind w:firstLine="480"/>
        <w:jc w:val="both"/>
      </w:pPr>
      <w:r>
        <w:rPr>
          <w:sz w:val="24"/>
        </w:rPr>
        <w:t>Сървърната част е изградена върху Express и следва слоеста организация, която отделя маршрутизирането от бизнес логиката и от достъпа до данните. Изходният код е разпределен в следните директории:</w:t>
      </w:r>
    </w:p>
    <w:p>
      <w:pPr>
        <w:spacing w:after="120"/>
        <w:ind w:firstLine="480"/>
        <w:jc w:val="both"/>
      </w:pPr>
      <w:r>
        <w:rPr>
          <w:sz w:val="24"/>
        </w:rPr>
        <w:t>routes - дефинира адресите и свързва всеки от тях с функция от съответния контролер. Съдържа седемнадесет модула, по един за всяка функционална област.</w:t>
      </w:r>
    </w:p>
    <w:p>
      <w:pPr>
        <w:spacing w:after="120"/>
        <w:ind w:firstLine="480"/>
        <w:jc w:val="both"/>
      </w:pPr>
      <w:r>
        <w:rPr>
          <w:sz w:val="24"/>
        </w:rPr>
        <w:t>controllers - съдържа обработващите функции. Всяка приема заявка, извършва необходимите проверки, обръща се към базата данни или към външна услуга и връща отговор.</w:t>
      </w:r>
    </w:p>
    <w:p>
      <w:pPr>
        <w:spacing w:after="120"/>
        <w:ind w:firstLine="480"/>
        <w:jc w:val="both"/>
      </w:pPr>
      <w:r>
        <w:rPr>
          <w:sz w:val="24"/>
        </w:rPr>
        <w:t>middlewares - междинни слоеве, изпълнявани преди контролера. Тук са проверката на сесията и проверката на административни права.</w:t>
      </w:r>
    </w:p>
    <w:p>
      <w:pPr>
        <w:spacing w:after="120"/>
        <w:ind w:firstLine="480"/>
        <w:jc w:val="both"/>
      </w:pPr>
      <w:r>
        <w:rPr>
          <w:sz w:val="24"/>
        </w:rPr>
        <w:t>services - помощни модули с логика, която не принадлежи на конкретен контролер, например обновяването на статуса на поръчка.</w:t>
      </w:r>
    </w:p>
    <w:p>
      <w:pPr>
        <w:spacing w:after="120"/>
        <w:ind w:firstLine="480"/>
        <w:jc w:val="both"/>
      </w:pPr>
      <w:r>
        <w:rPr>
          <w:sz w:val="24"/>
        </w:rPr>
        <w:t>config - инициализация на клиента към базата данни, генериране на токени и настройка на услугата за изпращане на писма.</w:t>
      </w:r>
    </w:p>
    <w:p>
      <w:pPr>
        <w:spacing w:after="120"/>
        <w:ind w:firstLine="480"/>
        <w:jc w:val="both"/>
      </w:pPr>
      <w:r>
        <w:rPr>
          <w:sz w:val="24"/>
        </w:rPr>
        <w:t>Основният файл index.js регистрира междинните слоеве за обработка на тялото на заявката, за политиката за споделяне на ресурси между източници и за четене на бисквитки, след което монтира отделните групи маршрути под общ префикс /api.</w:t>
      </w:r>
    </w:p>
    <w:p>
      <w:pPr>
        <w:spacing w:after="120"/>
        <w:ind w:left="480"/>
      </w:pPr>
      <w:r>
        <w:rPr>
          <w:rFonts w:ascii="Consolas" w:hAnsi="Consolas" w:eastAsia="Consolas"/>
          <w:sz w:val="20"/>
        </w:rPr>
        <w:t>app.use("/api/user", authRouter);</w:t>
        <w:br/>
      </w:r>
      <w:r>
        <w:rPr>
          <w:rFonts w:ascii="Consolas" w:hAnsi="Consolas" w:eastAsia="Consolas"/>
          <w:sz w:val="20"/>
        </w:rPr>
        <w:t>app.use("/api/cart", cartRouter);</w:t>
        <w:br/>
      </w:r>
      <w:r>
        <w:rPr>
          <w:rFonts w:ascii="Consolas" w:hAnsi="Consolas" w:eastAsia="Consolas"/>
          <w:sz w:val="20"/>
        </w:rPr>
        <w:t>app.use("/api/products", productsRouter);</w:t>
        <w:br/>
      </w:r>
      <w:r>
        <w:rPr>
          <w:rFonts w:ascii="Consolas" w:hAnsi="Consolas" w:eastAsia="Consolas"/>
          <w:sz w:val="20"/>
        </w:rPr>
        <w:t>app.use("/api/wishlist", wishlistRouter);</w:t>
        <w:br/>
      </w:r>
      <w:r>
        <w:rPr>
          <w:rFonts w:ascii="Consolas" w:hAnsi="Consolas" w:eastAsia="Consolas"/>
          <w:sz w:val="20"/>
        </w:rPr>
        <w:t>app.use("/api/checkout", checkoutRouter);</w:t>
        <w:br/>
      </w:r>
      <w:r>
        <w:rPr>
          <w:rFonts w:ascii="Consolas" w:hAnsi="Consolas" w:eastAsia="Consolas"/>
          <w:sz w:val="20"/>
        </w:rPr>
        <w:t>app.use("/api/orders", ordersRouter);</w:t>
        <w:br/>
      </w:r>
      <w:r>
        <w:rPr>
          <w:rFonts w:ascii="Consolas" w:hAnsi="Consolas" w:eastAsia="Consolas"/>
          <w:sz w:val="20"/>
        </w:rPr>
        <w:t>app.use("/api/ors", orsRouter);</w:t>
        <w:br/>
      </w:r>
      <w:r>
        <w:rPr>
          <w:rFonts w:ascii="Consolas" w:hAnsi="Consolas" w:eastAsia="Consolas"/>
          <w:sz w:val="20"/>
        </w:rPr>
        <w:t>app.use("/api/overpass", overpassRouter);</w:t>
        <w:br/>
      </w:r>
      <w:r>
        <w:rPr>
          <w:rFonts w:ascii="Consolas" w:hAnsi="Consolas" w:eastAsia="Consolas"/>
          <w:sz w:val="20"/>
        </w:rPr>
        <w:t>app.use("/api/open-meteo", openMeteoRouter);</w:t>
        <w:br/>
      </w:r>
      <w:r>
        <w:rPr>
          <w:rFonts w:ascii="Consolas" w:hAnsi="Consolas" w:eastAsia="Consolas"/>
          <w:sz w:val="20"/>
        </w:rPr>
        <w:t>app.use("/api/ai", aiRouter);</w:t>
        <w:br/>
      </w:r>
      <w:r>
        <w:rPr>
          <w:rFonts w:ascii="Consolas" w:hAnsi="Consolas" w:eastAsia="Consolas"/>
          <w:sz w:val="20"/>
        </w:rPr>
        <w:t>app.use("/api/admin", adminRouter);</w:t>
      </w:r>
    </w:p>
    <w:p>
      <w:pPr>
        <w:spacing w:after="240"/>
        <w:jc w:val="center"/>
      </w:pPr>
      <w:r>
        <w:rPr>
          <w:b/>
          <w:sz w:val="22"/>
        </w:rPr>
        <w:t>Фигура 3.1 - Монтиране на групите маршрути</w:t>
      </w:r>
    </w:p>
    <w:p>
      <w:pPr>
        <w:pStyle w:val="Heading3"/>
      </w:pPr>
      <w:r>
        <w:t>3.2.2. Приложно-програмен интерфейс</w:t>
      </w:r>
    </w:p>
    <w:p>
      <w:pPr>
        <w:spacing w:after="120"/>
        <w:ind w:firstLine="480"/>
        <w:jc w:val="both"/>
      </w:pPr>
      <w:r>
        <w:rPr>
          <w:sz w:val="24"/>
        </w:rPr>
        <w:t>Обменът между клиентската и сървърната част се извършва изцяло чрез JSON. Адресите следват принципа ресурсът да се идентифицира от пътя, а действието от метода на заявката. Таблица 3.1 представя основните групи ресурси.</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18"/>
              </w:rPr>
              <w:t>Група</w:t>
            </w:r>
          </w:p>
        </w:tc>
        <w:tc>
          <w:tcPr>
            <w:tcW w:type="dxa" w:w="2340"/>
          </w:tcPr>
          <w:p>
            <w:r/>
            <w:r>
              <w:rPr>
                <w:b/>
                <w:sz w:val="18"/>
              </w:rPr>
              <w:t>Метод и път</w:t>
            </w:r>
          </w:p>
        </w:tc>
        <w:tc>
          <w:tcPr>
            <w:tcW w:type="dxa" w:w="2340"/>
          </w:tcPr>
          <w:p>
            <w:r/>
            <w:r>
              <w:rPr>
                <w:b/>
                <w:sz w:val="18"/>
              </w:rPr>
              <w:t>Предназначение</w:t>
            </w:r>
          </w:p>
        </w:tc>
        <w:tc>
          <w:tcPr>
            <w:tcW w:type="dxa" w:w="2340"/>
          </w:tcPr>
          <w:p>
            <w:r/>
            <w:r>
              <w:rPr>
                <w:b/>
                <w:sz w:val="18"/>
              </w:rPr>
              <w:t>Достъп</w:t>
            </w:r>
          </w:p>
        </w:tc>
      </w:tr>
      <w:tr>
        <w:tc>
          <w:tcPr>
            <w:tcW w:type="dxa" w:w="2340"/>
          </w:tcPr>
          <w:p>
            <w:r/>
            <w:r>
              <w:rPr>
                <w:sz w:val="18"/>
              </w:rPr>
              <w:t>Профил</w:t>
            </w:r>
          </w:p>
        </w:tc>
        <w:tc>
          <w:tcPr>
            <w:tcW w:type="dxa" w:w="2340"/>
          </w:tcPr>
          <w:p>
            <w:r/>
            <w:r>
              <w:rPr>
                <w:sz w:val="18"/>
              </w:rPr>
              <w:t>POST /api/user/register</w:t>
            </w:r>
          </w:p>
        </w:tc>
        <w:tc>
          <w:tcPr>
            <w:tcW w:type="dxa" w:w="2340"/>
          </w:tcPr>
          <w:p>
            <w:r/>
            <w:r>
              <w:rPr>
                <w:sz w:val="18"/>
              </w:rPr>
              <w:t>Създаване на профил</w:t>
            </w:r>
          </w:p>
        </w:tc>
        <w:tc>
          <w:tcPr>
            <w:tcW w:type="dxa" w:w="2340"/>
          </w:tcPr>
          <w:p>
            <w:r/>
            <w:r>
              <w:rPr>
                <w:sz w:val="18"/>
              </w:rPr>
              <w:t>Публичен</w:t>
            </w:r>
          </w:p>
        </w:tc>
      </w:tr>
      <w:tr>
        <w:tc>
          <w:tcPr>
            <w:tcW w:type="dxa" w:w="2340"/>
          </w:tcPr>
          <w:p>
            <w:r/>
            <w:r>
              <w:rPr>
                <w:sz w:val="18"/>
              </w:rPr>
              <w:t>Профил</w:t>
            </w:r>
          </w:p>
        </w:tc>
        <w:tc>
          <w:tcPr>
            <w:tcW w:type="dxa" w:w="2340"/>
          </w:tcPr>
          <w:p>
            <w:r/>
            <w:r>
              <w:rPr>
                <w:sz w:val="18"/>
              </w:rPr>
              <w:t>POST /api/user/login</w:t>
            </w:r>
          </w:p>
        </w:tc>
        <w:tc>
          <w:tcPr>
            <w:tcW w:type="dxa" w:w="2340"/>
          </w:tcPr>
          <w:p>
            <w:r/>
            <w:r>
              <w:rPr>
                <w:sz w:val="18"/>
              </w:rPr>
              <w:t>Вписване</w:t>
            </w:r>
          </w:p>
        </w:tc>
        <w:tc>
          <w:tcPr>
            <w:tcW w:type="dxa" w:w="2340"/>
          </w:tcPr>
          <w:p>
            <w:r/>
            <w:r>
              <w:rPr>
                <w:sz w:val="18"/>
              </w:rPr>
              <w:t>Публичен</w:t>
            </w:r>
          </w:p>
        </w:tc>
      </w:tr>
      <w:tr>
        <w:tc>
          <w:tcPr>
            <w:tcW w:type="dxa" w:w="2340"/>
          </w:tcPr>
          <w:p>
            <w:r/>
            <w:r>
              <w:rPr>
                <w:sz w:val="18"/>
              </w:rPr>
              <w:t>Профил</w:t>
            </w:r>
          </w:p>
        </w:tc>
        <w:tc>
          <w:tcPr>
            <w:tcW w:type="dxa" w:w="2340"/>
          </w:tcPr>
          <w:p>
            <w:r/>
            <w:r>
              <w:rPr>
                <w:sz w:val="18"/>
              </w:rPr>
              <w:t>GET /api/user/verify-email</w:t>
            </w:r>
          </w:p>
        </w:tc>
        <w:tc>
          <w:tcPr>
            <w:tcW w:type="dxa" w:w="2340"/>
          </w:tcPr>
          <w:p>
            <w:r/>
            <w:r>
              <w:rPr>
                <w:sz w:val="18"/>
              </w:rPr>
              <w:t>Потвърждаване на адрес</w:t>
            </w:r>
          </w:p>
        </w:tc>
        <w:tc>
          <w:tcPr>
            <w:tcW w:type="dxa" w:w="2340"/>
          </w:tcPr>
          <w:p>
            <w:r/>
            <w:r>
              <w:rPr>
                <w:sz w:val="18"/>
              </w:rPr>
              <w:t>Публичен</w:t>
            </w:r>
          </w:p>
        </w:tc>
      </w:tr>
      <w:tr>
        <w:tc>
          <w:tcPr>
            <w:tcW w:type="dxa" w:w="2340"/>
          </w:tcPr>
          <w:p>
            <w:r/>
            <w:r>
              <w:rPr>
                <w:sz w:val="18"/>
              </w:rPr>
              <w:t>Профил</w:t>
            </w:r>
          </w:p>
        </w:tc>
        <w:tc>
          <w:tcPr>
            <w:tcW w:type="dxa" w:w="2340"/>
          </w:tcPr>
          <w:p>
            <w:r/>
            <w:r>
              <w:rPr>
                <w:sz w:val="18"/>
              </w:rPr>
              <w:t>GET /api/user/profile</w:t>
            </w:r>
          </w:p>
        </w:tc>
        <w:tc>
          <w:tcPr>
            <w:tcW w:type="dxa" w:w="2340"/>
          </w:tcPr>
          <w:p>
            <w:r/>
            <w:r>
              <w:rPr>
                <w:sz w:val="18"/>
              </w:rPr>
              <w:t>Данни за профила</w:t>
            </w:r>
          </w:p>
        </w:tc>
        <w:tc>
          <w:tcPr>
            <w:tcW w:type="dxa" w:w="2340"/>
          </w:tcPr>
          <w:p>
            <w:r/>
            <w:r>
              <w:rPr>
                <w:sz w:val="18"/>
              </w:rPr>
              <w:t>Сесия</w:t>
            </w:r>
          </w:p>
        </w:tc>
      </w:tr>
      <w:tr>
        <w:tc>
          <w:tcPr>
            <w:tcW w:type="dxa" w:w="2340"/>
          </w:tcPr>
          <w:p>
            <w:r/>
            <w:r>
              <w:rPr>
                <w:sz w:val="18"/>
              </w:rPr>
              <w:t>Профил</w:t>
            </w:r>
          </w:p>
        </w:tc>
        <w:tc>
          <w:tcPr>
            <w:tcW w:type="dxa" w:w="2340"/>
          </w:tcPr>
          <w:p>
            <w:r/>
            <w:r>
              <w:rPr>
                <w:sz w:val="18"/>
              </w:rPr>
              <w:t>PUT /api/user/change</w:t>
            </w:r>
          </w:p>
        </w:tc>
        <w:tc>
          <w:tcPr>
            <w:tcW w:type="dxa" w:w="2340"/>
          </w:tcPr>
          <w:p>
            <w:r/>
            <w:r>
              <w:rPr>
                <w:sz w:val="18"/>
              </w:rPr>
              <w:t>Промяна на данни</w:t>
            </w:r>
          </w:p>
        </w:tc>
        <w:tc>
          <w:tcPr>
            <w:tcW w:type="dxa" w:w="2340"/>
          </w:tcPr>
          <w:p>
            <w:r/>
            <w:r>
              <w:rPr>
                <w:sz w:val="18"/>
              </w:rPr>
              <w:t>Сесия</w:t>
            </w:r>
          </w:p>
        </w:tc>
      </w:tr>
      <w:tr>
        <w:tc>
          <w:tcPr>
            <w:tcW w:type="dxa" w:w="2340"/>
          </w:tcPr>
          <w:p>
            <w:r/>
            <w:r>
              <w:rPr>
                <w:sz w:val="18"/>
              </w:rPr>
              <w:t>Продукти</w:t>
            </w:r>
          </w:p>
        </w:tc>
        <w:tc>
          <w:tcPr>
            <w:tcW w:type="dxa" w:w="2340"/>
          </w:tcPr>
          <w:p>
            <w:r/>
            <w:r>
              <w:rPr>
                <w:sz w:val="18"/>
              </w:rPr>
              <w:t>GET /api/products</w:t>
            </w:r>
          </w:p>
        </w:tc>
        <w:tc>
          <w:tcPr>
            <w:tcW w:type="dxa" w:w="2340"/>
          </w:tcPr>
          <w:p>
            <w:r/>
            <w:r>
              <w:rPr>
                <w:sz w:val="18"/>
              </w:rPr>
              <w:t>Списък с продукти</w:t>
            </w:r>
          </w:p>
        </w:tc>
        <w:tc>
          <w:tcPr>
            <w:tcW w:type="dxa" w:w="2340"/>
          </w:tcPr>
          <w:p>
            <w:r/>
            <w:r>
              <w:rPr>
                <w:sz w:val="18"/>
              </w:rPr>
              <w:t>Публичен</w:t>
            </w:r>
          </w:p>
        </w:tc>
      </w:tr>
      <w:tr>
        <w:tc>
          <w:tcPr>
            <w:tcW w:type="dxa" w:w="2340"/>
          </w:tcPr>
          <w:p>
            <w:r/>
            <w:r>
              <w:rPr>
                <w:sz w:val="18"/>
              </w:rPr>
              <w:t>Количка</w:t>
            </w:r>
          </w:p>
        </w:tc>
        <w:tc>
          <w:tcPr>
            <w:tcW w:type="dxa" w:w="2340"/>
          </w:tcPr>
          <w:p>
            <w:r/>
            <w:r>
              <w:rPr>
                <w:sz w:val="18"/>
              </w:rPr>
              <w:t>GET /api/cart</w:t>
            </w:r>
          </w:p>
        </w:tc>
        <w:tc>
          <w:tcPr>
            <w:tcW w:type="dxa" w:w="2340"/>
          </w:tcPr>
          <w:p>
            <w:r/>
            <w:r>
              <w:rPr>
                <w:sz w:val="18"/>
              </w:rPr>
              <w:t>Съдържание на количката</w:t>
            </w:r>
          </w:p>
        </w:tc>
        <w:tc>
          <w:tcPr>
            <w:tcW w:type="dxa" w:w="2340"/>
          </w:tcPr>
          <w:p>
            <w:r/>
            <w:r>
              <w:rPr>
                <w:sz w:val="18"/>
              </w:rPr>
              <w:t>Сесия</w:t>
            </w:r>
          </w:p>
        </w:tc>
      </w:tr>
      <w:tr>
        <w:tc>
          <w:tcPr>
            <w:tcW w:type="dxa" w:w="2340"/>
          </w:tcPr>
          <w:p>
            <w:r/>
            <w:r>
              <w:rPr>
                <w:sz w:val="18"/>
              </w:rPr>
              <w:t>Количка</w:t>
            </w:r>
          </w:p>
        </w:tc>
        <w:tc>
          <w:tcPr>
            <w:tcW w:type="dxa" w:w="2340"/>
          </w:tcPr>
          <w:p>
            <w:r/>
            <w:r>
              <w:rPr>
                <w:sz w:val="18"/>
              </w:rPr>
              <w:t>POST /api/cart/add/:productId</w:t>
            </w:r>
          </w:p>
        </w:tc>
        <w:tc>
          <w:tcPr>
            <w:tcW w:type="dxa" w:w="2340"/>
          </w:tcPr>
          <w:p>
            <w:r/>
            <w:r>
              <w:rPr>
                <w:sz w:val="18"/>
              </w:rPr>
              <w:t>Добавяне на продукт</w:t>
            </w:r>
          </w:p>
        </w:tc>
        <w:tc>
          <w:tcPr>
            <w:tcW w:type="dxa" w:w="2340"/>
          </w:tcPr>
          <w:p>
            <w:r/>
            <w:r>
              <w:rPr>
                <w:sz w:val="18"/>
              </w:rPr>
              <w:t>Сесия</w:t>
            </w:r>
          </w:p>
        </w:tc>
      </w:tr>
      <w:tr>
        <w:tc>
          <w:tcPr>
            <w:tcW w:type="dxa" w:w="2340"/>
          </w:tcPr>
          <w:p>
            <w:r/>
            <w:r>
              <w:rPr>
                <w:sz w:val="18"/>
              </w:rPr>
              <w:t>Количка</w:t>
            </w:r>
          </w:p>
        </w:tc>
        <w:tc>
          <w:tcPr>
            <w:tcW w:type="dxa" w:w="2340"/>
          </w:tcPr>
          <w:p>
            <w:r/>
            <w:r>
              <w:rPr>
                <w:sz w:val="18"/>
              </w:rPr>
              <w:t>POST /api/cart/update/:id</w:t>
            </w:r>
          </w:p>
        </w:tc>
        <w:tc>
          <w:tcPr>
            <w:tcW w:type="dxa" w:w="2340"/>
          </w:tcPr>
          <w:p>
            <w:r/>
            <w:r>
              <w:rPr>
                <w:sz w:val="18"/>
              </w:rPr>
              <w:t>Промяна на количество</w:t>
            </w:r>
          </w:p>
        </w:tc>
        <w:tc>
          <w:tcPr>
            <w:tcW w:type="dxa" w:w="2340"/>
          </w:tcPr>
          <w:p>
            <w:r/>
            <w:r>
              <w:rPr>
                <w:sz w:val="18"/>
              </w:rPr>
              <w:t>Сесия</w:t>
            </w:r>
          </w:p>
        </w:tc>
      </w:tr>
      <w:tr>
        <w:tc>
          <w:tcPr>
            <w:tcW w:type="dxa" w:w="2340"/>
          </w:tcPr>
          <w:p>
            <w:r/>
            <w:r>
              <w:rPr>
                <w:sz w:val="18"/>
              </w:rPr>
              <w:t>Желани</w:t>
            </w:r>
          </w:p>
        </w:tc>
        <w:tc>
          <w:tcPr>
            <w:tcW w:type="dxa" w:w="2340"/>
          </w:tcPr>
          <w:p>
            <w:r/>
            <w:r>
              <w:rPr>
                <w:sz w:val="18"/>
              </w:rPr>
              <w:t>POST /api/wishlist/add/:productId</w:t>
            </w:r>
          </w:p>
        </w:tc>
        <w:tc>
          <w:tcPr>
            <w:tcW w:type="dxa" w:w="2340"/>
          </w:tcPr>
          <w:p>
            <w:r/>
            <w:r>
              <w:rPr>
                <w:sz w:val="18"/>
              </w:rPr>
              <w:t>Добавяне към желани</w:t>
            </w:r>
          </w:p>
        </w:tc>
        <w:tc>
          <w:tcPr>
            <w:tcW w:type="dxa" w:w="2340"/>
          </w:tcPr>
          <w:p>
            <w:r/>
            <w:r>
              <w:rPr>
                <w:sz w:val="18"/>
              </w:rPr>
              <w:t>Сесия</w:t>
            </w:r>
          </w:p>
        </w:tc>
      </w:tr>
      <w:tr>
        <w:tc>
          <w:tcPr>
            <w:tcW w:type="dxa" w:w="2340"/>
          </w:tcPr>
          <w:p>
            <w:r/>
            <w:r>
              <w:rPr>
                <w:sz w:val="18"/>
              </w:rPr>
              <w:t>Поръчки</w:t>
            </w:r>
          </w:p>
        </w:tc>
        <w:tc>
          <w:tcPr>
            <w:tcW w:type="dxa" w:w="2340"/>
          </w:tcPr>
          <w:p>
            <w:r/>
            <w:r>
              <w:rPr>
                <w:sz w:val="18"/>
              </w:rPr>
              <w:t>POST /api/orders/confirm</w:t>
            </w:r>
          </w:p>
        </w:tc>
        <w:tc>
          <w:tcPr>
            <w:tcW w:type="dxa" w:w="2340"/>
          </w:tcPr>
          <w:p>
            <w:r/>
            <w:r>
              <w:rPr>
                <w:sz w:val="18"/>
              </w:rPr>
              <w:t>Потвърждаване на поръчка</w:t>
            </w:r>
          </w:p>
        </w:tc>
        <w:tc>
          <w:tcPr>
            <w:tcW w:type="dxa" w:w="2340"/>
          </w:tcPr>
          <w:p>
            <w:r/>
            <w:r>
              <w:rPr>
                <w:sz w:val="18"/>
              </w:rPr>
              <w:t>Сесия</w:t>
            </w:r>
          </w:p>
        </w:tc>
      </w:tr>
      <w:tr>
        <w:tc>
          <w:tcPr>
            <w:tcW w:type="dxa" w:w="2340"/>
          </w:tcPr>
          <w:p>
            <w:r/>
            <w:r>
              <w:rPr>
                <w:sz w:val="18"/>
              </w:rPr>
              <w:t>Плащане</w:t>
            </w:r>
          </w:p>
        </w:tc>
        <w:tc>
          <w:tcPr>
            <w:tcW w:type="dxa" w:w="2340"/>
          </w:tcPr>
          <w:p>
            <w:r/>
            <w:r>
              <w:rPr>
                <w:sz w:val="18"/>
              </w:rPr>
              <w:t>POST /api/checkout/add</w:t>
            </w:r>
          </w:p>
        </w:tc>
        <w:tc>
          <w:tcPr>
            <w:tcW w:type="dxa" w:w="2340"/>
          </w:tcPr>
          <w:p>
            <w:r/>
            <w:r>
              <w:rPr>
                <w:sz w:val="18"/>
              </w:rPr>
              <w:t>Създаване на плащане</w:t>
            </w:r>
          </w:p>
        </w:tc>
        <w:tc>
          <w:tcPr>
            <w:tcW w:type="dxa" w:w="2340"/>
          </w:tcPr>
          <w:p>
            <w:r/>
            <w:r>
              <w:rPr>
                <w:sz w:val="18"/>
              </w:rPr>
              <w:t>Сесия</w:t>
            </w:r>
          </w:p>
        </w:tc>
      </w:tr>
      <w:tr>
        <w:tc>
          <w:tcPr>
            <w:tcW w:type="dxa" w:w="2340"/>
          </w:tcPr>
          <w:p>
            <w:r/>
            <w:r>
              <w:rPr>
                <w:sz w:val="18"/>
              </w:rPr>
              <w:t>Маршрути</w:t>
            </w:r>
          </w:p>
        </w:tc>
        <w:tc>
          <w:tcPr>
            <w:tcW w:type="dxa" w:w="2340"/>
          </w:tcPr>
          <w:p>
            <w:r/>
            <w:r>
              <w:rPr>
                <w:sz w:val="18"/>
              </w:rPr>
              <w:t>POST /api/overpass/interpreter</w:t>
            </w:r>
          </w:p>
        </w:tc>
        <w:tc>
          <w:tcPr>
            <w:tcW w:type="dxa" w:w="2340"/>
          </w:tcPr>
          <w:p>
            <w:r/>
            <w:r>
              <w:rPr>
                <w:sz w:val="18"/>
              </w:rPr>
              <w:t>Търсене на пътеки</w:t>
            </w:r>
          </w:p>
        </w:tc>
        <w:tc>
          <w:tcPr>
            <w:tcW w:type="dxa" w:w="2340"/>
          </w:tcPr>
          <w:p>
            <w:r/>
            <w:r>
              <w:rPr>
                <w:sz w:val="18"/>
              </w:rPr>
              <w:t>Публичен</w:t>
            </w:r>
          </w:p>
        </w:tc>
      </w:tr>
      <w:tr>
        <w:tc>
          <w:tcPr>
            <w:tcW w:type="dxa" w:w="2340"/>
          </w:tcPr>
          <w:p>
            <w:r/>
            <w:r>
              <w:rPr>
                <w:sz w:val="18"/>
              </w:rPr>
              <w:t>Маршрути</w:t>
            </w:r>
          </w:p>
        </w:tc>
        <w:tc>
          <w:tcPr>
            <w:tcW w:type="dxa" w:w="2340"/>
          </w:tcPr>
          <w:p>
            <w:r/>
            <w:r>
              <w:rPr>
                <w:sz w:val="18"/>
              </w:rPr>
              <w:t>POST /api/ors/hiking-route</w:t>
            </w:r>
          </w:p>
        </w:tc>
        <w:tc>
          <w:tcPr>
            <w:tcW w:type="dxa" w:w="2340"/>
          </w:tcPr>
          <w:p>
            <w:r/>
            <w:r>
              <w:rPr>
                <w:sz w:val="18"/>
              </w:rPr>
              <w:t>Изчисляване на маршрут</w:t>
            </w:r>
          </w:p>
        </w:tc>
        <w:tc>
          <w:tcPr>
            <w:tcW w:type="dxa" w:w="2340"/>
          </w:tcPr>
          <w:p>
            <w:r/>
            <w:r>
              <w:rPr>
                <w:sz w:val="18"/>
              </w:rPr>
              <w:t>Публичен</w:t>
            </w:r>
          </w:p>
        </w:tc>
      </w:tr>
      <w:tr>
        <w:tc>
          <w:tcPr>
            <w:tcW w:type="dxa" w:w="2340"/>
          </w:tcPr>
          <w:p>
            <w:r/>
            <w:r>
              <w:rPr>
                <w:sz w:val="18"/>
              </w:rPr>
              <w:t>Време</w:t>
            </w:r>
          </w:p>
        </w:tc>
        <w:tc>
          <w:tcPr>
            <w:tcW w:type="dxa" w:w="2340"/>
          </w:tcPr>
          <w:p>
            <w:r/>
            <w:r>
              <w:rPr>
                <w:sz w:val="18"/>
              </w:rPr>
              <w:t>GET /api/open-meteo/forecast</w:t>
            </w:r>
          </w:p>
        </w:tc>
        <w:tc>
          <w:tcPr>
            <w:tcW w:type="dxa" w:w="2340"/>
          </w:tcPr>
          <w:p>
            <w:r/>
            <w:r>
              <w:rPr>
                <w:sz w:val="18"/>
              </w:rPr>
              <w:t>Прогноза за времето</w:t>
            </w:r>
          </w:p>
        </w:tc>
        <w:tc>
          <w:tcPr>
            <w:tcW w:type="dxa" w:w="2340"/>
          </w:tcPr>
          <w:p>
            <w:r/>
            <w:r>
              <w:rPr>
                <w:sz w:val="18"/>
              </w:rPr>
              <w:t>Публичен</w:t>
            </w:r>
          </w:p>
        </w:tc>
      </w:tr>
      <w:tr>
        <w:tc>
          <w:tcPr>
            <w:tcW w:type="dxa" w:w="2340"/>
          </w:tcPr>
          <w:p>
            <w:r/>
            <w:r>
              <w:rPr>
                <w:sz w:val="18"/>
              </w:rPr>
              <w:t>AI</w:t>
            </w:r>
          </w:p>
        </w:tc>
        <w:tc>
          <w:tcPr>
            <w:tcW w:type="dxa" w:w="2340"/>
          </w:tcPr>
          <w:p>
            <w:r/>
            <w:r>
              <w:rPr>
                <w:sz w:val="18"/>
              </w:rPr>
              <w:t>POST /api/ai/suggest</w:t>
            </w:r>
          </w:p>
        </w:tc>
        <w:tc>
          <w:tcPr>
            <w:tcW w:type="dxa" w:w="2340"/>
          </w:tcPr>
          <w:p>
            <w:r/>
            <w:r>
              <w:rPr>
                <w:sz w:val="18"/>
              </w:rPr>
              <w:t>Препоръка за екипировка</w:t>
            </w:r>
          </w:p>
        </w:tc>
        <w:tc>
          <w:tcPr>
            <w:tcW w:type="dxa" w:w="2340"/>
          </w:tcPr>
          <w:p>
            <w:r/>
            <w:r>
              <w:rPr>
                <w:sz w:val="18"/>
              </w:rPr>
              <w:t>Публичен</w:t>
            </w:r>
          </w:p>
        </w:tc>
      </w:tr>
      <w:tr>
        <w:tc>
          <w:tcPr>
            <w:tcW w:type="dxa" w:w="2340"/>
          </w:tcPr>
          <w:p>
            <w:r/>
            <w:r>
              <w:rPr>
                <w:sz w:val="18"/>
              </w:rPr>
              <w:t>Наличности</w:t>
            </w:r>
          </w:p>
        </w:tc>
        <w:tc>
          <w:tcPr>
            <w:tcW w:type="dxa" w:w="2340"/>
          </w:tcPr>
          <w:p>
            <w:r/>
            <w:r>
              <w:rPr>
                <w:sz w:val="18"/>
              </w:rPr>
              <w:t>PUT /api/admin/add/:productId</w:t>
            </w:r>
          </w:p>
        </w:tc>
        <w:tc>
          <w:tcPr>
            <w:tcW w:type="dxa" w:w="2340"/>
          </w:tcPr>
          <w:p>
            <w:r/>
            <w:r>
              <w:rPr>
                <w:sz w:val="18"/>
              </w:rPr>
              <w:t>Увеличаване на наличност</w:t>
            </w:r>
          </w:p>
        </w:tc>
        <w:tc>
          <w:tcPr>
            <w:tcW w:type="dxa" w:w="2340"/>
          </w:tcPr>
          <w:p>
            <w:r/>
            <w:r>
              <w:rPr>
                <w:sz w:val="18"/>
              </w:rPr>
              <w:t>Администратор</w:t>
            </w:r>
          </w:p>
        </w:tc>
      </w:tr>
      <w:tr>
        <w:tc>
          <w:tcPr>
            <w:tcW w:type="dxa" w:w="2340"/>
          </w:tcPr>
          <w:p>
            <w:r/>
            <w:r>
              <w:rPr>
                <w:sz w:val="18"/>
              </w:rPr>
              <w:t>Наличности</w:t>
            </w:r>
          </w:p>
        </w:tc>
        <w:tc>
          <w:tcPr>
            <w:tcW w:type="dxa" w:w="2340"/>
          </w:tcPr>
          <w:p>
            <w:r/>
            <w:r>
              <w:rPr>
                <w:sz w:val="18"/>
              </w:rPr>
              <w:t>PUT /api/admin/decrease/:productId</w:t>
            </w:r>
          </w:p>
        </w:tc>
        <w:tc>
          <w:tcPr>
            <w:tcW w:type="dxa" w:w="2340"/>
          </w:tcPr>
          <w:p>
            <w:r/>
            <w:r>
              <w:rPr>
                <w:sz w:val="18"/>
              </w:rPr>
              <w:t>Намаляване на наличност</w:t>
            </w:r>
          </w:p>
        </w:tc>
        <w:tc>
          <w:tcPr>
            <w:tcW w:type="dxa" w:w="2340"/>
          </w:tcPr>
          <w:p>
            <w:r/>
            <w:r>
              <w:rPr>
                <w:sz w:val="18"/>
              </w:rPr>
              <w:t>Администратор</w:t>
            </w:r>
          </w:p>
        </w:tc>
      </w:tr>
      <w:tr>
        <w:tc>
          <w:tcPr>
            <w:tcW w:type="dxa" w:w="2340"/>
          </w:tcPr>
          <w:p>
            <w:r/>
            <w:r>
              <w:rPr>
                <w:sz w:val="18"/>
              </w:rPr>
              <w:t>Наличности</w:t>
            </w:r>
          </w:p>
        </w:tc>
        <w:tc>
          <w:tcPr>
            <w:tcW w:type="dxa" w:w="2340"/>
          </w:tcPr>
          <w:p>
            <w:r/>
            <w:r>
              <w:rPr>
                <w:sz w:val="18"/>
              </w:rPr>
              <w:t>DELETE /api/admin/remove/:productId/:size</w:t>
            </w:r>
          </w:p>
        </w:tc>
        <w:tc>
          <w:tcPr>
            <w:tcW w:type="dxa" w:w="2340"/>
          </w:tcPr>
          <w:p>
            <w:r/>
            <w:r>
              <w:rPr>
                <w:sz w:val="18"/>
              </w:rPr>
              <w:t>Премахване на размер</w:t>
            </w:r>
          </w:p>
        </w:tc>
        <w:tc>
          <w:tcPr>
            <w:tcW w:type="dxa" w:w="2340"/>
          </w:tcPr>
          <w:p>
            <w:r/>
            <w:r>
              <w:rPr>
                <w:sz w:val="18"/>
              </w:rPr>
              <w:t>Администратор</w:t>
            </w:r>
          </w:p>
        </w:tc>
      </w:tr>
    </w:tbl>
    <w:p/>
    <w:p>
      <w:pPr>
        <w:spacing w:after="240"/>
        <w:jc w:val="center"/>
      </w:pPr>
      <w:r>
        <w:rPr>
          <w:b/>
          <w:sz w:val="22"/>
        </w:rPr>
        <w:t>Таблица 3.1 - Основни ресурси на приложно-програмния интерфейс</w:t>
      </w:r>
    </w:p>
    <w:p>
      <w:pPr>
        <w:spacing w:after="120"/>
        <w:ind w:firstLine="480"/>
        <w:jc w:val="both"/>
      </w:pPr>
      <w:r>
        <w:rPr>
          <w:sz w:val="24"/>
        </w:rPr>
        <w:t>Използваните кодове на отговор следват стандартната семантика на протокола HTTP. Код 200 означава успешно изпълнена заявка, 201 - успешно създаден ресурс, 400 - невалиден вход, 401 - липсваща сесия, 403 - недостатъчни права, 404 - несъществуващ ресурс, а 500 - грешка от страна на сървъра.</w:t>
      </w:r>
    </w:p>
    <w:p>
      <w:pPr>
        <w:pStyle w:val="Heading3"/>
      </w:pPr>
      <w:r>
        <w:t>3.2.3. Контрол на достъпа</w:t>
      </w:r>
    </w:p>
    <w:p>
      <w:pPr>
        <w:spacing w:after="120"/>
        <w:ind w:firstLine="480"/>
        <w:jc w:val="both"/>
      </w:pPr>
      <w:r>
        <w:rPr>
          <w:sz w:val="24"/>
        </w:rPr>
        <w:t>Сесията се пренася чрез бисквитка с име jwt, поставяна при успешно вписване. Бисквитката е с флаг httpOnly, което не позволява четенето ѝ от клиентски скриптове, и с флаг secure, който я ограничава до защитена връзка. Срокът ѝ на валидност е седем дни.</w:t>
      </w:r>
    </w:p>
    <w:p>
      <w:pPr>
        <w:spacing w:after="120"/>
        <w:ind w:firstLine="480"/>
        <w:jc w:val="both"/>
      </w:pPr>
      <w:r>
        <w:rPr>
          <w:sz w:val="24"/>
        </w:rPr>
        <w:t>Проверката на сесията се извършва от междинния слой verifyJWT. Той извлича токена от бисквитката, проверява подписа му и записва разкодираните данни в обекта на заявката, откъдето контролерите получават идентификатора на текущия потребител.</w:t>
      </w:r>
    </w:p>
    <w:p>
      <w:pPr>
        <w:spacing w:after="120"/>
        <w:ind w:firstLine="480"/>
        <w:jc w:val="both"/>
      </w:pPr>
      <w:r>
        <w:rPr>
          <w:sz w:val="24"/>
        </w:rPr>
        <w:t>Административните операции преминават през втори междинен слой, requireAdmin, изпълняван след проверката на сесията. Ролята се чете от базата данни, а не от съдържанието на токена. Това решение е съзнателно: ако ролята се съхранява в токена, отнемането на права би влязло в сила едва след изтичането му, докато при четене от базата данни промяната действа незабавно.</w:t>
      </w:r>
    </w:p>
    <w:p>
      <w:pPr>
        <w:spacing w:after="120"/>
        <w:ind w:firstLine="480"/>
        <w:jc w:val="both"/>
      </w:pPr>
      <w:r>
        <w:rPr>
          <w:sz w:val="24"/>
        </w:rPr>
        <w:t>В клиентската част достъпът е ограничен допълнително чрез два компонента за обвиване на маршрути. ProtectedRoute пренасочва невписан посетител към страницата за вход, а GuestRoute върши обратното, като не позволява на вече вписан потребител да отвори формите за вход и регистрация. Тази защита е единствено за удобство на потребителя. Действителното ограничение се налага на сървъра, тъй като клиентският код е достъпен за промяна от посетителя.</w:t>
      </w:r>
    </w:p>
    <w:p>
      <w:pPr>
        <w:pStyle w:val="Heading3"/>
      </w:pPr>
      <w:r>
        <w:t>3.2.4. Работа с базата данни</w:t>
      </w:r>
    </w:p>
    <w:p>
      <w:pPr>
        <w:spacing w:after="120"/>
        <w:ind w:firstLine="480"/>
        <w:jc w:val="both"/>
      </w:pPr>
      <w:r>
        <w:rPr>
          <w:sz w:val="24"/>
        </w:rPr>
        <w:t>Достъпът до данните се осъществява чрез Prisma, който предоставя типизиран интерфейс към PostgreSQL и премахва нуждата от ръчно съставяне на заявки. Схемата се описва декларативно, а промените се нанасят чрез миграции, което запазва историята на изменения в структурата и позволява тя да бъде възпроизведена в друга среда.</w:t>
      </w:r>
    </w:p>
    <w:p>
      <w:pPr>
        <w:spacing w:after="120"/>
        <w:ind w:firstLine="480"/>
        <w:jc w:val="both"/>
      </w:pPr>
      <w:r>
        <w:rPr>
          <w:sz w:val="24"/>
        </w:rPr>
        <w:t>Заявките се съставят чрез методите на генерирания клиент, а стойностите се подават като параметри, а не чрез слепване на низове. Така рискът от вмъкване на SQL е изключен на ниво библиотека.</w:t>
      </w:r>
    </w:p>
    <w:p>
      <w:pPr>
        <w:spacing w:after="120"/>
        <w:ind w:left="480"/>
      </w:pPr>
      <w:r>
        <w:rPr>
          <w:rFonts w:ascii="Consolas" w:hAnsi="Consolas" w:eastAsia="Consolas"/>
          <w:sz w:val="20"/>
        </w:rPr>
        <w:t>const product = await prisma.product.findFirst({</w:t>
        <w:br/>
      </w:r>
      <w:r>
        <w:rPr>
          <w:rFonts w:ascii="Consolas" w:hAnsi="Consolas" w:eastAsia="Consolas"/>
          <w:sz w:val="20"/>
        </w:rPr>
        <w:t xml:space="preserve">  where: { id: Number(productId) },</w:t>
        <w:br/>
      </w:r>
      <w:r>
        <w:rPr>
          <w:rFonts w:ascii="Consolas" w:hAnsi="Consolas" w:eastAsia="Consolas"/>
          <w:sz w:val="20"/>
        </w:rPr>
        <w:t>});</w:t>
      </w:r>
    </w:p>
    <w:p>
      <w:pPr>
        <w:spacing w:after="240"/>
        <w:jc w:val="center"/>
      </w:pPr>
      <w:r>
        <w:rPr>
          <w:b/>
          <w:sz w:val="22"/>
        </w:rPr>
        <w:t>Фигура 3.2 - Пример за параметризирана заявка чрез Prisma</w:t>
      </w:r>
    </w:p>
    <w:p>
      <w:pPr>
        <w:spacing w:after="120"/>
        <w:ind w:firstLine="480"/>
        <w:jc w:val="both"/>
      </w:pPr>
      <w:r>
        <w:rPr>
          <w:sz w:val="24"/>
        </w:rPr>
        <w:t>Наличностите по размери се съхраняват в поле от тип JSONB в таблицата Product. Решението позволява различните продукти да имат различни набори от размери, включително числови за панталони и буквени за горно облекло, без да се налага отделна таблица за всяка схема на размери.</w:t>
      </w:r>
    </w:p>
    <w:p>
      <w:pPr>
        <w:pStyle w:val="Heading3"/>
      </w:pPr>
      <w:r>
        <w:t>3.2.5. Интеграция с картографски услуги</w:t>
      </w:r>
    </w:p>
    <w:p>
      <w:pPr>
        <w:spacing w:after="120"/>
        <w:ind w:firstLine="480"/>
        <w:jc w:val="both"/>
      </w:pPr>
      <w:r>
        <w:rPr>
          <w:sz w:val="24"/>
        </w:rPr>
        <w:t>Функционалността за откриване на маршрути използва три отделни услуги, всяка с различна роля.</w:t>
      </w:r>
    </w:p>
    <w:p>
      <w:pPr>
        <w:spacing w:after="120"/>
        <w:ind w:firstLine="480"/>
        <w:jc w:val="both"/>
      </w:pPr>
      <w:r>
        <w:rPr>
          <w:sz w:val="24"/>
        </w:rPr>
        <w:t>Overpass API служи за търсене на туристически пътеки в зададена правоъгълна област. Заявките се съставят на езика Overpass QL и се изпращат през сървъра, а не директно от браузъра, за да не се разкрива структурата на заявките и за да може отговорът да бъде проверен преди предаване към клиента.</w:t>
      </w:r>
    </w:p>
    <w:p>
      <w:pPr>
        <w:spacing w:after="120"/>
        <w:ind w:firstLine="480"/>
        <w:jc w:val="both"/>
      </w:pPr>
      <w:r>
        <w:rPr>
          <w:sz w:val="24"/>
        </w:rPr>
        <w:t>OpenRouteService изчислява действителния маршрут между избрани точки по профил foot-hiking, съобразен с пешеходни пътеки. Услугата връща данни във формат GeoJSON, съдържащи геометрията на маршрута и обобщение с дължина и предполагаема продължителност.</w:t>
      </w:r>
    </w:p>
    <w:p>
      <w:pPr>
        <w:spacing w:after="120"/>
        <w:ind w:firstLine="480"/>
        <w:jc w:val="both"/>
      </w:pPr>
      <w:r>
        <w:rPr>
          <w:sz w:val="24"/>
        </w:rPr>
        <w:t>Leaflet, чрез обвивката react-leaflet, визуализира получената геометрия върху карта с подложка от OpenStreetMap. Изборът на Leaflet вместо търговска картографска услуга е продиктуван от липсата на такса за използване и от това, че данните на OpenStreetMap покриват туристическите пътеки в България значително по-добре от масовите алтернативи.</w:t>
      </w:r>
    </w:p>
    <w:p>
      <w:pPr>
        <w:spacing w:after="120"/>
        <w:ind w:firstLine="480"/>
        <w:jc w:val="both"/>
      </w:pPr>
      <w:r>
        <w:rPr>
          <w:sz w:val="24"/>
        </w:rPr>
        <w:t>Ключовете за достъп до OpenRouteService се съхраняват в променливи на средата и не напускат сървъра. Клиентската част никога не се обръща пряко към външната услуга.</w:t>
      </w:r>
    </w:p>
    <w:p>
      <w:pPr>
        <w:pStyle w:val="Heading3"/>
      </w:pPr>
      <w:r>
        <w:t>3.2.6. Прогноза за времето</w:t>
      </w:r>
    </w:p>
    <w:p>
      <w:pPr>
        <w:spacing w:after="120"/>
        <w:ind w:firstLine="480"/>
        <w:jc w:val="both"/>
      </w:pPr>
      <w:r>
        <w:rPr>
          <w:sz w:val="24"/>
        </w:rPr>
        <w:t>Метеорологичните данни се получават от Open-Meteo, услуга, която не изисква ключ за достъп при некомерсиална употреба. За избрана точка и дата се извличат температура, количество валежи и скорост на вятъра. Отделен ресурс връща надморската височина, която има значение при планински маршрути, където условията се различават съществено от тези в подножието.</w:t>
      </w:r>
    </w:p>
    <w:p>
      <w:pPr>
        <w:spacing w:after="120"/>
        <w:ind w:firstLine="480"/>
        <w:jc w:val="both"/>
      </w:pPr>
      <w:r>
        <w:rPr>
          <w:sz w:val="24"/>
        </w:rPr>
        <w:t>Получените стойности изпълняват двойна роля: показват се на потребителя и служат за вход на модула за препоръка на екипировка.</w:t>
      </w:r>
    </w:p>
    <w:p>
      <w:pPr>
        <w:pStyle w:val="Heading3"/>
      </w:pPr>
      <w:r>
        <w:t>3.2.7. Препоръка за екипировка</w:t>
      </w:r>
    </w:p>
    <w:p>
      <w:pPr>
        <w:spacing w:after="120"/>
        <w:ind w:firstLine="480"/>
        <w:jc w:val="both"/>
      </w:pPr>
      <w:r>
        <w:rPr>
          <w:sz w:val="24"/>
        </w:rPr>
        <w:t>Модулът за препоръка използва езиков модел, достъпван през интерфейса на Anthropic. При заявка се извличат всички продукти от базата данни и се съставя списък с наименование, категория и адрес на страницата на всеки от тях. Този списък се подава на модела заедно с името на маршрута, неговата трудност и текущата метеорологична прогноза.</w:t>
      </w:r>
    </w:p>
    <w:p>
      <w:pPr>
        <w:spacing w:after="120"/>
        <w:ind w:firstLine="480"/>
        <w:jc w:val="both"/>
      </w:pPr>
      <w:r>
        <w:rPr>
          <w:sz w:val="24"/>
        </w:rPr>
        <w:t>Съществено ограничение в системната инструкция е изискването моделът да препоръчва изключително продукти от подадения списък. Без такова ограничение езиковият модел би предложил произволни изделия, които магазинът не предлага, и препоръката би останала безполезна. Отговорът се изисква в предварително зададена структура, което позволява той да бъде обработен програмно и всяка препоръка да бъде свързана с реална продуктова страница.</w:t>
      </w:r>
    </w:p>
    <w:p>
      <w:pPr>
        <w:pStyle w:val="Heading3"/>
      </w:pPr>
      <w:r>
        <w:t>3.2.8. Плащане</w:t>
      </w:r>
    </w:p>
    <w:p>
      <w:pPr>
        <w:spacing w:after="120"/>
        <w:ind w:firstLine="480"/>
        <w:jc w:val="both"/>
      </w:pPr>
      <w:r>
        <w:rPr>
          <w:sz w:val="24"/>
        </w:rPr>
        <w:t>Плащанията се обработват чрез Stripe. Реализацията използва механизма PaymentIntent: сървърът създава намерение за плащане с изчислената сума в евро и връща на клиента еднократен идентификатор, чрез който браузърът завършва плащането директно към Stripe.</w:t>
      </w:r>
    </w:p>
    <w:p>
      <w:pPr>
        <w:spacing w:after="120"/>
        <w:ind w:firstLine="480"/>
        <w:jc w:val="both"/>
      </w:pPr>
      <w:r>
        <w:rPr>
          <w:sz w:val="24"/>
        </w:rPr>
        <w:t>Съществено предимство на този подход е, че данните на платежната карта никога не преминават през сървъра на приложението. Полетата за въвеждане се предоставят от библиотеката на Stripe и се изобразяват в изолирана рамка, принадлежаща на домейна на доставчика. Така приложението няма достъп до номера на картата и изискванията на стандарта PCI DSS към него остават значително по-леки.</w:t>
      </w:r>
    </w:p>
    <w:p>
      <w:pPr>
        <w:spacing w:after="120"/>
        <w:ind w:firstLine="480"/>
        <w:jc w:val="both"/>
      </w:pPr>
      <w:r>
        <w:rPr>
          <w:sz w:val="24"/>
        </w:rPr>
        <w:t>Съдържанието на поръчката се предава в полето metadata на намерението за плащане в съкратен вид, съдържащ идентификатор на продукт, количество, размер, цвят и цена. Това позволява поръчката да бъде възстановена при потвърждаване, без да се разчита на състояние, съхранено в браузъра.</w:t>
      </w:r>
    </w:p>
    <w:p>
      <w:pPr>
        <w:pStyle w:val="Heading3"/>
      </w:pPr>
      <w:r>
        <w:t>3.2.9. Проследяване на поръчки</w:t>
      </w:r>
    </w:p>
    <w:p>
      <w:pPr>
        <w:spacing w:after="120"/>
        <w:ind w:firstLine="480"/>
        <w:jc w:val="both"/>
      </w:pPr>
      <w:r>
        <w:rPr>
          <w:sz w:val="24"/>
        </w:rPr>
        <w:t>След успешно плащане поръчката се записва със статус, който впоследствие се обновява. Смяната на статусите е реализирана чрез отложени изпълнения в рамките на процеса на сървъра, които последователно превеждат поръчката през състоянията на опаковане, транспортиране и доставяне.</w:t>
      </w:r>
    </w:p>
    <w:p>
      <w:pPr>
        <w:spacing w:after="120"/>
        <w:ind w:firstLine="480"/>
        <w:jc w:val="both"/>
      </w:pPr>
      <w:r>
        <w:rPr>
          <w:sz w:val="24"/>
        </w:rPr>
        <w:t>Решението симулира работата на действителна логистична система и е подходящо за целите на демонстрацията, но има известно ограничение: отложените изпълнения съществуват единствено в паметта на процеса. При рестартиране на сървъра насрочените обновявания се губят и поръчката остава в текущото си състояние. В производствена среда тази задача би следвало да се изнесе към опашка от задачи или към планировчик, съхраняващ състоянието си извън процеса. Възможността е разгледана в глава 5.</w:t>
      </w:r>
    </w:p>
    <w:p>
      <w:pPr>
        <w:pStyle w:val="Heading3"/>
      </w:pPr>
      <w:r>
        <w:t>3.2.10. Организация на клиентската част</w:t>
      </w:r>
    </w:p>
    <w:p>
      <w:pPr>
        <w:spacing w:after="120"/>
        <w:ind w:firstLine="480"/>
        <w:jc w:val="both"/>
      </w:pPr>
      <w:r>
        <w:rPr>
          <w:sz w:val="24"/>
        </w:rPr>
        <w:t>Клиентската част е изградена с React и се компилира чрез Vite. Изходният код е разделен на две основни директории. В pages се намират компонентите, съответстващи на отделните страници: начална страница, категория, страница на продукт, количка, маршрути, профил, поръчки и административен панел. В shared са изнесени многократно използваните елементи: заглавна част, долен колонтитул, стъпките на поръчката, индикаторите за зареждане и обработката на грешки.</w:t>
      </w:r>
    </w:p>
    <w:p>
      <w:pPr>
        <w:spacing w:after="120"/>
        <w:ind w:firstLine="480"/>
        <w:jc w:val="both"/>
      </w:pPr>
      <w:r>
        <w:rPr>
          <w:sz w:val="24"/>
        </w:rPr>
        <w:t>Маршрутизирането се осъществява чрез react-router-dom. Част от маршрутите са обвити в компоненти, които налагат ограничения за достъп, както е описано в точка 3.2.3.</w:t>
      </w:r>
    </w:p>
    <w:p>
      <w:pPr>
        <w:spacing w:after="120"/>
        <w:ind w:left="480"/>
      </w:pPr>
      <w:r>
        <w:rPr>
          <w:rFonts w:ascii="Consolas" w:hAnsi="Consolas" w:eastAsia="Consolas"/>
          <w:sz w:val="20"/>
        </w:rPr>
        <w:t>&lt;Route path="/trails" element={&lt;Trails /&gt;} /&gt;</w:t>
        <w:br/>
      </w:r>
      <w:r>
        <w:rPr>
          <w:rFonts w:ascii="Consolas" w:hAnsi="Consolas" w:eastAsia="Consolas"/>
          <w:sz w:val="20"/>
        </w:rPr>
        <w:t>&lt;Route path="/trails/:id" element={&lt;TrailDetails /&gt;} /&gt;</w:t>
        <w:br/>
      </w:r>
      <w:r>
        <w:rPr>
          <w:rFonts w:ascii="Consolas" w:hAnsi="Consolas" w:eastAsia="Consolas"/>
          <w:sz w:val="20"/>
        </w:rPr>
        <w:t>&lt;Route element={&lt;ProtectedRoute /&gt;}&gt;</w:t>
        <w:br/>
      </w:r>
      <w:r>
        <w:rPr>
          <w:rFonts w:ascii="Consolas" w:hAnsi="Consolas" w:eastAsia="Consolas"/>
          <w:sz w:val="20"/>
        </w:rPr>
        <w:t xml:space="preserve">  &lt;Route path="/orders" element={&lt;Orders /&gt;} /&gt;</w:t>
        <w:br/>
      </w:r>
      <w:r>
        <w:rPr>
          <w:rFonts w:ascii="Consolas" w:hAnsi="Consolas" w:eastAsia="Consolas"/>
          <w:sz w:val="20"/>
        </w:rPr>
        <w:t xml:space="preserve">  &lt;Route path="/profile" element={&lt;Profile /&gt;} /&gt;</w:t>
        <w:br/>
      </w:r>
      <w:r>
        <w:rPr>
          <w:rFonts w:ascii="Consolas" w:hAnsi="Consolas" w:eastAsia="Consolas"/>
          <w:sz w:val="20"/>
        </w:rPr>
        <w:t xml:space="preserve">  &lt;Route path="/admin" element={&lt;AdminPage /&gt;} /&gt;</w:t>
        <w:br/>
      </w:r>
      <w:r>
        <w:rPr>
          <w:rFonts w:ascii="Consolas" w:hAnsi="Consolas" w:eastAsia="Consolas"/>
          <w:sz w:val="20"/>
        </w:rPr>
        <w:t>&lt;/Route&gt;</w:t>
      </w:r>
    </w:p>
    <w:p>
      <w:pPr>
        <w:spacing w:after="240"/>
        <w:jc w:val="center"/>
      </w:pPr>
      <w:r>
        <w:rPr>
          <w:b/>
          <w:sz w:val="22"/>
        </w:rPr>
        <w:t>Фигура 3.3 - Дефиниране на маршрутите в клиентската част</w:t>
      </w:r>
    </w:p>
    <w:p>
      <w:pPr>
        <w:spacing w:after="120"/>
        <w:ind w:firstLine="480"/>
        <w:jc w:val="both"/>
      </w:pPr>
      <w:r>
        <w:rPr>
          <w:sz w:val="24"/>
        </w:rPr>
        <w:t>Оформлението използва Tailwind CSS заедно с надстройката DaisyUI. Подходът, при който стиловете се задават чрез класове с помощно предназначение, позволява оформлението да се променя, без да се поддържат отделни файлове със стилове за всеки компонент, и подпомага последователността, описана в точка 2.3.</w:t>
      </w:r>
    </w:p>
    <w:p>
      <w:pPr>
        <w:spacing w:after="120"/>
        <w:ind w:firstLine="480"/>
        <w:jc w:val="both"/>
      </w:pPr>
      <w:r>
        <w:rPr>
          <w:sz w:val="24"/>
        </w:rPr>
        <w:t>Обръщенията към сървъра са централизирани в отделен модул, който добавя основния адрес и указва бисквитките да се изпращат заедно със заявките. Съобщенията към потребителя при успешно или неуспешно действие се извеждат чрез react-hot-toast, което изпълнява изискването за обратна връзка, формулирано в точка 2.3.</w:t>
      </w:r>
    </w:p>
    <w:p>
      <w:pPr>
        <w:pStyle w:val="Heading1"/>
      </w:pPr>
      <w:r>
        <w:t>Глава 4. Описание на тестването на предложеното решение</w:t>
      </w:r>
    </w:p>
    <w:p>
      <w:pPr>
        <w:pStyle w:val="Heading2"/>
      </w:pPr>
      <w:r>
        <w:t>4.1. Подход към тестването</w:t>
      </w:r>
    </w:p>
    <w:p>
      <w:pPr>
        <w:spacing w:after="120"/>
        <w:ind w:firstLine="480"/>
        <w:jc w:val="both"/>
      </w:pPr>
      <w:r>
        <w:rPr>
          <w:i w:val="0"/>
          <w:sz w:val="24"/>
        </w:rPr>
        <w:t>Тестването на TrailBlaze е проведено ръчно, без автоматизиран набор от тестове. Изборът е продиктуван от характера на системата: значителна част от функционалността е съсредоточена в потребителския интерфейс и в интеграциите с външни услуги (OpenRouteService, Overpass, Open-Meteo, Stripe, Resend), чието поведение зависи от състоянието на трети страни и не може да бъде възпроизведено надеждно с модулни тестове без изграждане на симулационен слой.</w:t>
      </w:r>
    </w:p>
    <w:p>
      <w:pPr>
        <w:spacing w:after="120"/>
        <w:ind w:firstLine="480"/>
        <w:jc w:val="both"/>
      </w:pPr>
      <w:r>
        <w:rPr>
          <w:i w:val="0"/>
          <w:sz w:val="24"/>
        </w:rPr>
        <w:t>Тестовите случаи са изведени пряко от use-case диаграмата, представена на фигура 2 в глава 2. Всеки листов случай на употреба е превърнат в поне един сценарий, като към тях са добавени и отрицателни случаи, проверяващи поведението при невалиден вход и при липса на права.</w:t>
      </w:r>
    </w:p>
    <w:p>
      <w:pPr>
        <w:spacing w:after="120"/>
        <w:ind w:firstLine="480"/>
        <w:jc w:val="both"/>
      </w:pPr>
      <w:r>
        <w:rPr>
          <w:i w:val="0"/>
          <w:sz w:val="24"/>
        </w:rPr>
        <w:t>Използвани са и трите класически подхода към тестването:</w:t>
      </w:r>
    </w:p>
    <w:p>
      <w:pPr>
        <w:spacing w:after="120"/>
        <w:ind w:firstLine="480"/>
        <w:jc w:val="both"/>
      </w:pPr>
      <w:r>
        <w:rPr>
          <w:i w:val="0"/>
          <w:sz w:val="24"/>
        </w:rPr>
        <w:t>Затворена кутия (black box) - системата се разглежда отвън, през интерфейса, без предположения за вътрешната реализация. Проверява се съответствието между наблюдаваното поведение и описаните в глава 2 сценарии.</w:t>
      </w:r>
    </w:p>
    <w:p>
      <w:pPr>
        <w:spacing w:after="120"/>
        <w:ind w:firstLine="480"/>
        <w:jc w:val="both"/>
      </w:pPr>
      <w:r>
        <w:rPr>
          <w:i w:val="0"/>
          <w:sz w:val="24"/>
        </w:rPr>
        <w:t>Частично отворена кутия (grey box) - действие се извършва през интерфейса или през приложно-програмния интерфейс, след което резултатът се проверява в базата данни или в отговора на сървъра. Този подход открива несъответствия, които на екрана изглеждат коректно.</w:t>
      </w:r>
    </w:p>
    <w:p>
      <w:pPr>
        <w:spacing w:after="120"/>
        <w:ind w:firstLine="480"/>
        <w:jc w:val="both"/>
      </w:pPr>
      <w:r>
        <w:rPr>
          <w:i w:val="0"/>
          <w:sz w:val="24"/>
        </w:rPr>
        <w:t>Отворена кутия (white box) - анализира се конкретен програмен код и се построяват тестове, покриващи отделните му клонове.</w:t>
      </w:r>
    </w:p>
    <w:p>
      <w:pPr>
        <w:spacing w:after="120"/>
        <w:ind w:firstLine="480"/>
        <w:jc w:val="both"/>
      </w:pPr>
      <w:r>
        <w:rPr>
          <w:i w:val="0"/>
          <w:sz w:val="24"/>
        </w:rPr>
        <w:t>Тестовата среда е локална: клиентската част работи чрез Vite на порт 5173, сървърната част чрез Express на порт 4996, а базата данни е PostgreSQL, достъпвана чрез Prisma. В базата са налични 60 продукта. Всички променени по време на тестването данни са върнати в изходното им състояние.</w:t>
      </w:r>
    </w:p>
    <w:p>
      <w:pPr>
        <w:pStyle w:val="Heading2"/>
      </w:pPr>
      <w:r>
        <w:t>4.2. Тестване по метода на затворената кутия</w:t>
      </w:r>
    </w:p>
    <w:p>
      <w:pPr>
        <w:spacing w:after="120"/>
        <w:ind w:firstLine="480"/>
        <w:jc w:val="both"/>
      </w:pPr>
      <w:r>
        <w:rPr>
          <w:i w:val="0"/>
          <w:sz w:val="24"/>
        </w:rPr>
        <w:t>Сценариите в таблица 4.1 са изведени от четиринадесетте листови случая на употреба в use-case диаграмата и обхващат трите актьора: гост, регистриран потребител и администратор.</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Сценарий</w:t>
            </w:r>
          </w:p>
        </w:tc>
        <w:tc>
          <w:tcPr>
            <w:tcW w:type="dxa" w:w="2340"/>
          </w:tcPr>
          <w:p>
            <w:r/>
            <w:r>
              <w:rPr>
                <w:b/>
                <w:sz w:val="20"/>
              </w:rPr>
              <w:t>Актьор</w:t>
            </w:r>
          </w:p>
        </w:tc>
        <w:tc>
          <w:tcPr>
            <w:tcW w:type="dxa" w:w="2340"/>
          </w:tcPr>
          <w:p>
            <w:r/>
            <w:r>
              <w:rPr>
                <w:b/>
                <w:sz w:val="20"/>
              </w:rPr>
              <w:t>Очакван резултат</w:t>
            </w:r>
          </w:p>
        </w:tc>
      </w:tr>
      <w:tr>
        <w:tc>
          <w:tcPr>
            <w:tcW w:type="dxa" w:w="2340"/>
          </w:tcPr>
          <w:p>
            <w:r/>
            <w:r>
              <w:rPr>
                <w:sz w:val="20"/>
              </w:rPr>
              <w:t>1</w:t>
            </w:r>
          </w:p>
        </w:tc>
        <w:tc>
          <w:tcPr>
            <w:tcW w:type="dxa" w:w="2340"/>
          </w:tcPr>
          <w:p>
            <w:r/>
            <w:r>
              <w:rPr>
                <w:sz w:val="20"/>
              </w:rPr>
              <w:t>Разглеждане на продукти по категория</w:t>
            </w:r>
          </w:p>
        </w:tc>
        <w:tc>
          <w:tcPr>
            <w:tcW w:type="dxa" w:w="2340"/>
          </w:tcPr>
          <w:p>
            <w:r/>
            <w:r>
              <w:rPr>
                <w:sz w:val="20"/>
              </w:rPr>
              <w:t>Гост</w:t>
            </w:r>
          </w:p>
        </w:tc>
        <w:tc>
          <w:tcPr>
            <w:tcW w:type="dxa" w:w="2340"/>
          </w:tcPr>
          <w:p>
            <w:r/>
            <w:r>
              <w:rPr>
                <w:sz w:val="20"/>
              </w:rPr>
              <w:t>Списък с продукти, филтрите работят</w:t>
            </w:r>
          </w:p>
        </w:tc>
      </w:tr>
      <w:tr>
        <w:tc>
          <w:tcPr>
            <w:tcW w:type="dxa" w:w="2340"/>
          </w:tcPr>
          <w:p>
            <w:r/>
            <w:r>
              <w:rPr>
                <w:sz w:val="20"/>
              </w:rPr>
              <w:t>2</w:t>
            </w:r>
          </w:p>
        </w:tc>
        <w:tc>
          <w:tcPr>
            <w:tcW w:type="dxa" w:w="2340"/>
          </w:tcPr>
          <w:p>
            <w:r/>
            <w:r>
              <w:rPr>
                <w:sz w:val="20"/>
              </w:rPr>
              <w:t>Добавяне в количка без избран размер</w:t>
            </w:r>
          </w:p>
        </w:tc>
        <w:tc>
          <w:tcPr>
            <w:tcW w:type="dxa" w:w="2340"/>
          </w:tcPr>
          <w:p>
            <w:r/>
            <w:r>
              <w:rPr>
                <w:sz w:val="20"/>
              </w:rPr>
              <w:t>Гост</w:t>
            </w:r>
          </w:p>
        </w:tc>
        <w:tc>
          <w:tcPr>
            <w:tcW w:type="dxa" w:w="2340"/>
          </w:tcPr>
          <w:p>
            <w:r/>
            <w:r>
              <w:rPr>
                <w:sz w:val="20"/>
              </w:rPr>
              <w:t>Съобщение за грешка</w:t>
            </w:r>
          </w:p>
        </w:tc>
      </w:tr>
      <w:tr>
        <w:tc>
          <w:tcPr>
            <w:tcW w:type="dxa" w:w="2340"/>
          </w:tcPr>
          <w:p>
            <w:r/>
            <w:r>
              <w:rPr>
                <w:sz w:val="20"/>
              </w:rPr>
              <w:t>3</w:t>
            </w:r>
          </w:p>
        </w:tc>
        <w:tc>
          <w:tcPr>
            <w:tcW w:type="dxa" w:w="2340"/>
          </w:tcPr>
          <w:p>
            <w:r/>
            <w:r>
              <w:rPr>
                <w:sz w:val="20"/>
              </w:rPr>
              <w:t>Добавяне в количка с размер и цвят</w:t>
            </w:r>
          </w:p>
        </w:tc>
        <w:tc>
          <w:tcPr>
            <w:tcW w:type="dxa" w:w="2340"/>
          </w:tcPr>
          <w:p>
            <w:r/>
            <w:r>
              <w:rPr>
                <w:sz w:val="20"/>
              </w:rPr>
              <w:t>Потребител</w:t>
            </w:r>
          </w:p>
        </w:tc>
        <w:tc>
          <w:tcPr>
            <w:tcW w:type="dxa" w:w="2340"/>
          </w:tcPr>
          <w:p>
            <w:r/>
            <w:r>
              <w:rPr>
                <w:sz w:val="20"/>
              </w:rPr>
              <w:t>Продуктът се появява в количката</w:t>
            </w:r>
          </w:p>
        </w:tc>
      </w:tr>
      <w:tr>
        <w:tc>
          <w:tcPr>
            <w:tcW w:type="dxa" w:w="2340"/>
          </w:tcPr>
          <w:p>
            <w:r/>
            <w:r>
              <w:rPr>
                <w:sz w:val="20"/>
              </w:rPr>
              <w:t>4</w:t>
            </w:r>
          </w:p>
        </w:tc>
        <w:tc>
          <w:tcPr>
            <w:tcW w:type="dxa" w:w="2340"/>
          </w:tcPr>
          <w:p>
            <w:r/>
            <w:r>
              <w:rPr>
                <w:sz w:val="20"/>
              </w:rPr>
              <w:t>Количество над наличното</w:t>
            </w:r>
          </w:p>
        </w:tc>
        <w:tc>
          <w:tcPr>
            <w:tcW w:type="dxa" w:w="2340"/>
          </w:tcPr>
          <w:p>
            <w:r/>
            <w:r>
              <w:rPr>
                <w:sz w:val="20"/>
              </w:rPr>
              <w:t>Потребител</w:t>
            </w:r>
          </w:p>
        </w:tc>
        <w:tc>
          <w:tcPr>
            <w:tcW w:type="dxa" w:w="2340"/>
          </w:tcPr>
          <w:p>
            <w:r/>
            <w:r>
              <w:rPr>
                <w:sz w:val="20"/>
              </w:rPr>
              <w:t>Ограничаване до наличната бройка</w:t>
            </w:r>
          </w:p>
        </w:tc>
      </w:tr>
      <w:tr>
        <w:tc>
          <w:tcPr>
            <w:tcW w:type="dxa" w:w="2340"/>
          </w:tcPr>
          <w:p>
            <w:r/>
            <w:r>
              <w:rPr>
                <w:sz w:val="20"/>
              </w:rPr>
              <w:t>5</w:t>
            </w:r>
          </w:p>
        </w:tc>
        <w:tc>
          <w:tcPr>
            <w:tcW w:type="dxa" w:w="2340"/>
          </w:tcPr>
          <w:p>
            <w:r/>
            <w:r>
              <w:rPr>
                <w:sz w:val="20"/>
              </w:rPr>
              <w:t>Списък с желания без вход</w:t>
            </w:r>
          </w:p>
        </w:tc>
        <w:tc>
          <w:tcPr>
            <w:tcW w:type="dxa" w:w="2340"/>
          </w:tcPr>
          <w:p>
            <w:r/>
            <w:r>
              <w:rPr>
                <w:sz w:val="20"/>
              </w:rPr>
              <w:t>Гост</w:t>
            </w:r>
          </w:p>
        </w:tc>
        <w:tc>
          <w:tcPr>
            <w:tcW w:type="dxa" w:w="2340"/>
          </w:tcPr>
          <w:p>
            <w:r/>
            <w:r>
              <w:rPr>
                <w:sz w:val="20"/>
              </w:rPr>
              <w:t>Пренасочване към страницата за вход</w:t>
            </w:r>
          </w:p>
        </w:tc>
      </w:tr>
      <w:tr>
        <w:tc>
          <w:tcPr>
            <w:tcW w:type="dxa" w:w="2340"/>
          </w:tcPr>
          <w:p>
            <w:r/>
            <w:r>
              <w:rPr>
                <w:sz w:val="20"/>
              </w:rPr>
              <w:t>6</w:t>
            </w:r>
          </w:p>
        </w:tc>
        <w:tc>
          <w:tcPr>
            <w:tcW w:type="dxa" w:w="2340"/>
          </w:tcPr>
          <w:p>
            <w:r/>
            <w:r>
              <w:rPr>
                <w:sz w:val="20"/>
              </w:rPr>
              <w:t>Регистрация със зает имейл</w:t>
            </w:r>
          </w:p>
        </w:tc>
        <w:tc>
          <w:tcPr>
            <w:tcW w:type="dxa" w:w="2340"/>
          </w:tcPr>
          <w:p>
            <w:r/>
            <w:r>
              <w:rPr>
                <w:sz w:val="20"/>
              </w:rPr>
              <w:t>Гост</w:t>
            </w:r>
          </w:p>
        </w:tc>
        <w:tc>
          <w:tcPr>
            <w:tcW w:type="dxa" w:w="2340"/>
          </w:tcPr>
          <w:p>
            <w:r/>
            <w:r>
              <w:rPr>
                <w:sz w:val="20"/>
              </w:rPr>
              <w:t>Съобщение за дублиран адрес</w:t>
            </w:r>
          </w:p>
        </w:tc>
      </w:tr>
      <w:tr>
        <w:tc>
          <w:tcPr>
            <w:tcW w:type="dxa" w:w="2340"/>
          </w:tcPr>
          <w:p>
            <w:r/>
            <w:r>
              <w:rPr>
                <w:sz w:val="20"/>
              </w:rPr>
              <w:t>7</w:t>
            </w:r>
          </w:p>
        </w:tc>
        <w:tc>
          <w:tcPr>
            <w:tcW w:type="dxa" w:w="2340"/>
          </w:tcPr>
          <w:p>
            <w:r/>
            <w:r>
              <w:rPr>
                <w:sz w:val="20"/>
              </w:rPr>
              <w:t>Вход с грешна парола</w:t>
            </w:r>
          </w:p>
        </w:tc>
        <w:tc>
          <w:tcPr>
            <w:tcW w:type="dxa" w:w="2340"/>
          </w:tcPr>
          <w:p>
            <w:r/>
            <w:r>
              <w:rPr>
                <w:sz w:val="20"/>
              </w:rPr>
              <w:t>Гост</w:t>
            </w:r>
          </w:p>
        </w:tc>
        <w:tc>
          <w:tcPr>
            <w:tcW w:type="dxa" w:w="2340"/>
          </w:tcPr>
          <w:p>
            <w:r/>
            <w:r>
              <w:rPr>
                <w:sz w:val="20"/>
              </w:rPr>
              <w:t>Отказан достъп</w:t>
            </w:r>
          </w:p>
        </w:tc>
      </w:tr>
      <w:tr>
        <w:tc>
          <w:tcPr>
            <w:tcW w:type="dxa" w:w="2340"/>
          </w:tcPr>
          <w:p>
            <w:r/>
            <w:r>
              <w:rPr>
                <w:sz w:val="20"/>
              </w:rPr>
              <w:t>8</w:t>
            </w:r>
          </w:p>
        </w:tc>
        <w:tc>
          <w:tcPr>
            <w:tcW w:type="dxa" w:w="2340"/>
          </w:tcPr>
          <w:p>
            <w:r/>
            <w:r>
              <w:rPr>
                <w:sz w:val="20"/>
              </w:rPr>
              <w:t>Поръчка и плащане чрез Stripe</w:t>
            </w:r>
          </w:p>
        </w:tc>
        <w:tc>
          <w:tcPr>
            <w:tcW w:type="dxa" w:w="2340"/>
          </w:tcPr>
          <w:p>
            <w:r/>
            <w:r>
              <w:rPr>
                <w:sz w:val="20"/>
              </w:rPr>
              <w:t>Потребител</w:t>
            </w:r>
          </w:p>
        </w:tc>
        <w:tc>
          <w:tcPr>
            <w:tcW w:type="dxa" w:w="2340"/>
          </w:tcPr>
          <w:p>
            <w:r/>
            <w:r>
              <w:rPr>
                <w:sz w:val="20"/>
              </w:rPr>
              <w:t>Потвърждение и известие по имейл</w:t>
            </w:r>
          </w:p>
        </w:tc>
      </w:tr>
      <w:tr>
        <w:tc>
          <w:tcPr>
            <w:tcW w:type="dxa" w:w="2340"/>
          </w:tcPr>
          <w:p>
            <w:r/>
            <w:r>
              <w:rPr>
                <w:sz w:val="20"/>
              </w:rPr>
              <w:t>9</w:t>
            </w:r>
          </w:p>
        </w:tc>
        <w:tc>
          <w:tcPr>
            <w:tcW w:type="dxa" w:w="2340"/>
          </w:tcPr>
          <w:p>
            <w:r/>
            <w:r>
              <w:rPr>
                <w:sz w:val="20"/>
              </w:rPr>
              <w:t>Проследяване на поръчка</w:t>
            </w:r>
          </w:p>
        </w:tc>
        <w:tc>
          <w:tcPr>
            <w:tcW w:type="dxa" w:w="2340"/>
          </w:tcPr>
          <w:p>
            <w:r/>
            <w:r>
              <w:rPr>
                <w:sz w:val="20"/>
              </w:rPr>
              <w:t>Потребител</w:t>
            </w:r>
          </w:p>
        </w:tc>
        <w:tc>
          <w:tcPr>
            <w:tcW w:type="dxa" w:w="2340"/>
          </w:tcPr>
          <w:p>
            <w:r/>
            <w:r>
              <w:rPr>
                <w:sz w:val="20"/>
              </w:rPr>
              <w:t>Актуален статус на поръчката</w:t>
            </w:r>
          </w:p>
        </w:tc>
      </w:tr>
      <w:tr>
        <w:tc>
          <w:tcPr>
            <w:tcW w:type="dxa" w:w="2340"/>
          </w:tcPr>
          <w:p>
            <w:r/>
            <w:r>
              <w:rPr>
                <w:sz w:val="20"/>
              </w:rPr>
              <w:t>10</w:t>
            </w:r>
          </w:p>
        </w:tc>
        <w:tc>
          <w:tcPr>
            <w:tcW w:type="dxa" w:w="2340"/>
          </w:tcPr>
          <w:p>
            <w:r/>
            <w:r>
              <w:rPr>
                <w:sz w:val="20"/>
              </w:rPr>
              <w:t>Търсене на маршрути</w:t>
            </w:r>
          </w:p>
        </w:tc>
        <w:tc>
          <w:tcPr>
            <w:tcW w:type="dxa" w:w="2340"/>
          </w:tcPr>
          <w:p>
            <w:r/>
            <w:r>
              <w:rPr>
                <w:sz w:val="20"/>
              </w:rPr>
              <w:t>Гост</w:t>
            </w:r>
          </w:p>
        </w:tc>
        <w:tc>
          <w:tcPr>
            <w:tcW w:type="dxa" w:w="2340"/>
          </w:tcPr>
          <w:p>
            <w:r/>
            <w:r>
              <w:rPr>
                <w:sz w:val="20"/>
              </w:rPr>
              <w:t>Резултати от Overpass</w:t>
            </w:r>
          </w:p>
        </w:tc>
      </w:tr>
      <w:tr>
        <w:tc>
          <w:tcPr>
            <w:tcW w:type="dxa" w:w="2340"/>
          </w:tcPr>
          <w:p>
            <w:r/>
            <w:r>
              <w:rPr>
                <w:sz w:val="20"/>
              </w:rPr>
              <w:t>11</w:t>
            </w:r>
          </w:p>
        </w:tc>
        <w:tc>
          <w:tcPr>
            <w:tcW w:type="dxa" w:w="2340"/>
          </w:tcPr>
          <w:p>
            <w:r/>
            <w:r>
              <w:rPr>
                <w:sz w:val="20"/>
              </w:rPr>
              <w:t>Преглед на карта и маршрут</w:t>
            </w:r>
          </w:p>
        </w:tc>
        <w:tc>
          <w:tcPr>
            <w:tcW w:type="dxa" w:w="2340"/>
          </w:tcPr>
          <w:p>
            <w:r/>
            <w:r>
              <w:rPr>
                <w:sz w:val="20"/>
              </w:rPr>
              <w:t>Гост</w:t>
            </w:r>
          </w:p>
        </w:tc>
        <w:tc>
          <w:tcPr>
            <w:tcW w:type="dxa" w:w="2340"/>
          </w:tcPr>
          <w:p>
            <w:r/>
            <w:r>
              <w:rPr>
                <w:sz w:val="20"/>
              </w:rPr>
              <w:t>Карта с начертан маршрут</w:t>
            </w:r>
          </w:p>
        </w:tc>
      </w:tr>
      <w:tr>
        <w:tc>
          <w:tcPr>
            <w:tcW w:type="dxa" w:w="2340"/>
          </w:tcPr>
          <w:p>
            <w:r/>
            <w:r>
              <w:rPr>
                <w:sz w:val="20"/>
              </w:rPr>
              <w:t>12</w:t>
            </w:r>
          </w:p>
        </w:tc>
        <w:tc>
          <w:tcPr>
            <w:tcW w:type="dxa" w:w="2340"/>
          </w:tcPr>
          <w:p>
            <w:r/>
            <w:r>
              <w:rPr>
                <w:sz w:val="20"/>
              </w:rPr>
              <w:t>Проверка на прогнозата за времето</w:t>
            </w:r>
          </w:p>
        </w:tc>
        <w:tc>
          <w:tcPr>
            <w:tcW w:type="dxa" w:w="2340"/>
          </w:tcPr>
          <w:p>
            <w:r/>
            <w:r>
              <w:rPr>
                <w:sz w:val="20"/>
              </w:rPr>
              <w:t>Гост</w:t>
            </w:r>
          </w:p>
        </w:tc>
        <w:tc>
          <w:tcPr>
            <w:tcW w:type="dxa" w:w="2340"/>
          </w:tcPr>
          <w:p>
            <w:r/>
            <w:r>
              <w:rPr>
                <w:sz w:val="20"/>
              </w:rPr>
              <w:t>Данни от Open-Meteo</w:t>
            </w:r>
          </w:p>
        </w:tc>
      </w:tr>
      <w:tr>
        <w:tc>
          <w:tcPr>
            <w:tcW w:type="dxa" w:w="2340"/>
          </w:tcPr>
          <w:p>
            <w:r/>
            <w:r>
              <w:rPr>
                <w:sz w:val="20"/>
              </w:rPr>
              <w:t>13</w:t>
            </w:r>
          </w:p>
        </w:tc>
        <w:tc>
          <w:tcPr>
            <w:tcW w:type="dxa" w:w="2340"/>
          </w:tcPr>
          <w:p>
            <w:r/>
            <w:r>
              <w:rPr>
                <w:sz w:val="20"/>
              </w:rPr>
              <w:t>AI препоръка за екипировка</w:t>
            </w:r>
          </w:p>
        </w:tc>
        <w:tc>
          <w:tcPr>
            <w:tcW w:type="dxa" w:w="2340"/>
          </w:tcPr>
          <w:p>
            <w:r/>
            <w:r>
              <w:rPr>
                <w:sz w:val="20"/>
              </w:rPr>
              <w:t>Потребител</w:t>
            </w:r>
          </w:p>
        </w:tc>
        <w:tc>
          <w:tcPr>
            <w:tcW w:type="dxa" w:w="2340"/>
          </w:tcPr>
          <w:p>
            <w:r/>
            <w:r>
              <w:rPr>
                <w:sz w:val="20"/>
              </w:rPr>
              <w:t>Списък с препоръчана екипировка</w:t>
            </w:r>
          </w:p>
        </w:tc>
      </w:tr>
      <w:tr>
        <w:tc>
          <w:tcPr>
            <w:tcW w:type="dxa" w:w="2340"/>
          </w:tcPr>
          <w:p>
            <w:r/>
            <w:r>
              <w:rPr>
                <w:sz w:val="20"/>
              </w:rPr>
              <w:t>14</w:t>
            </w:r>
          </w:p>
        </w:tc>
        <w:tc>
          <w:tcPr>
            <w:tcW w:type="dxa" w:w="2340"/>
          </w:tcPr>
          <w:p>
            <w:r/>
            <w:r>
              <w:rPr>
                <w:sz w:val="20"/>
              </w:rPr>
              <w:t>Достъп до администраторския панел</w:t>
            </w:r>
          </w:p>
        </w:tc>
        <w:tc>
          <w:tcPr>
            <w:tcW w:type="dxa" w:w="2340"/>
          </w:tcPr>
          <w:p>
            <w:r/>
            <w:r>
              <w:rPr>
                <w:sz w:val="20"/>
              </w:rPr>
              <w:t>Потребител</w:t>
            </w:r>
          </w:p>
        </w:tc>
        <w:tc>
          <w:tcPr>
            <w:tcW w:type="dxa" w:w="2340"/>
          </w:tcPr>
          <w:p>
            <w:r/>
            <w:r>
              <w:rPr>
                <w:sz w:val="20"/>
              </w:rPr>
              <w:t>Отказан достъп</w:t>
            </w:r>
          </w:p>
        </w:tc>
      </w:tr>
    </w:tbl>
    <w:p/>
    <w:p>
      <w:pPr>
        <w:spacing w:after="240"/>
        <w:jc w:val="center"/>
      </w:pPr>
      <w:r>
        <w:rPr>
          <w:b/>
          <w:sz w:val="22"/>
        </w:rPr>
        <w:t>Таблица 4.1 - Сценарии за тестване по метода на затворената кутия</w:t>
      </w:r>
    </w:p>
    <w:p>
      <w:pPr>
        <w:pStyle w:val="Heading2"/>
      </w:pPr>
      <w:r>
        <w:t>4.3. Тестване по метода на частично отворената кутия</w:t>
      </w:r>
    </w:p>
    <w:p>
      <w:pPr>
        <w:spacing w:after="120"/>
        <w:ind w:firstLine="480"/>
        <w:jc w:val="both"/>
      </w:pPr>
      <w:r>
        <w:rPr>
          <w:i w:val="0"/>
          <w:sz w:val="24"/>
        </w:rPr>
        <w:t>Проверките в тази група са насочени към приложно-програмния интерфейс. Заявките са изпращани директно към сървъра, а резултатът е сверяван със състоянието на базата данни. Таблица 4.2 обобщава проверките на публичните ресурси и на интеграциите с външни услуги.</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872"/>
        <w:gridCol w:w="1872"/>
        <w:gridCol w:w="1872"/>
        <w:gridCol w:w="1872"/>
        <w:gridCol w:w="1872"/>
      </w:tblGrid>
      <w:tr>
        <w:tc>
          <w:tcPr>
            <w:tcW w:type="dxa" w:w="1872"/>
          </w:tcPr>
          <w:p>
            <w:r/>
            <w:r>
              <w:rPr>
                <w:b/>
                <w:sz w:val="20"/>
              </w:rPr>
              <w:t>№</w:t>
            </w:r>
          </w:p>
        </w:tc>
        <w:tc>
          <w:tcPr>
            <w:tcW w:type="dxa" w:w="1872"/>
          </w:tcPr>
          <w:p>
            <w:r/>
            <w:r>
              <w:rPr>
                <w:b/>
                <w:sz w:val="20"/>
              </w:rPr>
              <w:t>Ресурс</w:t>
            </w:r>
          </w:p>
        </w:tc>
        <w:tc>
          <w:tcPr>
            <w:tcW w:type="dxa" w:w="1872"/>
          </w:tcPr>
          <w:p>
            <w:r/>
            <w:r>
              <w:rPr>
                <w:b/>
                <w:sz w:val="20"/>
              </w:rPr>
              <w:t>Вход</w:t>
            </w:r>
          </w:p>
        </w:tc>
        <w:tc>
          <w:tcPr>
            <w:tcW w:type="dxa" w:w="1872"/>
          </w:tcPr>
          <w:p>
            <w:r/>
            <w:r>
              <w:rPr>
                <w:b/>
                <w:sz w:val="20"/>
              </w:rPr>
              <w:t>Код</w:t>
            </w:r>
          </w:p>
        </w:tc>
        <w:tc>
          <w:tcPr>
            <w:tcW w:type="dxa" w:w="1872"/>
          </w:tcPr>
          <w:p>
            <w:r/>
            <w:r>
              <w:rPr>
                <w:b/>
                <w:sz w:val="20"/>
              </w:rPr>
              <w:t>Наблюдаван резултат</w:t>
            </w:r>
          </w:p>
        </w:tc>
      </w:tr>
      <w:tr>
        <w:tc>
          <w:tcPr>
            <w:tcW w:type="dxa" w:w="1872"/>
          </w:tcPr>
          <w:p>
            <w:r/>
            <w:r>
              <w:rPr>
                <w:sz w:val="20"/>
              </w:rPr>
              <w:t>A1</w:t>
            </w:r>
          </w:p>
        </w:tc>
        <w:tc>
          <w:tcPr>
            <w:tcW w:type="dxa" w:w="1872"/>
          </w:tcPr>
          <w:p>
            <w:r/>
            <w:r>
              <w:rPr>
                <w:sz w:val="20"/>
              </w:rPr>
              <w:t>GET /api/products</w:t>
            </w:r>
          </w:p>
        </w:tc>
        <w:tc>
          <w:tcPr>
            <w:tcW w:type="dxa" w:w="1872"/>
          </w:tcPr>
          <w:p>
            <w:r/>
            <w:r>
              <w:rPr>
                <w:sz w:val="20"/>
              </w:rPr>
              <w:t>-</w:t>
            </w:r>
          </w:p>
        </w:tc>
        <w:tc>
          <w:tcPr>
            <w:tcW w:type="dxa" w:w="1872"/>
          </w:tcPr>
          <w:p>
            <w:r/>
            <w:r>
              <w:rPr>
                <w:sz w:val="20"/>
              </w:rPr>
              <w:t>200</w:t>
            </w:r>
          </w:p>
        </w:tc>
        <w:tc>
          <w:tcPr>
            <w:tcW w:type="dxa" w:w="1872"/>
          </w:tcPr>
          <w:p>
            <w:r/>
            <w:r>
              <w:rPr>
                <w:sz w:val="20"/>
              </w:rPr>
              <w:t>60 продукта, 15 полета</w:t>
            </w:r>
          </w:p>
        </w:tc>
      </w:tr>
      <w:tr>
        <w:tc>
          <w:tcPr>
            <w:tcW w:type="dxa" w:w="1872"/>
          </w:tcPr>
          <w:p>
            <w:r/>
            <w:r>
              <w:rPr>
                <w:sz w:val="20"/>
              </w:rPr>
              <w:t>A2</w:t>
            </w:r>
          </w:p>
        </w:tc>
        <w:tc>
          <w:tcPr>
            <w:tcW w:type="dxa" w:w="1872"/>
          </w:tcPr>
          <w:p>
            <w:r/>
            <w:r>
              <w:rPr>
                <w:sz w:val="20"/>
              </w:rPr>
              <w:t>GET /api/open-meteo/forecast</w:t>
            </w:r>
          </w:p>
        </w:tc>
        <w:tc>
          <w:tcPr>
            <w:tcW w:type="dxa" w:w="1872"/>
          </w:tcPr>
          <w:p>
            <w:r/>
            <w:r>
              <w:rPr>
                <w:sz w:val="20"/>
              </w:rPr>
              <w:t>Рила</w:t>
            </w:r>
          </w:p>
        </w:tc>
        <w:tc>
          <w:tcPr>
            <w:tcW w:type="dxa" w:w="1872"/>
          </w:tcPr>
          <w:p>
            <w:r/>
            <w:r>
              <w:rPr>
                <w:sz w:val="20"/>
              </w:rPr>
              <w:t>200</w:t>
            </w:r>
          </w:p>
        </w:tc>
        <w:tc>
          <w:tcPr>
            <w:tcW w:type="dxa" w:w="1872"/>
          </w:tcPr>
          <w:p>
            <w:r/>
            <w:r>
              <w:rPr>
                <w:sz w:val="20"/>
              </w:rPr>
              <w:t>Прогноза върната</w:t>
            </w:r>
          </w:p>
        </w:tc>
      </w:tr>
      <w:tr>
        <w:tc>
          <w:tcPr>
            <w:tcW w:type="dxa" w:w="1872"/>
          </w:tcPr>
          <w:p>
            <w:r/>
            <w:r>
              <w:rPr>
                <w:sz w:val="20"/>
              </w:rPr>
              <w:t>A3</w:t>
            </w:r>
          </w:p>
        </w:tc>
        <w:tc>
          <w:tcPr>
            <w:tcW w:type="dxa" w:w="1872"/>
          </w:tcPr>
          <w:p>
            <w:r/>
            <w:r>
              <w:rPr>
                <w:sz w:val="20"/>
              </w:rPr>
              <w:t>GET /api/open-meteo/elevation</w:t>
            </w:r>
          </w:p>
        </w:tc>
        <w:tc>
          <w:tcPr>
            <w:tcW w:type="dxa" w:w="1872"/>
          </w:tcPr>
          <w:p>
            <w:r/>
            <w:r>
              <w:rPr>
                <w:sz w:val="20"/>
              </w:rPr>
              <w:t>Рила</w:t>
            </w:r>
          </w:p>
        </w:tc>
        <w:tc>
          <w:tcPr>
            <w:tcW w:type="dxa" w:w="1872"/>
          </w:tcPr>
          <w:p>
            <w:r/>
            <w:r>
              <w:rPr>
                <w:sz w:val="20"/>
              </w:rPr>
              <w:t>200</w:t>
            </w:r>
          </w:p>
        </w:tc>
        <w:tc>
          <w:tcPr>
            <w:tcW w:type="dxa" w:w="1872"/>
          </w:tcPr>
          <w:p>
            <w:r/>
            <w:r>
              <w:rPr>
                <w:sz w:val="20"/>
              </w:rPr>
              <w:t>Надморска височина върната</w:t>
            </w:r>
          </w:p>
        </w:tc>
      </w:tr>
      <w:tr>
        <w:tc>
          <w:tcPr>
            <w:tcW w:type="dxa" w:w="1872"/>
          </w:tcPr>
          <w:p>
            <w:r/>
            <w:r>
              <w:rPr>
                <w:sz w:val="20"/>
              </w:rPr>
              <w:t>A4</w:t>
            </w:r>
          </w:p>
        </w:tc>
        <w:tc>
          <w:tcPr>
            <w:tcW w:type="dxa" w:w="1872"/>
          </w:tcPr>
          <w:p>
            <w:r/>
            <w:r>
              <w:rPr>
                <w:sz w:val="20"/>
              </w:rPr>
              <w:t>POST /api/ors/hiking-route</w:t>
            </w:r>
          </w:p>
        </w:tc>
        <w:tc>
          <w:tcPr>
            <w:tcW w:type="dxa" w:w="1872"/>
          </w:tcPr>
          <w:p>
            <w:r/>
            <w:r>
              <w:rPr>
                <w:sz w:val="20"/>
              </w:rPr>
              <w:t>Алеко - Черни връх</w:t>
            </w:r>
          </w:p>
        </w:tc>
        <w:tc>
          <w:tcPr>
            <w:tcW w:type="dxa" w:w="1872"/>
          </w:tcPr>
          <w:p>
            <w:r/>
            <w:r>
              <w:rPr>
                <w:sz w:val="20"/>
              </w:rPr>
              <w:t>200</w:t>
            </w:r>
          </w:p>
        </w:tc>
        <w:tc>
          <w:tcPr>
            <w:tcW w:type="dxa" w:w="1872"/>
          </w:tcPr>
          <w:p>
            <w:r/>
            <w:r>
              <w:rPr>
                <w:sz w:val="20"/>
              </w:rPr>
              <w:t>4569 м, 84 мин, 141 точки</w:t>
            </w:r>
          </w:p>
        </w:tc>
      </w:tr>
      <w:tr>
        <w:tc>
          <w:tcPr>
            <w:tcW w:type="dxa" w:w="1872"/>
          </w:tcPr>
          <w:p>
            <w:r/>
            <w:r>
              <w:rPr>
                <w:sz w:val="20"/>
              </w:rPr>
              <w:t>A5</w:t>
            </w:r>
          </w:p>
        </w:tc>
        <w:tc>
          <w:tcPr>
            <w:tcW w:type="dxa" w:w="1872"/>
          </w:tcPr>
          <w:p>
            <w:r/>
            <w:r>
              <w:rPr>
                <w:sz w:val="20"/>
              </w:rPr>
              <w:t>POST /api/ors/hiking-route</w:t>
            </w:r>
          </w:p>
        </w:tc>
        <w:tc>
          <w:tcPr>
            <w:tcW w:type="dxa" w:w="1872"/>
          </w:tcPr>
          <w:p>
            <w:r/>
            <w:r>
              <w:rPr>
                <w:sz w:val="20"/>
              </w:rPr>
              <w:t>Златни мостове - Алеко</w:t>
            </w:r>
          </w:p>
        </w:tc>
        <w:tc>
          <w:tcPr>
            <w:tcW w:type="dxa" w:w="1872"/>
          </w:tcPr>
          <w:p>
            <w:r/>
            <w:r>
              <w:rPr>
                <w:sz w:val="20"/>
              </w:rPr>
              <w:t>200</w:t>
            </w:r>
          </w:p>
        </w:tc>
        <w:tc>
          <w:tcPr>
            <w:tcW w:type="dxa" w:w="1872"/>
          </w:tcPr>
          <w:p>
            <w:r/>
            <w:r>
              <w:rPr>
                <w:sz w:val="20"/>
              </w:rPr>
              <w:t>6601 м, 142 мин, 210 точки</w:t>
            </w:r>
          </w:p>
        </w:tc>
      </w:tr>
      <w:tr>
        <w:tc>
          <w:tcPr>
            <w:tcW w:type="dxa" w:w="1872"/>
          </w:tcPr>
          <w:p>
            <w:r/>
            <w:r>
              <w:rPr>
                <w:sz w:val="20"/>
              </w:rPr>
              <w:t>A6</w:t>
            </w:r>
          </w:p>
        </w:tc>
        <w:tc>
          <w:tcPr>
            <w:tcW w:type="dxa" w:w="1872"/>
          </w:tcPr>
          <w:p>
            <w:r/>
            <w:r>
              <w:rPr>
                <w:sz w:val="20"/>
              </w:rPr>
              <w:t>POST /api/ors/hiking-route</w:t>
            </w:r>
          </w:p>
        </w:tc>
        <w:tc>
          <w:tcPr>
            <w:tcW w:type="dxa" w:w="1872"/>
          </w:tcPr>
          <w:p>
            <w:r/>
            <w:r>
              <w:rPr>
                <w:sz w:val="20"/>
              </w:rPr>
              <w:t>Точка извън пътека</w:t>
            </w:r>
          </w:p>
        </w:tc>
        <w:tc>
          <w:tcPr>
            <w:tcW w:type="dxa" w:w="1872"/>
          </w:tcPr>
          <w:p>
            <w:r/>
            <w:r>
              <w:rPr>
                <w:sz w:val="20"/>
              </w:rPr>
              <w:t>500</w:t>
            </w:r>
          </w:p>
        </w:tc>
        <w:tc>
          <w:tcPr>
            <w:tcW w:type="dxa" w:w="1872"/>
          </w:tcPr>
          <w:p>
            <w:r/>
            <w:r>
              <w:rPr>
                <w:sz w:val="20"/>
              </w:rPr>
              <w:t>Общо съобщение за грешка</w:t>
            </w:r>
          </w:p>
        </w:tc>
      </w:tr>
      <w:tr>
        <w:tc>
          <w:tcPr>
            <w:tcW w:type="dxa" w:w="1872"/>
          </w:tcPr>
          <w:p>
            <w:r/>
            <w:r>
              <w:rPr>
                <w:sz w:val="20"/>
              </w:rPr>
              <w:t>A7</w:t>
            </w:r>
          </w:p>
        </w:tc>
        <w:tc>
          <w:tcPr>
            <w:tcW w:type="dxa" w:w="1872"/>
          </w:tcPr>
          <w:p>
            <w:r/>
            <w:r>
              <w:rPr>
                <w:sz w:val="20"/>
              </w:rPr>
              <w:t>POST /api/overpass/interpreter</w:t>
            </w:r>
          </w:p>
        </w:tc>
        <w:tc>
          <w:tcPr>
            <w:tcW w:type="dxa" w:w="1872"/>
          </w:tcPr>
          <w:p>
            <w:r/>
            <w:r>
              <w:rPr>
                <w:sz w:val="20"/>
              </w:rPr>
              <w:t>Валидна Overpass QL заявка</w:t>
            </w:r>
          </w:p>
        </w:tc>
        <w:tc>
          <w:tcPr>
            <w:tcW w:type="dxa" w:w="1872"/>
          </w:tcPr>
          <w:p>
            <w:r/>
            <w:r>
              <w:rPr>
                <w:sz w:val="20"/>
              </w:rPr>
              <w:t>200</w:t>
            </w:r>
          </w:p>
        </w:tc>
        <w:tc>
          <w:tcPr>
            <w:tcW w:type="dxa" w:w="1872"/>
          </w:tcPr>
          <w:p>
            <w:r/>
            <w:r>
              <w:rPr>
                <w:sz w:val="20"/>
              </w:rPr>
              <w:t>15 обекта, 2 именувани пътеки</w:t>
            </w:r>
          </w:p>
        </w:tc>
      </w:tr>
      <w:tr>
        <w:tc>
          <w:tcPr>
            <w:tcW w:type="dxa" w:w="1872"/>
          </w:tcPr>
          <w:p>
            <w:r/>
            <w:r>
              <w:rPr>
                <w:sz w:val="20"/>
              </w:rPr>
              <w:t>A8</w:t>
            </w:r>
          </w:p>
        </w:tc>
        <w:tc>
          <w:tcPr>
            <w:tcW w:type="dxa" w:w="1872"/>
          </w:tcPr>
          <w:p>
            <w:r/>
            <w:r>
              <w:rPr>
                <w:sz w:val="20"/>
              </w:rPr>
              <w:t>POST /api/overpass/interpreter</w:t>
            </w:r>
          </w:p>
        </w:tc>
        <w:tc>
          <w:tcPr>
            <w:tcW w:type="dxa" w:w="1872"/>
          </w:tcPr>
          <w:p>
            <w:r/>
            <w:r>
              <w:rPr>
                <w:sz w:val="20"/>
              </w:rPr>
              <w:t>Липсващо поле data</w:t>
            </w:r>
          </w:p>
        </w:tc>
        <w:tc>
          <w:tcPr>
            <w:tcW w:type="dxa" w:w="1872"/>
          </w:tcPr>
          <w:p>
            <w:r/>
            <w:r>
              <w:rPr>
                <w:sz w:val="20"/>
              </w:rPr>
              <w:t>429</w:t>
            </w:r>
          </w:p>
        </w:tc>
        <w:tc>
          <w:tcPr>
            <w:tcW w:type="dxa" w:w="1872"/>
          </w:tcPr>
          <w:p>
            <w:r/>
            <w:r>
              <w:rPr>
                <w:sz w:val="20"/>
              </w:rPr>
              <w:t>Докладвано като rate limit</w:t>
            </w:r>
          </w:p>
        </w:tc>
      </w:tr>
      <w:tr>
        <w:tc>
          <w:tcPr>
            <w:tcW w:type="dxa" w:w="1872"/>
          </w:tcPr>
          <w:p>
            <w:r/>
            <w:r>
              <w:rPr>
                <w:sz w:val="20"/>
              </w:rPr>
              <w:t>A9</w:t>
            </w:r>
          </w:p>
        </w:tc>
        <w:tc>
          <w:tcPr>
            <w:tcW w:type="dxa" w:w="1872"/>
          </w:tcPr>
          <w:p>
            <w:r/>
            <w:r>
              <w:rPr>
                <w:sz w:val="20"/>
              </w:rPr>
              <w:t>POST /api/user/login</w:t>
            </w:r>
          </w:p>
        </w:tc>
        <w:tc>
          <w:tcPr>
            <w:tcW w:type="dxa" w:w="1872"/>
          </w:tcPr>
          <w:p>
            <w:r/>
            <w:r>
              <w:rPr>
                <w:sz w:val="20"/>
              </w:rPr>
              <w:t>Грешна парола</w:t>
            </w:r>
          </w:p>
        </w:tc>
        <w:tc>
          <w:tcPr>
            <w:tcW w:type="dxa" w:w="1872"/>
          </w:tcPr>
          <w:p>
            <w:r/>
            <w:r>
              <w:rPr>
                <w:sz w:val="20"/>
              </w:rPr>
              <w:t>400</w:t>
            </w:r>
          </w:p>
        </w:tc>
        <w:tc>
          <w:tcPr>
            <w:tcW w:type="dxa" w:w="1872"/>
          </w:tcPr>
          <w:p>
            <w:r/>
            <w:r>
              <w:rPr>
                <w:sz w:val="20"/>
              </w:rPr>
              <w:t>Отказан достъп</w:t>
            </w:r>
          </w:p>
        </w:tc>
      </w:tr>
      <w:tr>
        <w:tc>
          <w:tcPr>
            <w:tcW w:type="dxa" w:w="1872"/>
          </w:tcPr>
          <w:p>
            <w:r/>
            <w:r>
              <w:rPr>
                <w:sz w:val="20"/>
              </w:rPr>
              <w:t>A10</w:t>
            </w:r>
          </w:p>
        </w:tc>
        <w:tc>
          <w:tcPr>
            <w:tcW w:type="dxa" w:w="1872"/>
          </w:tcPr>
          <w:p>
            <w:r/>
            <w:r>
              <w:rPr>
                <w:sz w:val="20"/>
              </w:rPr>
              <w:t>GET /api/user/get_user</w:t>
            </w:r>
          </w:p>
        </w:tc>
        <w:tc>
          <w:tcPr>
            <w:tcW w:type="dxa" w:w="1872"/>
          </w:tcPr>
          <w:p>
            <w:r/>
            <w:r>
              <w:rPr>
                <w:sz w:val="20"/>
              </w:rPr>
              <w:t>Без сесия</w:t>
            </w:r>
          </w:p>
        </w:tc>
        <w:tc>
          <w:tcPr>
            <w:tcW w:type="dxa" w:w="1872"/>
          </w:tcPr>
          <w:p>
            <w:r/>
            <w:r>
              <w:rPr>
                <w:sz w:val="20"/>
              </w:rPr>
              <w:t>401</w:t>
            </w:r>
          </w:p>
        </w:tc>
        <w:tc>
          <w:tcPr>
            <w:tcW w:type="dxa" w:w="1872"/>
          </w:tcPr>
          <w:p>
            <w:r/>
            <w:r>
              <w:rPr>
                <w:sz w:val="20"/>
              </w:rPr>
              <w:t>Отказан достъп</w:t>
            </w:r>
          </w:p>
        </w:tc>
      </w:tr>
      <w:tr>
        <w:tc>
          <w:tcPr>
            <w:tcW w:type="dxa" w:w="1872"/>
          </w:tcPr>
          <w:p>
            <w:r/>
            <w:r>
              <w:rPr>
                <w:sz w:val="20"/>
              </w:rPr>
              <w:t>A11</w:t>
            </w:r>
          </w:p>
        </w:tc>
        <w:tc>
          <w:tcPr>
            <w:tcW w:type="dxa" w:w="1872"/>
          </w:tcPr>
          <w:p>
            <w:r/>
            <w:r>
              <w:rPr>
                <w:sz w:val="20"/>
              </w:rPr>
              <w:t>GET /api/user/profile</w:t>
            </w:r>
          </w:p>
        </w:tc>
        <w:tc>
          <w:tcPr>
            <w:tcW w:type="dxa" w:w="1872"/>
          </w:tcPr>
          <w:p>
            <w:r/>
            <w:r>
              <w:rPr>
                <w:sz w:val="20"/>
              </w:rPr>
              <w:t>Без сесия</w:t>
            </w:r>
          </w:p>
        </w:tc>
        <w:tc>
          <w:tcPr>
            <w:tcW w:type="dxa" w:w="1872"/>
          </w:tcPr>
          <w:p>
            <w:r/>
            <w:r>
              <w:rPr>
                <w:sz w:val="20"/>
              </w:rPr>
              <w:t>401</w:t>
            </w:r>
          </w:p>
        </w:tc>
        <w:tc>
          <w:tcPr>
            <w:tcW w:type="dxa" w:w="1872"/>
          </w:tcPr>
          <w:p>
            <w:r/>
            <w:r>
              <w:rPr>
                <w:sz w:val="20"/>
              </w:rPr>
              <w:t>Отказан достъп</w:t>
            </w:r>
          </w:p>
        </w:tc>
      </w:tr>
    </w:tbl>
    <w:p/>
    <w:p>
      <w:pPr>
        <w:spacing w:after="240"/>
        <w:jc w:val="center"/>
      </w:pPr>
      <w:r>
        <w:rPr>
          <w:b/>
          <w:sz w:val="22"/>
        </w:rPr>
        <w:t>Таблица 4.2 - Проверки на приложно-програмния интерфейс</w:t>
      </w:r>
    </w:p>
    <w:p>
      <w:pPr>
        <w:spacing w:after="120"/>
        <w:ind w:firstLine="480"/>
        <w:jc w:val="both"/>
      </w:pPr>
      <w:r>
        <w:rPr>
          <w:i w:val="0"/>
          <w:sz w:val="24"/>
        </w:rPr>
        <w:t>Отделна група проверки е насочена към контрола на достъпа. Целта е да се установи дали ограничението за непотвърден имейл и разделянето на правата между потребител и администратор се спазват на ниво сървър, а не само в потребителския интерфейс. Резултатите са в таблица 4.3.</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Проверка</w:t>
            </w:r>
          </w:p>
        </w:tc>
        <w:tc>
          <w:tcPr>
            <w:tcW w:type="dxa" w:w="2340"/>
          </w:tcPr>
          <w:p>
            <w:r/>
            <w:r>
              <w:rPr>
                <w:b/>
                <w:sz w:val="20"/>
              </w:rPr>
              <w:t>Код</w:t>
            </w:r>
          </w:p>
        </w:tc>
        <w:tc>
          <w:tcPr>
            <w:tcW w:type="dxa" w:w="2340"/>
          </w:tcPr>
          <w:p>
            <w:r/>
            <w:r>
              <w:rPr>
                <w:b/>
                <w:sz w:val="20"/>
              </w:rPr>
              <w:t>Наблюдаван резултат</w:t>
            </w:r>
          </w:p>
        </w:tc>
      </w:tr>
      <w:tr>
        <w:tc>
          <w:tcPr>
            <w:tcW w:type="dxa" w:w="2340"/>
          </w:tcPr>
          <w:p>
            <w:r/>
            <w:r>
              <w:rPr>
                <w:sz w:val="20"/>
              </w:rPr>
              <w:t>B1</w:t>
            </w:r>
          </w:p>
        </w:tc>
        <w:tc>
          <w:tcPr>
            <w:tcW w:type="dxa" w:w="2340"/>
          </w:tcPr>
          <w:p>
            <w:r/>
            <w:r>
              <w:rPr>
                <w:sz w:val="20"/>
              </w:rPr>
              <w:t>Регистрация на нов профил</w:t>
            </w:r>
          </w:p>
        </w:tc>
        <w:tc>
          <w:tcPr>
            <w:tcW w:type="dxa" w:w="2340"/>
          </w:tcPr>
          <w:p>
            <w:r/>
            <w:r>
              <w:rPr>
                <w:sz w:val="20"/>
              </w:rPr>
              <w:t>201</w:t>
            </w:r>
          </w:p>
        </w:tc>
        <w:tc>
          <w:tcPr>
            <w:tcW w:type="dxa" w:w="2340"/>
          </w:tcPr>
          <w:p>
            <w:r/>
            <w:r>
              <w:rPr>
                <w:sz w:val="20"/>
              </w:rPr>
              <w:t>Профилът е създаден, върнат е JWT</w:t>
            </w:r>
          </w:p>
        </w:tc>
      </w:tr>
      <w:tr>
        <w:tc>
          <w:tcPr>
            <w:tcW w:type="dxa" w:w="2340"/>
          </w:tcPr>
          <w:p>
            <w:r/>
            <w:r>
              <w:rPr>
                <w:sz w:val="20"/>
              </w:rPr>
              <w:t>B2</w:t>
            </w:r>
          </w:p>
        </w:tc>
        <w:tc>
          <w:tcPr>
            <w:tcW w:type="dxa" w:w="2340"/>
          </w:tcPr>
          <w:p>
            <w:r/>
            <w:r>
              <w:rPr>
                <w:sz w:val="20"/>
              </w:rPr>
              <w:t>Вход с непотвърден имейл</w:t>
            </w:r>
          </w:p>
        </w:tc>
        <w:tc>
          <w:tcPr>
            <w:tcW w:type="dxa" w:w="2340"/>
          </w:tcPr>
          <w:p>
            <w:r/>
            <w:r>
              <w:rPr>
                <w:sz w:val="20"/>
              </w:rPr>
              <w:t>403</w:t>
            </w:r>
          </w:p>
        </w:tc>
        <w:tc>
          <w:tcPr>
            <w:tcW w:type="dxa" w:w="2340"/>
          </w:tcPr>
          <w:p>
            <w:r/>
            <w:r>
              <w:rPr>
                <w:sz w:val="20"/>
              </w:rPr>
              <w:t>Достъпът е отказан коректно</w:t>
            </w:r>
          </w:p>
        </w:tc>
      </w:tr>
      <w:tr>
        <w:tc>
          <w:tcPr>
            <w:tcW w:type="dxa" w:w="2340"/>
          </w:tcPr>
          <w:p>
            <w:r/>
            <w:r>
              <w:rPr>
                <w:sz w:val="20"/>
              </w:rPr>
              <w:t>B3</w:t>
            </w:r>
          </w:p>
        </w:tc>
        <w:tc>
          <w:tcPr>
            <w:tcW w:type="dxa" w:w="2340"/>
          </w:tcPr>
          <w:p>
            <w:r/>
            <w:r>
              <w:rPr>
                <w:sz w:val="20"/>
              </w:rPr>
              <w:t>GET /api/user/profile с токена от регистрацията</w:t>
            </w:r>
          </w:p>
        </w:tc>
        <w:tc>
          <w:tcPr>
            <w:tcW w:type="dxa" w:w="2340"/>
          </w:tcPr>
          <w:p>
            <w:r/>
            <w:r>
              <w:rPr>
                <w:sz w:val="20"/>
              </w:rPr>
              <w:t>201</w:t>
            </w:r>
          </w:p>
        </w:tc>
        <w:tc>
          <w:tcPr>
            <w:tcW w:type="dxa" w:w="2340"/>
          </w:tcPr>
          <w:p>
            <w:r/>
            <w:r>
              <w:rPr>
                <w:sz w:val="20"/>
              </w:rPr>
              <w:t>Достъпът е разрешен</w:t>
            </w:r>
          </w:p>
        </w:tc>
      </w:tr>
      <w:tr>
        <w:tc>
          <w:tcPr>
            <w:tcW w:type="dxa" w:w="2340"/>
          </w:tcPr>
          <w:p>
            <w:r/>
            <w:r>
              <w:rPr>
                <w:sz w:val="20"/>
              </w:rPr>
              <w:t>B4</w:t>
            </w:r>
          </w:p>
        </w:tc>
        <w:tc>
          <w:tcPr>
            <w:tcW w:type="dxa" w:w="2340"/>
          </w:tcPr>
          <w:p>
            <w:r/>
            <w:r>
              <w:rPr>
                <w:sz w:val="20"/>
              </w:rPr>
              <w:t>GET /api/cart с токена от регистрацията</w:t>
            </w:r>
          </w:p>
        </w:tc>
        <w:tc>
          <w:tcPr>
            <w:tcW w:type="dxa" w:w="2340"/>
          </w:tcPr>
          <w:p>
            <w:r/>
            <w:r>
              <w:rPr>
                <w:sz w:val="20"/>
              </w:rPr>
              <w:t>200</w:t>
            </w:r>
          </w:p>
        </w:tc>
        <w:tc>
          <w:tcPr>
            <w:tcW w:type="dxa" w:w="2340"/>
          </w:tcPr>
          <w:p>
            <w:r/>
            <w:r>
              <w:rPr>
                <w:sz w:val="20"/>
              </w:rPr>
              <w:t>Достъпът е разрешен</w:t>
            </w:r>
          </w:p>
        </w:tc>
      </w:tr>
      <w:tr>
        <w:tc>
          <w:tcPr>
            <w:tcW w:type="dxa" w:w="2340"/>
          </w:tcPr>
          <w:p>
            <w:r/>
            <w:r>
              <w:rPr>
                <w:sz w:val="20"/>
              </w:rPr>
              <w:t>B5</w:t>
            </w:r>
          </w:p>
        </w:tc>
        <w:tc>
          <w:tcPr>
            <w:tcW w:type="dxa" w:w="2340"/>
          </w:tcPr>
          <w:p>
            <w:r/>
            <w:r>
              <w:rPr>
                <w:sz w:val="20"/>
              </w:rPr>
              <w:t>PUT /api/admin/decrease/3 с обикновен профил</w:t>
            </w:r>
          </w:p>
        </w:tc>
        <w:tc>
          <w:tcPr>
            <w:tcW w:type="dxa" w:w="2340"/>
          </w:tcPr>
          <w:p>
            <w:r/>
            <w:r>
              <w:rPr>
                <w:sz w:val="20"/>
              </w:rPr>
              <w:t>200</w:t>
            </w:r>
          </w:p>
        </w:tc>
        <w:tc>
          <w:tcPr>
            <w:tcW w:type="dxa" w:w="2340"/>
          </w:tcPr>
          <w:p>
            <w:r/>
            <w:r>
              <w:rPr>
                <w:sz w:val="20"/>
              </w:rPr>
              <w:t>Наличността е променена</w:t>
            </w:r>
          </w:p>
        </w:tc>
      </w:tr>
    </w:tbl>
    <w:p/>
    <w:p>
      <w:pPr>
        <w:spacing w:after="240"/>
        <w:jc w:val="center"/>
      </w:pPr>
      <w:r>
        <w:rPr>
          <w:b/>
          <w:sz w:val="22"/>
        </w:rPr>
        <w:t>Таблица 4.3 - Проверки на контрола на достъпа</w:t>
      </w:r>
    </w:p>
    <w:p>
      <w:pPr>
        <w:spacing w:after="120"/>
        <w:ind w:firstLine="480"/>
        <w:jc w:val="both"/>
      </w:pPr>
      <w:r>
        <w:rPr>
          <w:i w:val="0"/>
          <w:sz w:val="24"/>
        </w:rPr>
        <w:t>Проверките B3 и B4 показват, че ограничението, наложено при вход, се заобикаля. Отговорът на заявката за регистрация съдържа валиден токен, издаден преди потвърждаването на адреса, и този токен се приема от междинния слой за проверка. Проверката B5 показва, че същият токен, принадлежащ на новосъздаден и непотвърден профил, дава достъп до административните операции.</w:t>
      </w:r>
    </w:p>
    <w:p>
      <w:pPr>
        <w:pStyle w:val="Heading2"/>
      </w:pPr>
      <w:r>
        <w:t>4.4. Тестване по метода на отворената кутия</w:t>
      </w:r>
    </w:p>
    <w:p>
      <w:pPr>
        <w:spacing w:after="120"/>
        <w:ind w:firstLine="480"/>
        <w:jc w:val="both"/>
      </w:pPr>
      <w:r>
        <w:rPr>
          <w:i w:val="0"/>
          <w:sz w:val="24"/>
        </w:rPr>
        <w:t>За анализ по метода на отворената кутия е избрана функцията decreaseSizeAmount от модула manageSizeController.js, която намалява наличността на определен размер с една бройка. Функцията съдържа условен клон, изпълняван само когато наличността достигне нула, и този клон не се покрива при обичайна употреба.</w:t>
      </w:r>
    </w:p>
    <w:p>
      <w:pPr>
        <w:spacing w:after="120"/>
        <w:ind w:left="480"/>
      </w:pPr>
      <w:r>
        <w:rPr>
          <w:rFonts w:ascii="Consolas" w:hAnsi="Consolas" w:eastAsia="Consolas"/>
          <w:sz w:val="20"/>
        </w:rPr>
        <w:t>const newStockSize = currentStock[size] - 1;</w:t>
        <w:br/>
      </w:r>
      <w:r>
        <w:rPr>
          <w:rFonts w:ascii="Consolas" w:hAnsi="Consolas" w:eastAsia="Consolas"/>
          <w:sz w:val="20"/>
        </w:rPr>
        <w:t>const updatedStock = { ...currentStock };</w:t>
        <w:br/>
      </w:r>
      <w:r>
        <w:rPr>
          <w:rFonts w:ascii="Consolas" w:hAnsi="Consolas" w:eastAsia="Consolas"/>
          <w:sz w:val="20"/>
        </w:rPr>
        <w:br/>
      </w:r>
      <w:r>
        <w:rPr>
          <w:rFonts w:ascii="Consolas" w:hAnsi="Consolas" w:eastAsia="Consolas"/>
          <w:sz w:val="20"/>
        </w:rPr>
        <w:t>if (newStockSize &lt;= 0) {</w:t>
        <w:br/>
      </w:r>
      <w:r>
        <w:rPr>
          <w:rFonts w:ascii="Consolas" w:hAnsi="Consolas" w:eastAsia="Consolas"/>
          <w:sz w:val="20"/>
        </w:rPr>
        <w:t xml:space="preserve">  delete currentStock[size];</w:t>
        <w:br/>
      </w:r>
      <w:r>
        <w:rPr>
          <w:rFonts w:ascii="Consolas" w:hAnsi="Consolas" w:eastAsia="Consolas"/>
          <w:sz w:val="20"/>
        </w:rPr>
        <w:t>} else {</w:t>
        <w:br/>
      </w:r>
      <w:r>
        <w:rPr>
          <w:rFonts w:ascii="Consolas" w:hAnsi="Consolas" w:eastAsia="Consolas"/>
          <w:sz w:val="20"/>
        </w:rPr>
        <w:t xml:space="preserve">  updatedStock[size] = newStockSize;</w:t>
        <w:br/>
      </w:r>
      <w:r>
        <w:rPr>
          <w:rFonts w:ascii="Consolas" w:hAnsi="Consolas" w:eastAsia="Consolas"/>
          <w:sz w:val="20"/>
        </w:rPr>
        <w:t>}</w:t>
        <w:br/>
      </w:r>
      <w:r>
        <w:rPr>
          <w:rFonts w:ascii="Consolas" w:hAnsi="Consolas" w:eastAsia="Consolas"/>
          <w:sz w:val="20"/>
        </w:rPr>
        <w:br/>
      </w:r>
      <w:r>
        <w:rPr>
          <w:rFonts w:ascii="Consolas" w:hAnsi="Consolas" w:eastAsia="Consolas"/>
          <w:sz w:val="20"/>
        </w:rPr>
        <w:t>await prisma.product.update({</w:t>
        <w:br/>
      </w:r>
      <w:r>
        <w:rPr>
          <w:rFonts w:ascii="Consolas" w:hAnsi="Consolas" w:eastAsia="Consolas"/>
          <w:sz w:val="20"/>
        </w:rPr>
        <w:t xml:space="preserve">  where: { id: Number(productId) },</w:t>
        <w:br/>
      </w:r>
      <w:r>
        <w:rPr>
          <w:rFonts w:ascii="Consolas" w:hAnsi="Consolas" w:eastAsia="Consolas"/>
          <w:sz w:val="20"/>
        </w:rPr>
        <w:t xml:space="preserve">  data: { stock: updatedStock },</w:t>
        <w:br/>
      </w:r>
      <w:r>
        <w:rPr>
          <w:rFonts w:ascii="Consolas" w:hAnsi="Consolas" w:eastAsia="Consolas"/>
          <w:sz w:val="20"/>
        </w:rPr>
        <w:t>});</w:t>
      </w:r>
    </w:p>
    <w:p>
      <w:pPr>
        <w:spacing w:after="240"/>
        <w:jc w:val="center"/>
      </w:pPr>
      <w:r>
        <w:rPr>
          <w:b/>
          <w:sz w:val="22"/>
        </w:rPr>
        <w:t>Фигура 4.1 - Първоначална реализация на намаляването на наличност</w:t>
      </w:r>
    </w:p>
    <w:p>
      <w:pPr>
        <w:spacing w:after="120"/>
        <w:ind w:firstLine="480"/>
        <w:jc w:val="both"/>
      </w:pPr>
      <w:r>
        <w:rPr>
          <w:i w:val="0"/>
          <w:sz w:val="24"/>
        </w:rPr>
        <w:t>Обектът updatedStock е плитко копие на currentStock, направено преди изтриването. В клона за последната бройка операцията delete се прилага върху currentStock, тоест върху оригинала, докато в базата данни се записва updatedStock, което все още съдържа старата стойност. Следствието е, че последната бройка от даден размер не може да бъде изчерпана.</w:t>
      </w:r>
    </w:p>
    <w:p>
      <w:pPr>
        <w:spacing w:after="120"/>
        <w:ind w:firstLine="480"/>
        <w:jc w:val="both"/>
      </w:pPr>
      <w:r>
        <w:rPr>
          <w:i w:val="0"/>
          <w:sz w:val="24"/>
        </w:rPr>
        <w:t>За проверка е използван продукт 3 с начално състояние на наличностите {"M": 1, "S": 5, "XL": 4}. Размер M се намира точно на границата, при която се задейства проблемният клон, а размер S служи за контролен случай.</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Действие</w:t>
            </w:r>
          </w:p>
        </w:tc>
        <w:tc>
          <w:tcPr>
            <w:tcW w:type="dxa" w:w="2340"/>
          </w:tcPr>
          <w:p>
            <w:r/>
            <w:r>
              <w:rPr>
                <w:b/>
                <w:sz w:val="20"/>
              </w:rPr>
              <w:t>Очаквано</w:t>
            </w:r>
          </w:p>
        </w:tc>
        <w:tc>
          <w:tcPr>
            <w:tcW w:type="dxa" w:w="2340"/>
          </w:tcPr>
          <w:p>
            <w:r/>
            <w:r>
              <w:rPr>
                <w:b/>
                <w:sz w:val="20"/>
              </w:rPr>
              <w:t>Наблюдавано</w:t>
            </w:r>
          </w:p>
        </w:tc>
      </w:tr>
      <w:tr>
        <w:tc>
          <w:tcPr>
            <w:tcW w:type="dxa" w:w="2340"/>
          </w:tcPr>
          <w:p>
            <w:r/>
            <w:r>
              <w:rPr>
                <w:sz w:val="20"/>
              </w:rPr>
              <w:t>C1</w:t>
            </w:r>
          </w:p>
        </w:tc>
        <w:tc>
          <w:tcPr>
            <w:tcW w:type="dxa" w:w="2340"/>
          </w:tcPr>
          <w:p>
            <w:r/>
            <w:r>
              <w:rPr>
                <w:sz w:val="20"/>
              </w:rPr>
              <w:t>Намаляване на M (1 → 0)</w:t>
            </w:r>
          </w:p>
        </w:tc>
        <w:tc>
          <w:tcPr>
            <w:tcW w:type="dxa" w:w="2340"/>
          </w:tcPr>
          <w:p>
            <w:r/>
            <w:r>
              <w:rPr>
                <w:sz w:val="20"/>
              </w:rPr>
              <w:t>Ключът M отпада</w:t>
            </w:r>
          </w:p>
        </w:tc>
        <w:tc>
          <w:tcPr>
            <w:tcW w:type="dxa" w:w="2340"/>
          </w:tcPr>
          <w:p>
            <w:r/>
            <w:r>
              <w:rPr>
                <w:sz w:val="20"/>
              </w:rPr>
              <w:t>M остава 1</w:t>
            </w:r>
          </w:p>
        </w:tc>
      </w:tr>
      <w:tr>
        <w:tc>
          <w:tcPr>
            <w:tcW w:type="dxa" w:w="2340"/>
          </w:tcPr>
          <w:p>
            <w:r/>
            <w:r>
              <w:rPr>
                <w:sz w:val="20"/>
              </w:rPr>
              <w:t>C2</w:t>
            </w:r>
          </w:p>
        </w:tc>
        <w:tc>
          <w:tcPr>
            <w:tcW w:type="dxa" w:w="2340"/>
          </w:tcPr>
          <w:p>
            <w:r/>
            <w:r>
              <w:rPr>
                <w:sz w:val="20"/>
              </w:rPr>
              <w:t>Намаляване на M, четири последователни опита</w:t>
            </w:r>
          </w:p>
        </w:tc>
        <w:tc>
          <w:tcPr>
            <w:tcW w:type="dxa" w:w="2340"/>
          </w:tcPr>
          <w:p>
            <w:r/>
            <w:r>
              <w:rPr>
                <w:sz w:val="20"/>
              </w:rPr>
              <w:t>Ключът M отпада</w:t>
            </w:r>
          </w:p>
        </w:tc>
        <w:tc>
          <w:tcPr>
            <w:tcW w:type="dxa" w:w="2340"/>
          </w:tcPr>
          <w:p>
            <w:r/>
            <w:r>
              <w:rPr>
                <w:sz w:val="20"/>
              </w:rPr>
              <w:t>M остава 1</w:t>
            </w:r>
          </w:p>
        </w:tc>
      </w:tr>
      <w:tr>
        <w:tc>
          <w:tcPr>
            <w:tcW w:type="dxa" w:w="2340"/>
          </w:tcPr>
          <w:p>
            <w:r/>
            <w:r>
              <w:rPr>
                <w:sz w:val="20"/>
              </w:rPr>
              <w:t>C3</w:t>
            </w:r>
          </w:p>
        </w:tc>
        <w:tc>
          <w:tcPr>
            <w:tcW w:type="dxa" w:w="2340"/>
          </w:tcPr>
          <w:p>
            <w:r/>
            <w:r>
              <w:rPr>
                <w:sz w:val="20"/>
              </w:rPr>
              <w:t>Намаляване на S (5 → 4)</w:t>
            </w:r>
          </w:p>
        </w:tc>
        <w:tc>
          <w:tcPr>
            <w:tcW w:type="dxa" w:w="2340"/>
          </w:tcPr>
          <w:p>
            <w:r/>
            <w:r>
              <w:rPr>
                <w:sz w:val="20"/>
              </w:rPr>
              <w:t>S става 4</w:t>
            </w:r>
          </w:p>
        </w:tc>
        <w:tc>
          <w:tcPr>
            <w:tcW w:type="dxa" w:w="2340"/>
          </w:tcPr>
          <w:p>
            <w:r/>
            <w:r>
              <w:rPr>
                <w:sz w:val="20"/>
              </w:rPr>
              <w:t>S става 4</w:t>
            </w:r>
          </w:p>
        </w:tc>
      </w:tr>
    </w:tbl>
    <w:p/>
    <w:p>
      <w:pPr>
        <w:spacing w:after="240"/>
        <w:jc w:val="center"/>
      </w:pPr>
      <w:r>
        <w:rPr>
          <w:b/>
          <w:sz w:val="22"/>
        </w:rPr>
        <w:t>Таблица 4.4 - Покриване на клоновете на decreaseSizeAmount</w:t>
      </w:r>
    </w:p>
    <w:p>
      <w:pPr>
        <w:spacing w:after="120"/>
        <w:ind w:firstLine="480"/>
        <w:jc w:val="both"/>
      </w:pPr>
      <w:r>
        <w:rPr>
          <w:i w:val="0"/>
          <w:sz w:val="24"/>
        </w:rPr>
        <w:t>Контролният случай C3 доказва, че функцията работи коректно в общия случай. Дефектът е локализиран единствено в клона за последната бройка, което го прави труден за забелязване при ръчна проверка през интерфейса.</w:t>
      </w:r>
    </w:p>
    <w:p>
      <w:pPr>
        <w:pStyle w:val="Heading2"/>
      </w:pPr>
      <w:r>
        <w:t>4.5. Открити дефекти</w:t>
      </w:r>
    </w:p>
    <w:p>
      <w:pPr>
        <w:spacing w:after="120"/>
        <w:ind w:firstLine="480"/>
        <w:jc w:val="both"/>
      </w:pPr>
      <w:r>
        <w:rPr>
          <w:sz w:val="24"/>
        </w:rPr>
        <w:t>Проведеното тестване откри девет дефекта. Таблица 4.5 ги подрежда по приоритет, определен според това дали дефектът засяга сигурността, коректността на данните или единствено удобството на работа.</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Дефект</w:t>
            </w:r>
          </w:p>
        </w:tc>
        <w:tc>
          <w:tcPr>
            <w:tcW w:type="dxa" w:w="2340"/>
          </w:tcPr>
          <w:p>
            <w:r/>
            <w:r>
              <w:rPr>
                <w:b/>
                <w:sz w:val="20"/>
              </w:rPr>
              <w:t>Модул</w:t>
            </w:r>
          </w:p>
        </w:tc>
        <w:tc>
          <w:tcPr>
            <w:tcW w:type="dxa" w:w="2340"/>
          </w:tcPr>
          <w:p>
            <w:r/>
            <w:r>
              <w:rPr>
                <w:b/>
                <w:sz w:val="20"/>
              </w:rPr>
              <w:t>Приоритет</w:t>
            </w:r>
          </w:p>
        </w:tc>
      </w:tr>
      <w:tr>
        <w:tc>
          <w:tcPr>
            <w:tcW w:type="dxa" w:w="2340"/>
          </w:tcPr>
          <w:p>
            <w:r/>
            <w:r>
              <w:rPr>
                <w:sz w:val="20"/>
              </w:rPr>
              <w:t>Н3</w:t>
            </w:r>
          </w:p>
        </w:tc>
        <w:tc>
          <w:tcPr>
            <w:tcW w:type="dxa" w:w="2340"/>
          </w:tcPr>
          <w:p>
            <w:r/>
            <w:r>
              <w:rPr>
                <w:sz w:val="20"/>
              </w:rPr>
              <w:t>Заобикаляне на потвърждаването на имейл</w:t>
            </w:r>
          </w:p>
        </w:tc>
        <w:tc>
          <w:tcPr>
            <w:tcW w:type="dxa" w:w="2340"/>
          </w:tcPr>
          <w:p>
            <w:r/>
            <w:r>
              <w:rPr>
                <w:sz w:val="20"/>
              </w:rPr>
              <w:t>authController.js</w:t>
            </w:r>
          </w:p>
        </w:tc>
        <w:tc>
          <w:tcPr>
            <w:tcW w:type="dxa" w:w="2340"/>
          </w:tcPr>
          <w:p>
            <w:r/>
            <w:r>
              <w:rPr>
                <w:sz w:val="20"/>
              </w:rPr>
              <w:t>Висок</w:t>
            </w:r>
          </w:p>
        </w:tc>
      </w:tr>
      <w:tr>
        <w:tc>
          <w:tcPr>
            <w:tcW w:type="dxa" w:w="2340"/>
          </w:tcPr>
          <w:p>
            <w:r/>
            <w:r>
              <w:rPr>
                <w:sz w:val="20"/>
              </w:rPr>
              <w:t>Н4</w:t>
            </w:r>
          </w:p>
        </w:tc>
        <w:tc>
          <w:tcPr>
            <w:tcW w:type="dxa" w:w="2340"/>
          </w:tcPr>
          <w:p>
            <w:r/>
            <w:r>
              <w:rPr>
                <w:sz w:val="20"/>
              </w:rPr>
              <w:t>Липсва разделяне на правата на достъп</w:t>
            </w:r>
          </w:p>
        </w:tc>
        <w:tc>
          <w:tcPr>
            <w:tcW w:type="dxa" w:w="2340"/>
          </w:tcPr>
          <w:p>
            <w:r/>
            <w:r>
              <w:rPr>
                <w:sz w:val="20"/>
              </w:rPr>
              <w:t>manageSizeRoutes.js</w:t>
            </w:r>
          </w:p>
        </w:tc>
        <w:tc>
          <w:tcPr>
            <w:tcW w:type="dxa" w:w="2340"/>
          </w:tcPr>
          <w:p>
            <w:r/>
            <w:r>
              <w:rPr>
                <w:sz w:val="20"/>
              </w:rPr>
              <w:t>Висок</w:t>
            </w:r>
          </w:p>
        </w:tc>
      </w:tr>
      <w:tr>
        <w:tc>
          <w:tcPr>
            <w:tcW w:type="dxa" w:w="2340"/>
          </w:tcPr>
          <w:p>
            <w:r/>
            <w:r>
              <w:rPr>
                <w:sz w:val="20"/>
              </w:rPr>
              <w:t>Н8</w:t>
            </w:r>
          </w:p>
        </w:tc>
        <w:tc>
          <w:tcPr>
            <w:tcW w:type="dxa" w:w="2340"/>
          </w:tcPr>
          <w:p>
            <w:r/>
            <w:r>
              <w:rPr>
                <w:sz w:val="20"/>
              </w:rPr>
              <w:t>Потвърждаване на профил чрез познаване на идентификатор</w:t>
            </w:r>
          </w:p>
        </w:tc>
        <w:tc>
          <w:tcPr>
            <w:tcW w:type="dxa" w:w="2340"/>
          </w:tcPr>
          <w:p>
            <w:r/>
            <w:r>
              <w:rPr>
                <w:sz w:val="20"/>
              </w:rPr>
              <w:t>authController.js</w:t>
            </w:r>
          </w:p>
        </w:tc>
        <w:tc>
          <w:tcPr>
            <w:tcW w:type="dxa" w:w="2340"/>
          </w:tcPr>
          <w:p>
            <w:r/>
            <w:r>
              <w:rPr>
                <w:sz w:val="20"/>
              </w:rPr>
              <w:t>Висок</w:t>
            </w:r>
          </w:p>
        </w:tc>
      </w:tr>
      <w:tr>
        <w:tc>
          <w:tcPr>
            <w:tcW w:type="dxa" w:w="2340"/>
          </w:tcPr>
          <w:p>
            <w:r/>
            <w:r>
              <w:rPr>
                <w:sz w:val="20"/>
              </w:rPr>
              <w:t>Н5</w:t>
            </w:r>
          </w:p>
        </w:tc>
        <w:tc>
          <w:tcPr>
            <w:tcW w:type="dxa" w:w="2340"/>
          </w:tcPr>
          <w:p>
            <w:r/>
            <w:r>
              <w:rPr>
                <w:sz w:val="20"/>
              </w:rPr>
              <w:t>Последната бройка от размер не може да бъде изчерпана</w:t>
            </w:r>
          </w:p>
        </w:tc>
        <w:tc>
          <w:tcPr>
            <w:tcW w:type="dxa" w:w="2340"/>
          </w:tcPr>
          <w:p>
            <w:r/>
            <w:r>
              <w:rPr>
                <w:sz w:val="20"/>
              </w:rPr>
              <w:t>manageSizeController.js</w:t>
            </w:r>
          </w:p>
        </w:tc>
        <w:tc>
          <w:tcPr>
            <w:tcW w:type="dxa" w:w="2340"/>
          </w:tcPr>
          <w:p>
            <w:r/>
            <w:r>
              <w:rPr>
                <w:sz w:val="20"/>
              </w:rPr>
              <w:t>Среден</w:t>
            </w:r>
          </w:p>
        </w:tc>
      </w:tr>
      <w:tr>
        <w:tc>
          <w:tcPr>
            <w:tcW w:type="dxa" w:w="2340"/>
          </w:tcPr>
          <w:p>
            <w:r/>
            <w:r>
              <w:rPr>
                <w:sz w:val="20"/>
              </w:rPr>
              <w:t>Н9</w:t>
            </w:r>
          </w:p>
        </w:tc>
        <w:tc>
          <w:tcPr>
            <w:tcW w:type="dxa" w:w="2340"/>
          </w:tcPr>
          <w:p>
            <w:r/>
            <w:r>
              <w:rPr>
                <w:sz w:val="20"/>
              </w:rPr>
              <w:t>Писмото за потвърждение се изпраща до фиксиран адрес</w:t>
            </w:r>
          </w:p>
        </w:tc>
        <w:tc>
          <w:tcPr>
            <w:tcW w:type="dxa" w:w="2340"/>
          </w:tcPr>
          <w:p>
            <w:r/>
            <w:r>
              <w:rPr>
                <w:sz w:val="20"/>
              </w:rPr>
              <w:t>authController.js</w:t>
            </w:r>
          </w:p>
        </w:tc>
        <w:tc>
          <w:tcPr>
            <w:tcW w:type="dxa" w:w="2340"/>
          </w:tcPr>
          <w:p>
            <w:r/>
            <w:r>
              <w:rPr>
                <w:sz w:val="20"/>
              </w:rPr>
              <w:t>Среден</w:t>
            </w:r>
          </w:p>
        </w:tc>
      </w:tr>
      <w:tr>
        <w:tc>
          <w:tcPr>
            <w:tcW w:type="dxa" w:w="2340"/>
          </w:tcPr>
          <w:p>
            <w:r/>
            <w:r>
              <w:rPr>
                <w:sz w:val="20"/>
              </w:rPr>
              <w:t>Н6</w:t>
            </w:r>
          </w:p>
        </w:tc>
        <w:tc>
          <w:tcPr>
            <w:tcW w:type="dxa" w:w="2340"/>
          </w:tcPr>
          <w:p>
            <w:r/>
            <w:r>
              <w:rPr>
                <w:sz w:val="20"/>
              </w:rPr>
              <w:t>Параметърът quantity се игнорира</w:t>
            </w:r>
          </w:p>
        </w:tc>
        <w:tc>
          <w:tcPr>
            <w:tcW w:type="dxa" w:w="2340"/>
          </w:tcPr>
          <w:p>
            <w:r/>
            <w:r>
              <w:rPr>
                <w:sz w:val="20"/>
              </w:rPr>
              <w:t>manageSizeController.js</w:t>
            </w:r>
          </w:p>
        </w:tc>
        <w:tc>
          <w:tcPr>
            <w:tcW w:type="dxa" w:w="2340"/>
          </w:tcPr>
          <w:p>
            <w:r/>
            <w:r>
              <w:rPr>
                <w:sz w:val="20"/>
              </w:rPr>
              <w:t>Нисък</w:t>
            </w:r>
          </w:p>
        </w:tc>
      </w:tr>
      <w:tr>
        <w:tc>
          <w:tcPr>
            <w:tcW w:type="dxa" w:w="2340"/>
          </w:tcPr>
          <w:p>
            <w:r/>
            <w:r>
              <w:rPr>
                <w:sz w:val="20"/>
              </w:rPr>
              <w:t>Н1</w:t>
            </w:r>
          </w:p>
        </w:tc>
        <w:tc>
          <w:tcPr>
            <w:tcW w:type="dxa" w:w="2340"/>
          </w:tcPr>
          <w:p>
            <w:r/>
            <w:r>
              <w:rPr>
                <w:sz w:val="20"/>
              </w:rPr>
              <w:t>Обобщаване на всички грешки от ORS до код 500</w:t>
            </w:r>
          </w:p>
        </w:tc>
        <w:tc>
          <w:tcPr>
            <w:tcW w:type="dxa" w:w="2340"/>
          </w:tcPr>
          <w:p>
            <w:r/>
            <w:r>
              <w:rPr>
                <w:sz w:val="20"/>
              </w:rPr>
              <w:t>orsController.js</w:t>
            </w:r>
          </w:p>
        </w:tc>
        <w:tc>
          <w:tcPr>
            <w:tcW w:type="dxa" w:w="2340"/>
          </w:tcPr>
          <w:p>
            <w:r/>
            <w:r>
              <w:rPr>
                <w:sz w:val="20"/>
              </w:rPr>
              <w:t>Нисък</w:t>
            </w:r>
          </w:p>
        </w:tc>
      </w:tr>
      <w:tr>
        <w:tc>
          <w:tcPr>
            <w:tcW w:type="dxa" w:w="2340"/>
          </w:tcPr>
          <w:p>
            <w:r/>
            <w:r>
              <w:rPr>
                <w:sz w:val="20"/>
              </w:rPr>
              <w:t>Н2</w:t>
            </w:r>
          </w:p>
        </w:tc>
        <w:tc>
          <w:tcPr>
            <w:tcW w:type="dxa" w:w="2340"/>
          </w:tcPr>
          <w:p>
            <w:r/>
            <w:r>
              <w:rPr>
                <w:sz w:val="20"/>
              </w:rPr>
              <w:t>Невалидна заявка се докладва като ограничение на честотата</w:t>
            </w:r>
          </w:p>
        </w:tc>
        <w:tc>
          <w:tcPr>
            <w:tcW w:type="dxa" w:w="2340"/>
          </w:tcPr>
          <w:p>
            <w:r/>
            <w:r>
              <w:rPr>
                <w:sz w:val="20"/>
              </w:rPr>
              <w:t>overpassController.js</w:t>
            </w:r>
          </w:p>
        </w:tc>
        <w:tc>
          <w:tcPr>
            <w:tcW w:type="dxa" w:w="2340"/>
          </w:tcPr>
          <w:p>
            <w:r/>
            <w:r>
              <w:rPr>
                <w:sz w:val="20"/>
              </w:rPr>
              <w:t>Нисък</w:t>
            </w:r>
          </w:p>
        </w:tc>
      </w:tr>
      <w:tr>
        <w:tc>
          <w:tcPr>
            <w:tcW w:type="dxa" w:w="2340"/>
          </w:tcPr>
          <w:p>
            <w:r/>
            <w:r>
              <w:rPr>
                <w:sz w:val="20"/>
              </w:rPr>
              <w:t>Н7</w:t>
            </w:r>
          </w:p>
        </w:tc>
        <w:tc>
          <w:tcPr>
            <w:tcW w:type="dxa" w:w="2340"/>
          </w:tcPr>
          <w:p>
            <w:r/>
            <w:r>
              <w:rPr>
                <w:sz w:val="20"/>
              </w:rPr>
              <w:t>Неизползван и незавършен междинен слой</w:t>
            </w:r>
          </w:p>
        </w:tc>
        <w:tc>
          <w:tcPr>
            <w:tcW w:type="dxa" w:w="2340"/>
          </w:tcPr>
          <w:p>
            <w:r/>
            <w:r>
              <w:rPr>
                <w:sz w:val="20"/>
              </w:rPr>
              <w:t>authMiddleware.js</w:t>
            </w:r>
          </w:p>
        </w:tc>
        <w:tc>
          <w:tcPr>
            <w:tcW w:type="dxa" w:w="2340"/>
          </w:tcPr>
          <w:p>
            <w:r/>
            <w:r>
              <w:rPr>
                <w:sz w:val="20"/>
              </w:rPr>
              <w:t>Нисък</w:t>
            </w:r>
          </w:p>
        </w:tc>
      </w:tr>
    </w:tbl>
    <w:p/>
    <w:p>
      <w:pPr>
        <w:spacing w:after="240"/>
        <w:jc w:val="center"/>
      </w:pPr>
      <w:r>
        <w:rPr>
          <w:b/>
          <w:sz w:val="22"/>
        </w:rPr>
        <w:t>Таблица 4.5 - Открити дефекти по приоритет</w:t>
      </w:r>
    </w:p>
    <w:p>
      <w:pPr>
        <w:spacing w:after="120"/>
        <w:ind w:firstLine="480"/>
        <w:jc w:val="both"/>
      </w:pPr>
      <w:r>
        <w:rPr>
          <w:sz w:val="24"/>
        </w:rPr>
        <w:t>Дефектите Н3, Н4 и Н8 образуват обща верига. Профил може да бъде създаден с произволен адрес, токен се получава веднага в отговора на регистрацията, а административните маршрути не проверяват роля. Комбинацията позволява на произволен посетител да променя наличностите на продуктите. Според класификацията OWASP Top Ten това съответства на категория A01:2021 - Broken Access Control.</w:t>
      </w:r>
    </w:p>
    <w:p>
      <w:pPr>
        <w:spacing w:after="120"/>
        <w:ind w:firstLine="480"/>
        <w:jc w:val="both"/>
      </w:pPr>
      <w:r>
        <w:rPr>
          <w:sz w:val="24"/>
        </w:rPr>
        <w:t>Тук се проявява и разминаване между проектното решение и реализацията. Сценарий 1 в глава 2 описва, че системата активира профила след потвърждаване на адреса и едва тогава вписва потребителя. Реализацията издава сесия още при регистрацията, преди каквото и да е потвърждение. Именно това разминаване е основната находка от тестването.</w:t>
      </w:r>
    </w:p>
    <w:p>
      <w:pPr>
        <w:pStyle w:val="Heading2"/>
      </w:pPr>
      <w:r>
        <w:t>4.6. Отстраняване на дефектите</w:t>
      </w:r>
    </w:p>
    <w:p>
      <w:pPr>
        <w:spacing w:after="120"/>
        <w:ind w:firstLine="480"/>
        <w:jc w:val="both"/>
      </w:pPr>
      <w:r>
        <w:rPr>
          <w:sz w:val="24"/>
        </w:rPr>
        <w:t>Всички открити дефекти са отстранени. Таблица 4.6 обобщава направените промени.</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3120"/>
        <w:gridCol w:w="3120"/>
        <w:gridCol w:w="3120"/>
      </w:tblGrid>
      <w:tr>
        <w:tc>
          <w:tcPr>
            <w:tcW w:type="dxa" w:w="3120"/>
          </w:tcPr>
          <w:p>
            <w:r/>
            <w:r>
              <w:rPr>
                <w:b/>
                <w:sz w:val="20"/>
              </w:rPr>
              <w:t>Дефект</w:t>
            </w:r>
          </w:p>
        </w:tc>
        <w:tc>
          <w:tcPr>
            <w:tcW w:type="dxa" w:w="3120"/>
          </w:tcPr>
          <w:p>
            <w:r/>
            <w:r>
              <w:rPr>
                <w:b/>
                <w:sz w:val="20"/>
              </w:rPr>
              <w:t>Модул</w:t>
            </w:r>
          </w:p>
        </w:tc>
        <w:tc>
          <w:tcPr>
            <w:tcW w:type="dxa" w:w="3120"/>
          </w:tcPr>
          <w:p>
            <w:r/>
            <w:r>
              <w:rPr>
                <w:b/>
                <w:sz w:val="20"/>
              </w:rPr>
              <w:t>Промяна</w:t>
            </w:r>
          </w:p>
        </w:tc>
      </w:tr>
      <w:tr>
        <w:tc>
          <w:tcPr>
            <w:tcW w:type="dxa" w:w="3120"/>
          </w:tcPr>
          <w:p>
            <w:r/>
            <w:r>
              <w:rPr>
                <w:sz w:val="20"/>
              </w:rPr>
              <w:t>Н3</w:t>
            </w:r>
          </w:p>
        </w:tc>
        <w:tc>
          <w:tcPr>
            <w:tcW w:type="dxa" w:w="3120"/>
          </w:tcPr>
          <w:p>
            <w:r/>
            <w:r>
              <w:rPr>
                <w:sz w:val="20"/>
              </w:rPr>
              <w:t>authController.js</w:t>
            </w:r>
          </w:p>
        </w:tc>
        <w:tc>
          <w:tcPr>
            <w:tcW w:type="dxa" w:w="3120"/>
          </w:tcPr>
          <w:p>
            <w:r/>
            <w:r>
              <w:rPr>
                <w:sz w:val="20"/>
              </w:rPr>
              <w:t>Регистрацията не издава токен и не поставя cookie</w:t>
            </w:r>
          </w:p>
        </w:tc>
      </w:tr>
      <w:tr>
        <w:tc>
          <w:tcPr>
            <w:tcW w:type="dxa" w:w="3120"/>
          </w:tcPr>
          <w:p>
            <w:r/>
            <w:r>
              <w:rPr>
                <w:sz w:val="20"/>
              </w:rPr>
              <w:t>Н4</w:t>
            </w:r>
          </w:p>
        </w:tc>
        <w:tc>
          <w:tcPr>
            <w:tcW w:type="dxa" w:w="3120"/>
          </w:tcPr>
          <w:p>
            <w:r/>
            <w:r>
              <w:rPr>
                <w:sz w:val="20"/>
              </w:rPr>
              <w:t>schema.prisma, authMiddleware.js</w:t>
            </w:r>
          </w:p>
        </w:tc>
        <w:tc>
          <w:tcPr>
            <w:tcW w:type="dxa" w:w="3120"/>
          </w:tcPr>
          <w:p>
            <w:r/>
            <w:r>
              <w:rPr>
                <w:sz w:val="20"/>
              </w:rPr>
              <w:t>Поле role и междинен слой requireAdmin</w:t>
            </w:r>
          </w:p>
        </w:tc>
      </w:tr>
      <w:tr>
        <w:tc>
          <w:tcPr>
            <w:tcW w:type="dxa" w:w="3120"/>
          </w:tcPr>
          <w:p>
            <w:r/>
            <w:r>
              <w:rPr>
                <w:sz w:val="20"/>
              </w:rPr>
              <w:t>Н8</w:t>
            </w:r>
          </w:p>
        </w:tc>
        <w:tc>
          <w:tcPr>
            <w:tcW w:type="dxa" w:w="3120"/>
          </w:tcPr>
          <w:p>
            <w:r/>
            <w:r>
              <w:rPr>
                <w:sz w:val="20"/>
              </w:rPr>
              <w:t>authController.js</w:t>
            </w:r>
          </w:p>
        </w:tc>
        <w:tc>
          <w:tcPr>
            <w:tcW w:type="dxa" w:w="3120"/>
          </w:tcPr>
          <w:p>
            <w:r/>
            <w:r>
              <w:rPr>
                <w:sz w:val="20"/>
              </w:rPr>
              <w:t>Еднократен 32-байтов токен с 24-часов срок</w:t>
            </w:r>
          </w:p>
        </w:tc>
      </w:tr>
      <w:tr>
        <w:tc>
          <w:tcPr>
            <w:tcW w:type="dxa" w:w="3120"/>
          </w:tcPr>
          <w:p>
            <w:r/>
            <w:r>
              <w:rPr>
                <w:sz w:val="20"/>
              </w:rPr>
              <w:t>Н5</w:t>
            </w:r>
          </w:p>
        </w:tc>
        <w:tc>
          <w:tcPr>
            <w:tcW w:type="dxa" w:w="3120"/>
          </w:tcPr>
          <w:p>
            <w:r/>
            <w:r>
              <w:rPr>
                <w:sz w:val="20"/>
              </w:rPr>
              <w:t>manageSizeController.js</w:t>
            </w:r>
          </w:p>
        </w:tc>
        <w:tc>
          <w:tcPr>
            <w:tcW w:type="dxa" w:w="3120"/>
          </w:tcPr>
          <w:p>
            <w:r/>
            <w:r>
              <w:rPr>
                <w:sz w:val="20"/>
              </w:rPr>
              <w:t>Изтриването се прилага върху записваното копие</w:t>
            </w:r>
          </w:p>
        </w:tc>
      </w:tr>
      <w:tr>
        <w:tc>
          <w:tcPr>
            <w:tcW w:type="dxa" w:w="3120"/>
          </w:tcPr>
          <w:p>
            <w:r/>
            <w:r>
              <w:rPr>
                <w:sz w:val="20"/>
              </w:rPr>
              <w:t>Н9</w:t>
            </w:r>
          </w:p>
        </w:tc>
        <w:tc>
          <w:tcPr>
            <w:tcW w:type="dxa" w:w="3120"/>
          </w:tcPr>
          <w:p>
            <w:r/>
            <w:r>
              <w:rPr>
                <w:sz w:val="20"/>
              </w:rPr>
              <w:t>authController.js</w:t>
            </w:r>
          </w:p>
        </w:tc>
        <w:tc>
          <w:tcPr>
            <w:tcW w:type="dxa" w:w="3120"/>
          </w:tcPr>
          <w:p>
            <w:r/>
            <w:r>
              <w:rPr>
                <w:sz w:val="20"/>
              </w:rPr>
              <w:t>Писмото се изпраща до регистриралия се адрес</w:t>
            </w:r>
          </w:p>
        </w:tc>
      </w:tr>
      <w:tr>
        <w:tc>
          <w:tcPr>
            <w:tcW w:type="dxa" w:w="3120"/>
          </w:tcPr>
          <w:p>
            <w:r/>
            <w:r>
              <w:rPr>
                <w:sz w:val="20"/>
              </w:rPr>
              <w:t>Н6</w:t>
            </w:r>
          </w:p>
        </w:tc>
        <w:tc>
          <w:tcPr>
            <w:tcW w:type="dxa" w:w="3120"/>
          </w:tcPr>
          <w:p>
            <w:r/>
            <w:r>
              <w:rPr>
                <w:sz w:val="20"/>
              </w:rPr>
              <w:t>manageSizeController.js</w:t>
            </w:r>
          </w:p>
        </w:tc>
        <w:tc>
          <w:tcPr>
            <w:tcW w:type="dxa" w:w="3120"/>
          </w:tcPr>
          <w:p>
            <w:r/>
            <w:r>
              <w:rPr>
                <w:sz w:val="20"/>
              </w:rPr>
              <w:t>Стойността на quantity се използва</w:t>
            </w:r>
          </w:p>
        </w:tc>
      </w:tr>
      <w:tr>
        <w:tc>
          <w:tcPr>
            <w:tcW w:type="dxa" w:w="3120"/>
          </w:tcPr>
          <w:p>
            <w:r/>
            <w:r>
              <w:rPr>
                <w:sz w:val="20"/>
              </w:rPr>
              <w:t>Н7</w:t>
            </w:r>
          </w:p>
        </w:tc>
        <w:tc>
          <w:tcPr>
            <w:tcW w:type="dxa" w:w="3120"/>
          </w:tcPr>
          <w:p>
            <w:r/>
            <w:r>
              <w:rPr>
                <w:sz w:val="20"/>
              </w:rPr>
              <w:t>authMiddleware.js</w:t>
            </w:r>
          </w:p>
        </w:tc>
        <w:tc>
          <w:tcPr>
            <w:tcW w:type="dxa" w:w="3120"/>
          </w:tcPr>
          <w:p>
            <w:r/>
            <w:r>
              <w:rPr>
                <w:sz w:val="20"/>
              </w:rPr>
              <w:t>Премахнат неизползван код</w:t>
            </w:r>
          </w:p>
        </w:tc>
      </w:tr>
    </w:tbl>
    <w:p/>
    <w:p>
      <w:pPr>
        <w:spacing w:after="240"/>
        <w:jc w:val="center"/>
      </w:pPr>
      <w:r>
        <w:rPr>
          <w:b/>
          <w:sz w:val="22"/>
        </w:rPr>
        <w:t>Таблица 4.6 - Направени промени</w:t>
      </w:r>
    </w:p>
    <w:p>
      <w:pPr>
        <w:spacing w:after="120"/>
        <w:ind w:firstLine="480"/>
        <w:jc w:val="both"/>
      </w:pPr>
      <w:r>
        <w:rPr>
          <w:sz w:val="24"/>
        </w:rPr>
        <w:t>Корекцията на Н5 се състои в прилагане на операцията delete върху копието, което се записва в базата данни:</w:t>
      </w:r>
    </w:p>
    <w:p>
      <w:pPr>
        <w:spacing w:after="120"/>
        <w:ind w:left="480"/>
      </w:pPr>
      <w:r>
        <w:rPr>
          <w:rFonts w:ascii="Consolas" w:hAnsi="Consolas" w:eastAsia="Consolas"/>
          <w:sz w:val="20"/>
        </w:rPr>
        <w:t>const newStockSize = currentStock[size] - 1;</w:t>
        <w:br/>
      </w:r>
      <w:r>
        <w:rPr>
          <w:rFonts w:ascii="Consolas" w:hAnsi="Consolas" w:eastAsia="Consolas"/>
          <w:sz w:val="20"/>
        </w:rPr>
        <w:t>const updatedStock = { ...currentStock };</w:t>
        <w:br/>
      </w:r>
      <w:r>
        <w:rPr>
          <w:rFonts w:ascii="Consolas" w:hAnsi="Consolas" w:eastAsia="Consolas"/>
          <w:sz w:val="20"/>
        </w:rPr>
        <w:br/>
      </w:r>
      <w:r>
        <w:rPr>
          <w:rFonts w:ascii="Consolas" w:hAnsi="Consolas" w:eastAsia="Consolas"/>
          <w:sz w:val="20"/>
        </w:rPr>
        <w:t>if (newStockSize &lt;= 0) {</w:t>
        <w:br/>
      </w:r>
      <w:r>
        <w:rPr>
          <w:rFonts w:ascii="Consolas" w:hAnsi="Consolas" w:eastAsia="Consolas"/>
          <w:sz w:val="20"/>
        </w:rPr>
        <w:t xml:space="preserve">  delete updatedStock[size];</w:t>
        <w:br/>
      </w:r>
      <w:r>
        <w:rPr>
          <w:rFonts w:ascii="Consolas" w:hAnsi="Consolas" w:eastAsia="Consolas"/>
          <w:sz w:val="20"/>
        </w:rPr>
        <w:t>} else {</w:t>
        <w:br/>
      </w:r>
      <w:r>
        <w:rPr>
          <w:rFonts w:ascii="Consolas" w:hAnsi="Consolas" w:eastAsia="Consolas"/>
          <w:sz w:val="20"/>
        </w:rPr>
        <w:t xml:space="preserve">  updatedStock[size] = newStockSize;</w:t>
        <w:br/>
      </w:r>
      <w:r>
        <w:rPr>
          <w:rFonts w:ascii="Consolas" w:hAnsi="Consolas" w:eastAsia="Consolas"/>
          <w:sz w:val="20"/>
        </w:rPr>
        <w:t>}</w:t>
      </w:r>
    </w:p>
    <w:p>
      <w:pPr>
        <w:spacing w:after="240"/>
        <w:jc w:val="center"/>
      </w:pPr>
      <w:r>
        <w:rPr>
          <w:b/>
          <w:sz w:val="22"/>
        </w:rPr>
        <w:t>Фигура 4.2 - Коригирана реализация на намаляването на наличност</w:t>
      </w:r>
    </w:p>
    <w:p>
      <w:pPr>
        <w:spacing w:after="120"/>
        <w:ind w:firstLine="480"/>
        <w:jc w:val="both"/>
      </w:pPr>
      <w:r>
        <w:rPr>
          <w:sz w:val="24"/>
        </w:rPr>
        <w:t>За отстраняването на Н4 към модела User е добавено поле role със стойност по подразбиране "user". Ролята се чете от базата данни, а не от токена, за да може отнемането на права да влезе в сила незабавно и да не зависи от съдържанието на вече издаден токен:</w:t>
      </w:r>
    </w:p>
    <w:p>
      <w:pPr>
        <w:spacing w:after="120"/>
        <w:ind w:left="480"/>
      </w:pPr>
      <w:r>
        <w:rPr>
          <w:rFonts w:ascii="Consolas" w:hAnsi="Consolas" w:eastAsia="Consolas"/>
          <w:sz w:val="20"/>
        </w:rPr>
        <w:t>export const requireAdmin = async (req, res, next) =&gt; {</w:t>
        <w:br/>
      </w:r>
      <w:r>
        <w:rPr>
          <w:rFonts w:ascii="Consolas" w:hAnsi="Consolas" w:eastAsia="Consolas"/>
          <w:sz w:val="20"/>
        </w:rPr>
        <w:t xml:space="preserve">  const user = await prisma.user.findUnique({</w:t>
        <w:br/>
      </w:r>
      <w:r>
        <w:rPr>
          <w:rFonts w:ascii="Consolas" w:hAnsi="Consolas" w:eastAsia="Consolas"/>
          <w:sz w:val="20"/>
        </w:rPr>
        <w:t xml:space="preserve">    where: { id: req.user.id },</w:t>
        <w:br/>
      </w:r>
      <w:r>
        <w:rPr>
          <w:rFonts w:ascii="Consolas" w:hAnsi="Consolas" w:eastAsia="Consolas"/>
          <w:sz w:val="20"/>
        </w:rPr>
        <w:t xml:space="preserve">    select: { role: true, emailVerified: true },</w:t>
        <w:br/>
      </w:r>
      <w:r>
        <w:rPr>
          <w:rFonts w:ascii="Consolas" w:hAnsi="Consolas" w:eastAsia="Consolas"/>
          <w:sz w:val="20"/>
        </w:rPr>
        <w:t xml:space="preserve">  });</w:t>
        <w:br/>
      </w:r>
      <w:r>
        <w:rPr>
          <w:rFonts w:ascii="Consolas" w:hAnsi="Consolas" w:eastAsia="Consolas"/>
          <w:sz w:val="20"/>
        </w:rPr>
        <w:br/>
      </w:r>
      <w:r>
        <w:rPr>
          <w:rFonts w:ascii="Consolas" w:hAnsi="Consolas" w:eastAsia="Consolas"/>
          <w:sz w:val="20"/>
        </w:rPr>
        <w:t xml:space="preserve">  if (!user || !user.emailVerified || user.role !== "admin") {</w:t>
        <w:br/>
      </w:r>
      <w:r>
        <w:rPr>
          <w:rFonts w:ascii="Consolas" w:hAnsi="Consolas" w:eastAsia="Consolas"/>
          <w:sz w:val="20"/>
        </w:rPr>
        <w:t xml:space="preserve">    return res.status(403).json({ message: "Administrator access required" });</w:t>
        <w:br/>
      </w:r>
      <w:r>
        <w:rPr>
          <w:rFonts w:ascii="Consolas" w:hAnsi="Consolas" w:eastAsia="Consolas"/>
          <w:sz w:val="20"/>
        </w:rPr>
        <w:t xml:space="preserve">  }</w:t>
        <w:br/>
      </w:r>
      <w:r>
        <w:rPr>
          <w:rFonts w:ascii="Consolas" w:hAnsi="Consolas" w:eastAsia="Consolas"/>
          <w:sz w:val="20"/>
        </w:rPr>
        <w:br/>
      </w:r>
      <w:r>
        <w:rPr>
          <w:rFonts w:ascii="Consolas" w:hAnsi="Consolas" w:eastAsia="Consolas"/>
          <w:sz w:val="20"/>
        </w:rPr>
        <w:t xml:space="preserve">  next();</w:t>
        <w:br/>
      </w:r>
      <w:r>
        <w:rPr>
          <w:rFonts w:ascii="Consolas" w:hAnsi="Consolas" w:eastAsia="Consolas"/>
          <w:sz w:val="20"/>
        </w:rPr>
        <w:t>};</w:t>
      </w:r>
    </w:p>
    <w:p>
      <w:pPr>
        <w:spacing w:after="240"/>
        <w:jc w:val="center"/>
      </w:pPr>
      <w:r>
        <w:rPr>
          <w:b/>
          <w:sz w:val="22"/>
        </w:rPr>
        <w:t>Фигура 4.3 - Проверка на административни права</w:t>
      </w:r>
    </w:p>
    <w:p>
      <w:pPr>
        <w:spacing w:after="120"/>
        <w:ind w:firstLine="480"/>
        <w:jc w:val="both"/>
      </w:pPr>
      <w:r>
        <w:rPr>
          <w:sz w:val="24"/>
        </w:rPr>
        <w:t>Повторното тестване след нанасянето на промените е обобщено в таблица 4.7. Проверките възпроизвеждат същите действия, извършени преди корекциите.</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Проверка</w:t>
            </w:r>
          </w:p>
        </w:tc>
        <w:tc>
          <w:tcPr>
            <w:tcW w:type="dxa" w:w="2340"/>
          </w:tcPr>
          <w:p>
            <w:r/>
            <w:r>
              <w:rPr>
                <w:b/>
                <w:sz w:val="20"/>
              </w:rPr>
              <w:t>Преди</w:t>
            </w:r>
          </w:p>
        </w:tc>
        <w:tc>
          <w:tcPr>
            <w:tcW w:type="dxa" w:w="2340"/>
          </w:tcPr>
          <w:p>
            <w:r/>
            <w:r>
              <w:rPr>
                <w:b/>
                <w:sz w:val="20"/>
              </w:rPr>
              <w:t>След</w:t>
            </w:r>
          </w:p>
        </w:tc>
      </w:tr>
      <w:tr>
        <w:tc>
          <w:tcPr>
            <w:tcW w:type="dxa" w:w="2340"/>
          </w:tcPr>
          <w:p>
            <w:r/>
            <w:r>
              <w:rPr>
                <w:sz w:val="20"/>
              </w:rPr>
              <w:t>П1</w:t>
            </w:r>
          </w:p>
        </w:tc>
        <w:tc>
          <w:tcPr>
            <w:tcW w:type="dxa" w:w="2340"/>
          </w:tcPr>
          <w:p>
            <w:r/>
            <w:r>
              <w:rPr>
                <w:sz w:val="20"/>
              </w:rPr>
              <w:t>Токен в отговора на регистрацията</w:t>
            </w:r>
          </w:p>
        </w:tc>
        <w:tc>
          <w:tcPr>
            <w:tcW w:type="dxa" w:w="2340"/>
          </w:tcPr>
          <w:p>
            <w:r/>
            <w:r>
              <w:rPr>
                <w:sz w:val="20"/>
              </w:rPr>
              <w:t>Издава се</w:t>
            </w:r>
          </w:p>
        </w:tc>
        <w:tc>
          <w:tcPr>
            <w:tcW w:type="dxa" w:w="2340"/>
          </w:tcPr>
          <w:p>
            <w:r/>
            <w:r>
              <w:rPr>
                <w:sz w:val="20"/>
              </w:rPr>
              <w:t>Не се издава</w:t>
            </w:r>
          </w:p>
        </w:tc>
      </w:tr>
      <w:tr>
        <w:tc>
          <w:tcPr>
            <w:tcW w:type="dxa" w:w="2340"/>
          </w:tcPr>
          <w:p>
            <w:r/>
            <w:r>
              <w:rPr>
                <w:sz w:val="20"/>
              </w:rPr>
              <w:t>П2</w:t>
            </w:r>
          </w:p>
        </w:tc>
        <w:tc>
          <w:tcPr>
            <w:tcW w:type="dxa" w:w="2340"/>
          </w:tcPr>
          <w:p>
            <w:r/>
            <w:r>
              <w:rPr>
                <w:sz w:val="20"/>
              </w:rPr>
              <w:t>Cookie при регистрация</w:t>
            </w:r>
          </w:p>
        </w:tc>
        <w:tc>
          <w:tcPr>
            <w:tcW w:type="dxa" w:w="2340"/>
          </w:tcPr>
          <w:p>
            <w:r/>
            <w:r>
              <w:rPr>
                <w:sz w:val="20"/>
              </w:rPr>
              <w:t>Поставя се</w:t>
            </w:r>
          </w:p>
        </w:tc>
        <w:tc>
          <w:tcPr>
            <w:tcW w:type="dxa" w:w="2340"/>
          </w:tcPr>
          <w:p>
            <w:r/>
            <w:r>
              <w:rPr>
                <w:sz w:val="20"/>
              </w:rPr>
              <w:t>Не се поставя</w:t>
            </w:r>
          </w:p>
        </w:tc>
      </w:tr>
      <w:tr>
        <w:tc>
          <w:tcPr>
            <w:tcW w:type="dxa" w:w="2340"/>
          </w:tcPr>
          <w:p>
            <w:r/>
            <w:r>
              <w:rPr>
                <w:sz w:val="20"/>
              </w:rPr>
              <w:t>П3</w:t>
            </w:r>
          </w:p>
        </w:tc>
        <w:tc>
          <w:tcPr>
            <w:tcW w:type="dxa" w:w="2340"/>
          </w:tcPr>
          <w:p>
            <w:r/>
            <w:r>
              <w:rPr>
                <w:sz w:val="20"/>
              </w:rPr>
              <w:t>Записване на fullName</w:t>
            </w:r>
          </w:p>
        </w:tc>
        <w:tc>
          <w:tcPr>
            <w:tcW w:type="dxa" w:w="2340"/>
          </w:tcPr>
          <w:p>
            <w:r/>
            <w:r>
              <w:rPr>
                <w:sz w:val="20"/>
              </w:rPr>
              <w:t>Празно</w:t>
            </w:r>
          </w:p>
        </w:tc>
        <w:tc>
          <w:tcPr>
            <w:tcW w:type="dxa" w:w="2340"/>
          </w:tcPr>
          <w:p>
            <w:r/>
            <w:r>
              <w:rPr>
                <w:sz w:val="20"/>
              </w:rPr>
              <w:t>Записва се</w:t>
            </w:r>
          </w:p>
        </w:tc>
      </w:tr>
      <w:tr>
        <w:tc>
          <w:tcPr>
            <w:tcW w:type="dxa" w:w="2340"/>
          </w:tcPr>
          <w:p>
            <w:r/>
            <w:r>
              <w:rPr>
                <w:sz w:val="20"/>
              </w:rPr>
              <w:t>П4</w:t>
            </w:r>
          </w:p>
        </w:tc>
        <w:tc>
          <w:tcPr>
            <w:tcW w:type="dxa" w:w="2340"/>
          </w:tcPr>
          <w:p>
            <w:r/>
            <w:r>
              <w:rPr>
                <w:sz w:val="20"/>
              </w:rPr>
              <w:t>Потвърждаване чрез идентификатор</w:t>
            </w:r>
          </w:p>
        </w:tc>
        <w:tc>
          <w:tcPr>
            <w:tcW w:type="dxa" w:w="2340"/>
          </w:tcPr>
          <w:p>
            <w:r/>
            <w:r>
              <w:rPr>
                <w:sz w:val="20"/>
              </w:rPr>
              <w:t>Успешно</w:t>
            </w:r>
          </w:p>
        </w:tc>
        <w:tc>
          <w:tcPr>
            <w:tcW w:type="dxa" w:w="2340"/>
          </w:tcPr>
          <w:p>
            <w:r/>
            <w:r>
              <w:rPr>
                <w:sz w:val="20"/>
              </w:rPr>
              <w:t>Отхвърля се</w:t>
            </w:r>
          </w:p>
        </w:tc>
      </w:tr>
      <w:tr>
        <w:tc>
          <w:tcPr>
            <w:tcW w:type="dxa" w:w="2340"/>
          </w:tcPr>
          <w:p>
            <w:r/>
            <w:r>
              <w:rPr>
                <w:sz w:val="20"/>
              </w:rPr>
              <w:t>П5</w:t>
            </w:r>
          </w:p>
        </w:tc>
        <w:tc>
          <w:tcPr>
            <w:tcW w:type="dxa" w:w="2340"/>
          </w:tcPr>
          <w:p>
            <w:r/>
            <w:r>
              <w:rPr>
                <w:sz w:val="20"/>
              </w:rPr>
              <w:t>Потвърждаване чрез валиден токен</w:t>
            </w:r>
          </w:p>
        </w:tc>
        <w:tc>
          <w:tcPr>
            <w:tcW w:type="dxa" w:w="2340"/>
          </w:tcPr>
          <w:p>
            <w:r/>
            <w:r>
              <w:rPr>
                <w:sz w:val="20"/>
              </w:rPr>
              <w:t>-</w:t>
            </w:r>
          </w:p>
        </w:tc>
        <w:tc>
          <w:tcPr>
            <w:tcW w:type="dxa" w:w="2340"/>
          </w:tcPr>
          <w:p>
            <w:r/>
            <w:r>
              <w:rPr>
                <w:sz w:val="20"/>
              </w:rPr>
              <w:t>Успешно</w:t>
            </w:r>
          </w:p>
        </w:tc>
      </w:tr>
      <w:tr>
        <w:tc>
          <w:tcPr>
            <w:tcW w:type="dxa" w:w="2340"/>
          </w:tcPr>
          <w:p>
            <w:r/>
            <w:r>
              <w:rPr>
                <w:sz w:val="20"/>
              </w:rPr>
              <w:t>П6</w:t>
            </w:r>
          </w:p>
        </w:tc>
        <w:tc>
          <w:tcPr>
            <w:tcW w:type="dxa" w:w="2340"/>
          </w:tcPr>
          <w:p>
            <w:r/>
            <w:r>
              <w:rPr>
                <w:sz w:val="20"/>
              </w:rPr>
              <w:t>Повторна употреба на токена</w:t>
            </w:r>
          </w:p>
        </w:tc>
        <w:tc>
          <w:tcPr>
            <w:tcW w:type="dxa" w:w="2340"/>
          </w:tcPr>
          <w:p>
            <w:r/>
            <w:r>
              <w:rPr>
                <w:sz w:val="20"/>
              </w:rPr>
              <w:t>-</w:t>
            </w:r>
          </w:p>
        </w:tc>
        <w:tc>
          <w:tcPr>
            <w:tcW w:type="dxa" w:w="2340"/>
          </w:tcPr>
          <w:p>
            <w:r/>
            <w:r>
              <w:rPr>
                <w:sz w:val="20"/>
              </w:rPr>
              <w:t>Отхвърля се</w:t>
            </w:r>
          </w:p>
        </w:tc>
      </w:tr>
      <w:tr>
        <w:tc>
          <w:tcPr>
            <w:tcW w:type="dxa" w:w="2340"/>
          </w:tcPr>
          <w:p>
            <w:r/>
            <w:r>
              <w:rPr>
                <w:sz w:val="20"/>
              </w:rPr>
              <w:t>П7</w:t>
            </w:r>
          </w:p>
        </w:tc>
        <w:tc>
          <w:tcPr>
            <w:tcW w:type="dxa" w:w="2340"/>
          </w:tcPr>
          <w:p>
            <w:r/>
            <w:r>
              <w:rPr>
                <w:sz w:val="20"/>
              </w:rPr>
              <w:t>Административен ресурс, обикновен профил</w:t>
            </w:r>
          </w:p>
        </w:tc>
        <w:tc>
          <w:tcPr>
            <w:tcW w:type="dxa" w:w="2340"/>
          </w:tcPr>
          <w:p>
            <w:r/>
            <w:r>
              <w:rPr>
                <w:sz w:val="20"/>
              </w:rPr>
              <w:t>200</w:t>
            </w:r>
          </w:p>
        </w:tc>
        <w:tc>
          <w:tcPr>
            <w:tcW w:type="dxa" w:w="2340"/>
          </w:tcPr>
          <w:p>
            <w:r/>
            <w:r>
              <w:rPr>
                <w:sz w:val="20"/>
              </w:rPr>
              <w:t>403</w:t>
            </w:r>
          </w:p>
        </w:tc>
      </w:tr>
      <w:tr>
        <w:tc>
          <w:tcPr>
            <w:tcW w:type="dxa" w:w="2340"/>
          </w:tcPr>
          <w:p>
            <w:r/>
            <w:r>
              <w:rPr>
                <w:sz w:val="20"/>
              </w:rPr>
              <w:t>П8</w:t>
            </w:r>
          </w:p>
        </w:tc>
        <w:tc>
          <w:tcPr>
            <w:tcW w:type="dxa" w:w="2340"/>
          </w:tcPr>
          <w:p>
            <w:r/>
            <w:r>
              <w:rPr>
                <w:sz w:val="20"/>
              </w:rPr>
              <w:t>Административен ресурс, администратор</w:t>
            </w:r>
          </w:p>
        </w:tc>
        <w:tc>
          <w:tcPr>
            <w:tcW w:type="dxa" w:w="2340"/>
          </w:tcPr>
          <w:p>
            <w:r/>
            <w:r>
              <w:rPr>
                <w:sz w:val="20"/>
              </w:rPr>
              <w:t>200</w:t>
            </w:r>
          </w:p>
        </w:tc>
        <w:tc>
          <w:tcPr>
            <w:tcW w:type="dxa" w:w="2340"/>
          </w:tcPr>
          <w:p>
            <w:r/>
            <w:r>
              <w:rPr>
                <w:sz w:val="20"/>
              </w:rPr>
              <w:t>200</w:t>
            </w:r>
          </w:p>
        </w:tc>
      </w:tr>
      <w:tr>
        <w:tc>
          <w:tcPr>
            <w:tcW w:type="dxa" w:w="2340"/>
          </w:tcPr>
          <w:p>
            <w:r/>
            <w:r>
              <w:rPr>
                <w:sz w:val="20"/>
              </w:rPr>
              <w:t>П9</w:t>
            </w:r>
          </w:p>
        </w:tc>
        <w:tc>
          <w:tcPr>
            <w:tcW w:type="dxa" w:w="2340"/>
          </w:tcPr>
          <w:p>
            <w:r/>
            <w:r>
              <w:rPr>
                <w:sz w:val="20"/>
              </w:rPr>
              <w:t>Достъп до собствена количка</w:t>
            </w:r>
          </w:p>
        </w:tc>
        <w:tc>
          <w:tcPr>
            <w:tcW w:type="dxa" w:w="2340"/>
          </w:tcPr>
          <w:p>
            <w:r/>
            <w:r>
              <w:rPr>
                <w:sz w:val="20"/>
              </w:rPr>
              <w:t>200</w:t>
            </w:r>
          </w:p>
        </w:tc>
        <w:tc>
          <w:tcPr>
            <w:tcW w:type="dxa" w:w="2340"/>
          </w:tcPr>
          <w:p>
            <w:r/>
            <w:r>
              <w:rPr>
                <w:sz w:val="20"/>
              </w:rPr>
              <w:t>200</w:t>
            </w:r>
          </w:p>
        </w:tc>
      </w:tr>
      <w:tr>
        <w:tc>
          <w:tcPr>
            <w:tcW w:type="dxa" w:w="2340"/>
          </w:tcPr>
          <w:p>
            <w:r/>
            <w:r>
              <w:rPr>
                <w:sz w:val="20"/>
              </w:rPr>
              <w:t>П10</w:t>
            </w:r>
          </w:p>
        </w:tc>
        <w:tc>
          <w:tcPr>
            <w:tcW w:type="dxa" w:w="2340"/>
          </w:tcPr>
          <w:p>
            <w:r/>
            <w:r>
              <w:rPr>
                <w:sz w:val="20"/>
              </w:rPr>
              <w:t>Изчерпване на последната бройка</w:t>
            </w:r>
          </w:p>
        </w:tc>
        <w:tc>
          <w:tcPr>
            <w:tcW w:type="dxa" w:w="2340"/>
          </w:tcPr>
          <w:p>
            <w:r/>
            <w:r>
              <w:rPr>
                <w:sz w:val="20"/>
              </w:rPr>
              <w:t>Остава 1</w:t>
            </w:r>
          </w:p>
        </w:tc>
        <w:tc>
          <w:tcPr>
            <w:tcW w:type="dxa" w:w="2340"/>
          </w:tcPr>
          <w:p>
            <w:r/>
            <w:r>
              <w:rPr>
                <w:sz w:val="20"/>
              </w:rPr>
              <w:t>Размерът отпада</w:t>
            </w:r>
          </w:p>
        </w:tc>
      </w:tr>
      <w:tr>
        <w:tc>
          <w:tcPr>
            <w:tcW w:type="dxa" w:w="2340"/>
          </w:tcPr>
          <w:p>
            <w:r/>
            <w:r>
              <w:rPr>
                <w:sz w:val="20"/>
              </w:rPr>
              <w:t>П11</w:t>
            </w:r>
          </w:p>
        </w:tc>
        <w:tc>
          <w:tcPr>
            <w:tcW w:type="dxa" w:w="2340"/>
          </w:tcPr>
          <w:p>
            <w:r/>
            <w:r>
              <w:rPr>
                <w:sz w:val="20"/>
              </w:rPr>
              <w:t>Добавяне с quantity равно на 5</w:t>
            </w:r>
          </w:p>
        </w:tc>
        <w:tc>
          <w:tcPr>
            <w:tcW w:type="dxa" w:w="2340"/>
          </w:tcPr>
          <w:p>
            <w:r/>
            <w:r>
              <w:rPr>
                <w:sz w:val="20"/>
              </w:rPr>
              <w:t>Добавя 1</w:t>
            </w:r>
          </w:p>
        </w:tc>
        <w:tc>
          <w:tcPr>
            <w:tcW w:type="dxa" w:w="2340"/>
          </w:tcPr>
          <w:p>
            <w:r/>
            <w:r>
              <w:rPr>
                <w:sz w:val="20"/>
              </w:rPr>
              <w:t>Добавя 5</w:t>
            </w:r>
          </w:p>
        </w:tc>
      </w:tr>
    </w:tbl>
    <w:p/>
    <w:p>
      <w:pPr>
        <w:spacing w:after="240"/>
        <w:jc w:val="center"/>
      </w:pPr>
      <w:r>
        <w:rPr>
          <w:b/>
          <w:sz w:val="22"/>
        </w:rPr>
        <w:t>Таблица 4.7 - Резултати от повторното тестване</w:t>
      </w:r>
    </w:p>
    <w:p>
      <w:pPr>
        <w:pStyle w:val="Heading2"/>
      </w:pPr>
      <w:r>
        <w:t>4.7. Обобщение</w:t>
      </w:r>
    </w:p>
    <w:p>
      <w:pPr>
        <w:spacing w:after="120"/>
        <w:ind w:firstLine="480"/>
        <w:jc w:val="both"/>
      </w:pPr>
      <w:r>
        <w:rPr>
          <w:sz w:val="24"/>
        </w:rPr>
        <w:t>Ръчното тестване, изведено от use-case диаграмата, откри девет дефекта, три от които засягат сигурността на системата. Най-съществената находка е, че ограничението за непотвърден имейл, което изглежда работещо при вход, се заобикаля чрез токена, издаван при регистрация, и че административните операции не са отделени от потребителските.</w:t>
      </w:r>
    </w:p>
    <w:p>
      <w:pPr>
        <w:spacing w:after="120"/>
        <w:ind w:firstLine="480"/>
        <w:jc w:val="both"/>
      </w:pPr>
      <w:r>
        <w:rPr>
          <w:sz w:val="24"/>
        </w:rPr>
        <w:t>Особено полезен се оказа подходът на частично отворената кутия. Проверките B3, B4 и B5 не биха открили нищо, ако бяха проведени само през потребителския интерфейс, тъй като клиентската част не предлага начин за достигане на административните операции от обикновен профил. Дефектът е видим единствено при директни заявки към сървъра.</w:t>
      </w:r>
    </w:p>
    <w:p>
      <w:pPr>
        <w:spacing w:after="120"/>
        <w:ind w:firstLine="480"/>
        <w:jc w:val="both"/>
      </w:pPr>
      <w:r>
        <w:rPr>
          <w:sz w:val="24"/>
        </w:rPr>
        <w:t>Подходът на отворената кутия показа стойността на контролния случай. Намаляването на наличност изглежда изправно при всяка стойност освен последната, поради което дефектът Н5 е останал незабелязан при предходната работа по модула.</w:t>
      </w:r>
    </w:p>
    <w:p>
      <w:pPr>
        <w:spacing w:after="120"/>
        <w:ind w:firstLine="480"/>
        <w:jc w:val="both"/>
      </w:pPr>
      <w:r>
        <w:rPr>
          <w:sz w:val="24"/>
        </w:rPr>
        <w:t>След нанесените корекции всички единадесет повторни проверки преминават успешно. Остава едно ограничение на средата: изпращащият адрес принадлежи на пясъчника на Resend и доставя писма единствено до адреса на притежателя на акаунта. До регистриране на собствен домейн реална регистрация на външни потребители не е възможна. Това ограничение не произтича от кода и е отбелязано в глава 5.</w:t>
      </w:r>
    </w:p>
    <w:p>
      <w:r>
        <w:br w:type="page"/>
      </w:r>
    </w:p>
    <w:p>
      <w:pPr>
        <w:pStyle w:val="Heading1"/>
      </w:pPr>
      <w:r>
        <w:t>Глава 5. Бъдеща визия</w:t>
      </w:r>
    </w:p>
    <w:p>
      <w:pPr>
        <w:spacing w:after="120"/>
        <w:ind w:firstLine="480"/>
        <w:jc w:val="both"/>
      </w:pPr>
      <w:r>
        <w:rPr>
          <w:sz w:val="24"/>
        </w:rPr>
        <w:t>Настоящата глава очертава посоките, в които TrailBlaze може да бъде развит. Изброените задачи произтичат пряко от ограниченията, установени при разработката и при тестването, описано в глава 4.</w:t>
      </w:r>
    </w:p>
    <w:p>
      <w:pPr>
        <w:pStyle w:val="Heading2"/>
      </w:pPr>
      <w:r>
        <w:t>5.1. Технически задачи с непосредствен приоритет</w:t>
      </w:r>
    </w:p>
    <w:p>
      <w:pPr>
        <w:spacing w:after="120"/>
        <w:ind w:firstLine="480"/>
        <w:jc w:val="both"/>
      </w:pPr>
      <w:r>
        <w:rPr>
          <w:sz w:val="24"/>
        </w:rPr>
        <w:t>Собствен домейн за изпращане на писма. Понастоящем писмата за потвърждение се изпращат от адрес, принадлежащ на пясъчника на доставчика Resend, който доставя единствено до адреса на притежателя на акаунта. Регистрирането на собствен домейн и настройването на записите SPF и DKIM е задължително условие, за да може системата да обслужва външни потребители.</w:t>
      </w:r>
    </w:p>
    <w:p>
      <w:pPr>
        <w:spacing w:after="120"/>
        <w:ind w:firstLine="480"/>
        <w:jc w:val="both"/>
      </w:pPr>
      <w:r>
        <w:rPr>
          <w:sz w:val="24"/>
        </w:rPr>
        <w:t>Автоматизирано тестване. Проверките, описани в глава 4, са проведени ръчно. Изграждането на набор от автоматизирани тестове за сървърната част би позволило дефекти като описания в точка 4.4 да бъдат откривани при всяка промяна, а не при целенасочено търсене. Особено подходящи за автоматизация са проверките на контрола на достъпа, тъй като те не зависят от потребителския интерфейс.</w:t>
      </w:r>
    </w:p>
    <w:p>
      <w:pPr>
        <w:spacing w:after="120"/>
        <w:ind w:firstLine="480"/>
        <w:jc w:val="both"/>
      </w:pPr>
      <w:r>
        <w:rPr>
          <w:sz w:val="24"/>
        </w:rPr>
        <w:t>Устойчиво обновяване на статуса на поръчките. Както е отбелязано в точка 3.2.9, обновяването се извършва чрез отложени изпълнения в паметта на процеса и се губи при рестартиране. Пренасянето на тази задача към опашка от задачи със съхранявано състояние би направило поведението предвидимо.</w:t>
      </w:r>
    </w:p>
    <w:p>
      <w:pPr>
        <w:spacing w:after="120"/>
        <w:ind w:firstLine="480"/>
        <w:jc w:val="both"/>
      </w:pPr>
      <w:r>
        <w:rPr>
          <w:sz w:val="24"/>
        </w:rPr>
        <w:t>Прецизиране на съобщенията за грешки. При заявка към OpenRouteService за точка, край която няма картографирана пътека, услугата връща отказ, който системата предава като обща сървърна грешка. По-точно би било такъв случай да се разпознава като невалиден вход и потребителят да получи указание да избере друга начална точка. Сходно, отговорите на Overpass при синтактично невалидна заявка понастоящем се тълкуват като ограничение на честотата.</w:t>
      </w:r>
    </w:p>
    <w:p>
      <w:pPr>
        <w:pStyle w:val="Heading2"/>
      </w:pPr>
      <w:r>
        <w:t>5.2. Разширяване на функционалността</w:t>
      </w:r>
    </w:p>
    <w:p>
      <w:pPr>
        <w:spacing w:after="120"/>
        <w:ind w:firstLine="480"/>
        <w:jc w:val="both"/>
      </w:pPr>
      <w:r>
        <w:rPr>
          <w:sz w:val="24"/>
        </w:rPr>
        <w:t>Пълноценен административен панел. Описаният в глава 2 случай на употреба "Управление на продукти" понастоящем е реализиран само в частта, отнасяща се до наличностите по размери. Добавянето, редактирането и премахването на самите продукти все още изисква пряка намеса в базата данни.</w:t>
      </w:r>
    </w:p>
    <w:p>
      <w:pPr>
        <w:spacing w:after="120"/>
        <w:ind w:firstLine="480"/>
        <w:jc w:val="both"/>
      </w:pPr>
      <w:r>
        <w:rPr>
          <w:sz w:val="24"/>
        </w:rPr>
        <w:t>Кеширане на обръщенията към външни услуги. Резултатите от търсенето на пътеки за дадена област се променят рядко. Съхраняването им за определен период би намалило натоварването върху публичната инфраструктура на Overpass и би ускорило работата на страницата с маршрути.</w:t>
      </w:r>
    </w:p>
    <w:p>
      <w:pPr>
        <w:spacing w:after="120"/>
        <w:ind w:firstLine="480"/>
        <w:jc w:val="both"/>
      </w:pPr>
      <w:r>
        <w:rPr>
          <w:sz w:val="24"/>
        </w:rPr>
        <w:t>Потребителски отзиви и оценки за продуктите, както и записване на изминати маршрути в потребителския профил, биха обвързали по-тясно двете основни части на системата - магазина и планирането на преходи.</w:t>
      </w:r>
    </w:p>
    <w:p>
      <w:pPr>
        <w:spacing w:after="120"/>
        <w:ind w:firstLine="480"/>
        <w:jc w:val="both"/>
      </w:pPr>
      <w:r>
        <w:rPr>
          <w:sz w:val="24"/>
        </w:rPr>
        <w:t>Многоезичност. Понастоящем интерфейсът е достъпен на един език. Изнасянето на текстовете в отделни ресурсни файлове би позволило добавянето на нови езици без промени в компонентите.</w:t>
      </w:r>
    </w:p>
    <w:p>
      <w:r>
        <w:br w:type="page"/>
      </w:r>
    </w:p>
    <w:p>
      <w:pPr>
        <w:pStyle w:val="Heading1"/>
      </w:pPr>
      <w:r>
        <w:t>Заключение</w:t>
      </w:r>
    </w:p>
    <w:p>
      <w:pPr>
        <w:spacing w:after="120"/>
        <w:ind w:firstLine="480"/>
        <w:jc w:val="both"/>
      </w:pPr>
      <w:r>
        <w:rPr>
          <w:sz w:val="24"/>
        </w:rPr>
        <w:t>В рамките на дипломната работа е проектирана и реализирана уеб базирана система TrailBlaze, съчетаваща електронен магазин за туристическа екипировка с инструменти за планиране на пешеходни маршрути.</w:t>
      </w:r>
    </w:p>
    <w:p>
      <w:pPr>
        <w:spacing w:after="120"/>
        <w:ind w:firstLine="480"/>
        <w:jc w:val="both"/>
      </w:pPr>
      <w:r>
        <w:rPr>
          <w:sz w:val="24"/>
        </w:rPr>
        <w:t>Направеният в глава 1 преглед на съществуващи решения показа, че функционалността на онлайн магазините е добре установена, но че специализираните магазини за туристическа екипировка не предлагат средства, подпомагащи избора според конкретния преход. Именно това наблюдение определи целта на разработката.</w:t>
      </w:r>
    </w:p>
    <w:p>
      <w:pPr>
        <w:spacing w:after="120"/>
        <w:ind w:firstLine="480"/>
        <w:jc w:val="both"/>
      </w:pPr>
      <w:r>
        <w:rPr>
          <w:sz w:val="24"/>
        </w:rPr>
        <w:t>В глава 2 са описани архитектурният и функционалният модел на системата, сценариите на употреба и организацията на данните. В глава 3 са обосновани използваните технологии и е описана реализацията: слоестата организация на сървърната част, приложно-програмният интерфейс, контролът на достъпа, работата с базата данни чрез Prisma и интеграциите с картографски, метеорологични и платежни услуги.</w:t>
      </w:r>
    </w:p>
    <w:p>
      <w:pPr>
        <w:spacing w:after="120"/>
        <w:ind w:firstLine="480"/>
        <w:jc w:val="both"/>
      </w:pPr>
      <w:r>
        <w:rPr>
          <w:sz w:val="24"/>
        </w:rPr>
        <w:t>Глава 4 представя проведеното тестване. Изведените от диаграмата на случаите на употреба проверки откриха девет дефекта, три от които засягат сигурността на системата. Най-съществената находка е разминаване между проектното решение и реализацията: описаният в глава 2 сценарий изисква профилът да се активира след потвърждаване на адреса, докато реализацията издаваше сесия още при регистрацията. Всички открити дефекти са отстранени, а нанесените промени са проверени с единадесет повторни теста.</w:t>
      </w:r>
    </w:p>
    <w:p>
      <w:pPr>
        <w:spacing w:after="120"/>
        <w:ind w:firstLine="480"/>
        <w:jc w:val="both"/>
      </w:pPr>
      <w:r>
        <w:rPr>
          <w:sz w:val="24"/>
        </w:rPr>
        <w:t>Поставените в точка 1.4 цели и задачи са изпълнени. Системата е разположена в производствена среда и е достъпна за използване. Посоките за по-нататъшно развитие са очертани в глава 5.</w:t>
      </w:r>
    </w:p>
    <w:sectPr>
      <w:footerReference r:id="rId16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jwrmhrBGHCtj8Oi84iMdu9Lj9578nALA2zg8Ns-r54/edit#heading=h.7zzoxcvfyiij" TargetMode="External"/><Relationship Id="rId42" Type="http://schemas.openxmlformats.org/officeDocument/2006/relationships/hyperlink" Target="https://docs.google.com/document/d/1-jwrmhrBGHCtj8Oi84iMdu9Lj9578nALA2zg8Ns-r54/edit#heading=h.11uj0d3ixeea" TargetMode="External"/><Relationship Id="rId41" Type="http://schemas.openxmlformats.org/officeDocument/2006/relationships/hyperlink" Target="https://docs.google.com/document/d/1-jwrmhrBGHCtj8Oi84iMdu9Lj9578nALA2zg8Ns-r54/edit#heading=h.11uj0d3ixeea" TargetMode="External"/><Relationship Id="rId44" Type="http://schemas.openxmlformats.org/officeDocument/2006/relationships/hyperlink" Target="https://docs.google.com/document/d/1-jwrmhrBGHCtj8Oi84iMdu9Lj9578nALA2zg8Ns-r54/edit#heading=h.eshcotkzoi4o" TargetMode="External"/><Relationship Id="rId43" Type="http://schemas.openxmlformats.org/officeDocument/2006/relationships/hyperlink" Target="https://docs.google.com/document/d/1-jwrmhrBGHCtj8Oi84iMdu9Lj9578nALA2zg8Ns-r54/edit#heading=h.11uj0d3ixeea" TargetMode="External"/><Relationship Id="rId46" Type="http://schemas.openxmlformats.org/officeDocument/2006/relationships/hyperlink" Target="https://docs.google.com/document/d/1-jwrmhrBGHCtj8Oi84iMdu9Lj9578nALA2zg8Ns-r54/edit#heading=h.eshcotkzoi4o" TargetMode="External"/><Relationship Id="rId45" Type="http://schemas.openxmlformats.org/officeDocument/2006/relationships/hyperlink" Target="https://docs.google.com/document/d/1-jwrmhrBGHCtj8Oi84iMdu9Lj9578nALA2zg8Ns-r54/edit#heading=h.eshcotkzoi4o" TargetMode="External"/><Relationship Id="rId107" Type="http://schemas.openxmlformats.org/officeDocument/2006/relationships/hyperlink" Target="https://docs.google.com/document/d/1-jwrmhrBGHCtj8Oi84iMdu9Lj9578nALA2zg8Ns-r54/edit#heading=h.adz64csxl9p" TargetMode="External"/><Relationship Id="rId106" Type="http://schemas.openxmlformats.org/officeDocument/2006/relationships/hyperlink" Target="https://docs.google.com/document/d/1-jwrmhrBGHCtj8Oi84iMdu9Lj9578nALA2zg8Ns-r54/edit#heading=h.adz64csxl9p" TargetMode="External"/><Relationship Id="rId105" Type="http://schemas.openxmlformats.org/officeDocument/2006/relationships/hyperlink" Target="https://docs.google.com/document/d/1-jwrmhrBGHCtj8Oi84iMdu9Lj9578nALA2zg8Ns-r54/edit#heading=h.adz64csxl9p" TargetMode="External"/><Relationship Id="rId104" Type="http://schemas.openxmlformats.org/officeDocument/2006/relationships/hyperlink" Target="https://docs.google.com/document/d/1-jwrmhrBGHCtj8Oi84iMdu9Lj9578nALA2zg8Ns-r54/edit#heading=h.4y9crfb5u0xv" TargetMode="External"/><Relationship Id="rId109" Type="http://schemas.openxmlformats.org/officeDocument/2006/relationships/hyperlink" Target="https://docs.google.com/document/d/1-jwrmhrBGHCtj8Oi84iMdu9Lj9578nALA2zg8Ns-r54/edit#heading=h.w43qz0lrhm0w" TargetMode="External"/><Relationship Id="rId108" Type="http://schemas.openxmlformats.org/officeDocument/2006/relationships/hyperlink" Target="https://docs.google.com/document/d/1-jwrmhrBGHCtj8Oi84iMdu9Lj9578nALA2zg8Ns-r54/edit#heading=h.w43qz0lrhm0w" TargetMode="External"/><Relationship Id="rId48" Type="http://schemas.openxmlformats.org/officeDocument/2006/relationships/hyperlink" Target="https://docs.google.com/document/d/1-jwrmhrBGHCtj8Oi84iMdu9Lj9578nALA2zg8Ns-r54/edit#heading=h.4l1dayfja2r6" TargetMode="External"/><Relationship Id="rId47" Type="http://schemas.openxmlformats.org/officeDocument/2006/relationships/hyperlink" Target="https://docs.google.com/document/d/1-jwrmhrBGHCtj8Oi84iMdu9Lj9578nALA2zg8Ns-r54/edit#heading=h.4l1dayfja2r6" TargetMode="External"/><Relationship Id="rId49" Type="http://schemas.openxmlformats.org/officeDocument/2006/relationships/hyperlink" Target="https://docs.google.com/document/d/1-jwrmhrBGHCtj8Oi84iMdu9Lj9578nALA2zg8Ns-r54/edit#heading=h.4l1dayfja2r6" TargetMode="External"/><Relationship Id="rId103" Type="http://schemas.openxmlformats.org/officeDocument/2006/relationships/hyperlink" Target="https://docs.google.com/document/d/1-jwrmhrBGHCtj8Oi84iMdu9Lj9578nALA2zg8Ns-r54/edit#heading=h.4y9crfb5u0xv" TargetMode="External"/><Relationship Id="rId102" Type="http://schemas.openxmlformats.org/officeDocument/2006/relationships/hyperlink" Target="https://docs.google.com/document/d/1-jwrmhrBGHCtj8Oi84iMdu9Lj9578nALA2zg8Ns-r54/edit#heading=h.4y9crfb5u0xv" TargetMode="External"/><Relationship Id="rId101" Type="http://schemas.openxmlformats.org/officeDocument/2006/relationships/hyperlink" Target="https://docs.google.com/document/d/1-jwrmhrBGHCtj8Oi84iMdu9Lj9578nALA2zg8Ns-r54/edit#heading=h.8a3drsttwkcq" TargetMode="External"/><Relationship Id="rId100" Type="http://schemas.openxmlformats.org/officeDocument/2006/relationships/hyperlink" Target="https://docs.google.com/document/d/1-jwrmhrBGHCtj8Oi84iMdu9Lj9578nALA2zg8Ns-r54/edit#heading=h.8a3drsttwkcq" TargetMode="External"/><Relationship Id="rId31" Type="http://schemas.openxmlformats.org/officeDocument/2006/relationships/hyperlink" Target="https://docs.google.com/document/d/1-jwrmhrBGHCtj8Oi84iMdu9Lj9578nALA2zg8Ns-r54/edit#heading=h.2v39957dd5n1" TargetMode="External"/><Relationship Id="rId30" Type="http://schemas.openxmlformats.org/officeDocument/2006/relationships/hyperlink" Target="https://docs.google.com/document/d/1-jwrmhrBGHCtj8Oi84iMdu9Lj9578nALA2zg8Ns-r54/edit#heading=h.3xc9t1h17ke0" TargetMode="External"/><Relationship Id="rId33" Type="http://schemas.openxmlformats.org/officeDocument/2006/relationships/hyperlink" Target="https://docs.google.com/document/d/1-jwrmhrBGHCtj8Oi84iMdu9Lj9578nALA2zg8Ns-r54/edit#heading=h.2v39957dd5n1" TargetMode="External"/><Relationship Id="rId32" Type="http://schemas.openxmlformats.org/officeDocument/2006/relationships/hyperlink" Target="https://docs.google.com/document/d/1-jwrmhrBGHCtj8Oi84iMdu9Lj9578nALA2zg8Ns-r54/edit#heading=h.2v39957dd5n1" TargetMode="External"/><Relationship Id="rId35" Type="http://schemas.openxmlformats.org/officeDocument/2006/relationships/hyperlink" Target="https://docs.google.com/document/d/1-jwrmhrBGHCtj8Oi84iMdu9Lj9578nALA2zg8Ns-r54/edit#heading=h.utc62v1hl2rc" TargetMode="External"/><Relationship Id="rId34" Type="http://schemas.openxmlformats.org/officeDocument/2006/relationships/hyperlink" Target="https://docs.google.com/document/d/1-jwrmhrBGHCtj8Oi84iMdu9Lj9578nALA2zg8Ns-r54/edit#heading=h.utc62v1hl2rc" TargetMode="External"/><Relationship Id="rId37" Type="http://schemas.openxmlformats.org/officeDocument/2006/relationships/hyperlink" Target="https://docs.google.com/document/d/1-jwrmhrBGHCtj8Oi84iMdu9Lj9578nALA2zg8Ns-r54/edit#heading=h.kz6f996h56bb" TargetMode="External"/><Relationship Id="rId36" Type="http://schemas.openxmlformats.org/officeDocument/2006/relationships/hyperlink" Target="https://docs.google.com/document/d/1-jwrmhrBGHCtj8Oi84iMdu9Lj9578nALA2zg8Ns-r54/edit#heading=h.utc62v1hl2rc" TargetMode="External"/><Relationship Id="rId39" Type="http://schemas.openxmlformats.org/officeDocument/2006/relationships/hyperlink" Target="https://docs.google.com/document/d/1-jwrmhrBGHCtj8Oi84iMdu9Lj9578nALA2zg8Ns-r54/edit#heading=h.7zzoxcvfyiij" TargetMode="External"/><Relationship Id="rId38" Type="http://schemas.openxmlformats.org/officeDocument/2006/relationships/hyperlink" Target="https://docs.google.com/document/d/1-jwrmhrBGHCtj8Oi84iMdu9Lj9578nALA2zg8Ns-r54/edit#heading=h.7zzoxcvfyiij" TargetMode="External"/><Relationship Id="rId20" Type="http://schemas.openxmlformats.org/officeDocument/2006/relationships/hyperlink" Target="https://docs.google.com/document/d/1-jwrmhrBGHCtj8Oi84iMdu9Lj9578nALA2zg8Ns-r54/edit#heading=h.zdc8vu4rvzl" TargetMode="External"/><Relationship Id="rId22" Type="http://schemas.openxmlformats.org/officeDocument/2006/relationships/hyperlink" Target="https://docs.google.com/document/d/1-jwrmhrBGHCtj8Oi84iMdu9Lj9578nALA2zg8Ns-r54/edit#heading=h.a5y9xpv2inch" TargetMode="External"/><Relationship Id="rId21" Type="http://schemas.openxmlformats.org/officeDocument/2006/relationships/hyperlink" Target="https://docs.google.com/document/d/1-jwrmhrBGHCtj8Oi84iMdu9Lj9578nALA2zg8Ns-r54/edit#heading=h.zdc8vu4rvzl" TargetMode="External"/><Relationship Id="rId24" Type="http://schemas.openxmlformats.org/officeDocument/2006/relationships/hyperlink" Target="https://docs.google.com/document/d/1-jwrmhrBGHCtj8Oi84iMdu9Lj9578nALA2zg8Ns-r54/edit#heading=h.a5y9xpv2inch" TargetMode="External"/><Relationship Id="rId23" Type="http://schemas.openxmlformats.org/officeDocument/2006/relationships/hyperlink" Target="https://docs.google.com/document/d/1-jwrmhrBGHCtj8Oi84iMdu9Lj9578nALA2zg8Ns-r54/edit#heading=h.a5y9xpv2inch" TargetMode="External"/><Relationship Id="rId129" Type="http://schemas.openxmlformats.org/officeDocument/2006/relationships/hyperlink" Target="https://docs.google.com/document/d/1-jwrmhrBGHCtj8Oi84iMdu9Lj9578nALA2zg8Ns-r54/edit#heading=h.x35fzz9wqk39" TargetMode="External"/><Relationship Id="rId128" Type="http://schemas.openxmlformats.org/officeDocument/2006/relationships/hyperlink" Target="https://docs.google.com/document/d/1-jwrmhrBGHCtj8Oi84iMdu9Lj9578nALA2zg8Ns-r54/edit#heading=h.x35fzz9wqk39" TargetMode="External"/><Relationship Id="rId127" Type="http://schemas.openxmlformats.org/officeDocument/2006/relationships/hyperlink" Target="https://docs.google.com/document/d/1-jwrmhrBGHCtj8Oi84iMdu9Lj9578nALA2zg8Ns-r54/edit#heading=h.x35fzz9wqk39" TargetMode="External"/><Relationship Id="rId126" Type="http://schemas.openxmlformats.org/officeDocument/2006/relationships/hyperlink" Target="https://docs.google.com/document/d/1-jwrmhrBGHCtj8Oi84iMdu9Lj9578nALA2zg8Ns-r54/edit#heading=h.1wgijvf9hdj2" TargetMode="External"/><Relationship Id="rId26" Type="http://schemas.openxmlformats.org/officeDocument/2006/relationships/hyperlink" Target="https://docs.google.com/document/d/1-jwrmhrBGHCtj8Oi84iMdu9Lj9578nALA2zg8Ns-r54/edit#heading=h.xbpablssef9k" TargetMode="External"/><Relationship Id="rId121" Type="http://schemas.openxmlformats.org/officeDocument/2006/relationships/hyperlink" Target="https://docs.google.com/document/d/1-jwrmhrBGHCtj8Oi84iMdu9Lj9578nALA2zg8Ns-r54/edit#heading=h.gvm4x1wf14rj" TargetMode="External"/><Relationship Id="rId25" Type="http://schemas.openxmlformats.org/officeDocument/2006/relationships/hyperlink" Target="https://docs.google.com/document/d/1-jwrmhrBGHCtj8Oi84iMdu9Lj9578nALA2zg8Ns-r54/edit#heading=h.xbpablssef9k" TargetMode="External"/><Relationship Id="rId120" Type="http://schemas.openxmlformats.org/officeDocument/2006/relationships/hyperlink" Target="https://docs.google.com/document/d/1-jwrmhrBGHCtj8Oi84iMdu9Lj9578nALA2zg8Ns-r54/edit#heading=h.gvm4x1wf14rj" TargetMode="External"/><Relationship Id="rId28" Type="http://schemas.openxmlformats.org/officeDocument/2006/relationships/hyperlink" Target="https://docs.google.com/document/d/1-jwrmhrBGHCtj8Oi84iMdu9Lj9578nALA2zg8Ns-r54/edit#heading=h.3xc9t1h17ke0" TargetMode="External"/><Relationship Id="rId27" Type="http://schemas.openxmlformats.org/officeDocument/2006/relationships/hyperlink" Target="https://docs.google.com/document/d/1-jwrmhrBGHCtj8Oi84iMdu9Lj9578nALA2zg8Ns-r54/edit#heading=h.xbpablssef9k" TargetMode="External"/><Relationship Id="rId125" Type="http://schemas.openxmlformats.org/officeDocument/2006/relationships/hyperlink" Target="https://docs.google.com/document/d/1-jwrmhrBGHCtj8Oi84iMdu9Lj9578nALA2zg8Ns-r54/edit#heading=h.ibxk485veuuf" TargetMode="External"/><Relationship Id="rId29" Type="http://schemas.openxmlformats.org/officeDocument/2006/relationships/hyperlink" Target="https://docs.google.com/document/d/1-jwrmhrBGHCtj8Oi84iMdu9Lj9578nALA2zg8Ns-r54/edit#heading=h.3xc9t1h17ke0" TargetMode="External"/><Relationship Id="rId124" Type="http://schemas.openxmlformats.org/officeDocument/2006/relationships/hyperlink" Target="https://docs.google.com/document/d/1-jwrmhrBGHCtj8Oi84iMdu9Lj9578nALA2zg8Ns-r54/edit#heading=h.ibxk485veuuf" TargetMode="External"/><Relationship Id="rId123" Type="http://schemas.openxmlformats.org/officeDocument/2006/relationships/hyperlink" Target="https://docs.google.com/document/d/1-jwrmhrBGHCtj8Oi84iMdu9Lj9578nALA2zg8Ns-r54/edit#heading=h.ibxk485veuuf" TargetMode="External"/><Relationship Id="rId122" Type="http://schemas.openxmlformats.org/officeDocument/2006/relationships/hyperlink" Target="https://docs.google.com/document/d/1-jwrmhrBGHCtj8Oi84iMdu9Lj9578nALA2zg8Ns-r54/edit#heading=h.gvm4x1wf14rj" TargetMode="External"/><Relationship Id="rId95" Type="http://schemas.openxmlformats.org/officeDocument/2006/relationships/hyperlink" Target="https://docs.google.com/document/d/1-jwrmhrBGHCtj8Oi84iMdu9Lj9578nALA2zg8Ns-r54/edit#heading=h.kyrznjhufu5c" TargetMode="External"/><Relationship Id="rId94" Type="http://schemas.openxmlformats.org/officeDocument/2006/relationships/hyperlink" Target="https://docs.google.com/document/d/1-jwrmhrBGHCtj8Oi84iMdu9Lj9578nALA2zg8Ns-r54/edit#heading=h.kyrznjhufu5c" TargetMode="External"/><Relationship Id="rId97" Type="http://schemas.openxmlformats.org/officeDocument/2006/relationships/hyperlink" Target="https://docs.google.com/document/d/1-jwrmhrBGHCtj8Oi84iMdu9Lj9578nALA2zg8Ns-r54/edit#heading=h.6ideztxvr9zf" TargetMode="External"/><Relationship Id="rId96" Type="http://schemas.openxmlformats.org/officeDocument/2006/relationships/hyperlink" Target="https://docs.google.com/document/d/1-jwrmhrBGHCtj8Oi84iMdu9Lj9578nALA2zg8Ns-r54/edit#heading=h.6ideztxvr9zf" TargetMode="External"/><Relationship Id="rId11" Type="http://schemas.openxmlformats.org/officeDocument/2006/relationships/hyperlink" Target="https://docs.google.com/document/d/1-jwrmhrBGHCtj8Oi84iMdu9Lj9578nALA2zg8Ns-r54/edit#heading=h.786dyi8u604j" TargetMode="External"/><Relationship Id="rId99" Type="http://schemas.openxmlformats.org/officeDocument/2006/relationships/hyperlink" Target="https://docs.google.com/document/d/1-jwrmhrBGHCtj8Oi84iMdu9Lj9578nALA2zg8Ns-r54/edit#heading=h.8a3drsttwkcq" TargetMode="External"/><Relationship Id="rId10" Type="http://schemas.openxmlformats.org/officeDocument/2006/relationships/hyperlink" Target="https://docs.google.com/document/d/1-jwrmhrBGHCtj8Oi84iMdu9Lj9578nALA2zg8Ns-r54/edit#heading=h.786dyi8u604j" TargetMode="External"/><Relationship Id="rId98" Type="http://schemas.openxmlformats.org/officeDocument/2006/relationships/hyperlink" Target="https://docs.google.com/document/d/1-jwrmhrBGHCtj8Oi84iMdu9Lj9578nALA2zg8Ns-r54/edit#heading=h.6ideztxvr9zf" TargetMode="External"/><Relationship Id="rId13" Type="http://schemas.openxmlformats.org/officeDocument/2006/relationships/hyperlink" Target="https://docs.google.com/document/d/1-jwrmhrBGHCtj8Oi84iMdu9Lj9578nALA2zg8Ns-r54/edit#heading=h.6snxjy2vcxk7" TargetMode="External"/><Relationship Id="rId12" Type="http://schemas.openxmlformats.org/officeDocument/2006/relationships/hyperlink" Target="https://docs.google.com/document/d/1-jwrmhrBGHCtj8Oi84iMdu9Lj9578nALA2zg8Ns-r54/edit#heading=h.786dyi8u604j" TargetMode="External"/><Relationship Id="rId91" Type="http://schemas.openxmlformats.org/officeDocument/2006/relationships/hyperlink" Target="https://docs.google.com/document/d/1-jwrmhrBGHCtj8Oi84iMdu9Lj9578nALA2zg8Ns-r54/edit#heading=h.18fltkdnkt7" TargetMode="External"/><Relationship Id="rId90" Type="http://schemas.openxmlformats.org/officeDocument/2006/relationships/hyperlink" Target="https://docs.google.com/document/d/1-jwrmhrBGHCtj8Oi84iMdu9Lj9578nALA2zg8Ns-r54/edit#heading=h.18fltkdnkt7" TargetMode="External"/><Relationship Id="rId93" Type="http://schemas.openxmlformats.org/officeDocument/2006/relationships/hyperlink" Target="https://docs.google.com/document/d/1-jwrmhrBGHCtj8Oi84iMdu9Lj9578nALA2zg8Ns-r54/edit#heading=h.kyrznjhufu5c" TargetMode="External"/><Relationship Id="rId92" Type="http://schemas.openxmlformats.org/officeDocument/2006/relationships/hyperlink" Target="https://docs.google.com/document/d/1-jwrmhrBGHCtj8Oi84iMdu9Lj9578nALA2zg8Ns-r54/edit#heading=h.18fltkdnkt7" TargetMode="External"/><Relationship Id="rId118" Type="http://schemas.openxmlformats.org/officeDocument/2006/relationships/hyperlink" Target="https://docs.google.com/document/d/1-jwrmhrBGHCtj8Oi84iMdu9Lj9578nALA2zg8Ns-r54/edit#heading=h.l4by8uumvxv" TargetMode="External"/><Relationship Id="rId117" Type="http://schemas.openxmlformats.org/officeDocument/2006/relationships/hyperlink" Target="https://docs.google.com/document/d/1-jwrmhrBGHCtj8Oi84iMdu9Lj9578nALA2zg8Ns-r54/edit#heading=h.l4by8uumvxv" TargetMode="External"/><Relationship Id="rId116" Type="http://schemas.openxmlformats.org/officeDocument/2006/relationships/hyperlink" Target="https://docs.google.com/document/d/1-jwrmhrBGHCtj8Oi84iMdu9Lj9578nALA2zg8Ns-r54/edit#heading=h.am175jqqgqkl" TargetMode="External"/><Relationship Id="rId115" Type="http://schemas.openxmlformats.org/officeDocument/2006/relationships/hyperlink" Target="https://docs.google.com/document/d/1-jwrmhrBGHCtj8Oi84iMdu9Lj9578nALA2zg8Ns-r54/edit#heading=h.am175jqqgqkl" TargetMode="External"/><Relationship Id="rId119" Type="http://schemas.openxmlformats.org/officeDocument/2006/relationships/hyperlink" Target="https://docs.google.com/document/d/1-jwrmhrBGHCtj8Oi84iMdu9Lj9578nALA2zg8Ns-r54/edit#heading=h.l4by8uumvxv" TargetMode="External"/><Relationship Id="rId15" Type="http://schemas.openxmlformats.org/officeDocument/2006/relationships/hyperlink" Target="https://docs.google.com/document/d/1-jwrmhrBGHCtj8Oi84iMdu9Lj9578nALA2zg8Ns-r54/edit#heading=h.6snxjy2vcxk7" TargetMode="External"/><Relationship Id="rId110" Type="http://schemas.openxmlformats.org/officeDocument/2006/relationships/hyperlink" Target="https://docs.google.com/document/d/1-jwrmhrBGHCtj8Oi84iMdu9Lj9578nALA2zg8Ns-r54/edit#heading=h.w43qz0lrhm0w" TargetMode="External"/><Relationship Id="rId14" Type="http://schemas.openxmlformats.org/officeDocument/2006/relationships/hyperlink" Target="https://docs.google.com/document/d/1-jwrmhrBGHCtj8Oi84iMdu9Lj9578nALA2zg8Ns-r54/edit#heading=h.6snxjy2vcxk7" TargetMode="External"/><Relationship Id="rId17" Type="http://schemas.openxmlformats.org/officeDocument/2006/relationships/hyperlink" Target="https://docs.google.com/document/d/1-jwrmhrBGHCtj8Oi84iMdu9Lj9578nALA2zg8Ns-r54/edit#heading=h.hb1cjw5v1k92" TargetMode="External"/><Relationship Id="rId16" Type="http://schemas.openxmlformats.org/officeDocument/2006/relationships/hyperlink" Target="https://docs.google.com/document/d/1-jwrmhrBGHCtj8Oi84iMdu9Lj9578nALA2zg8Ns-r54/edit#heading=h.hb1cjw5v1k92" TargetMode="External"/><Relationship Id="rId19" Type="http://schemas.openxmlformats.org/officeDocument/2006/relationships/hyperlink" Target="https://docs.google.com/document/d/1-jwrmhrBGHCtj8Oi84iMdu9Lj9578nALA2zg8Ns-r54/edit#heading=h.zdc8vu4rvzl" TargetMode="External"/><Relationship Id="rId114" Type="http://schemas.openxmlformats.org/officeDocument/2006/relationships/hyperlink" Target="https://docs.google.com/document/d/1-jwrmhrBGHCtj8Oi84iMdu9Lj9578nALA2zg8Ns-r54/edit#heading=h.am175jqqgqkl" TargetMode="External"/><Relationship Id="rId18" Type="http://schemas.openxmlformats.org/officeDocument/2006/relationships/hyperlink" Target="https://docs.google.com/document/d/1-jwrmhrBGHCtj8Oi84iMdu9Lj9578nALA2zg8Ns-r54/edit#heading=h.hb1cjw5v1k92" TargetMode="External"/><Relationship Id="rId113" Type="http://schemas.openxmlformats.org/officeDocument/2006/relationships/hyperlink" Target="https://docs.google.com/document/d/1-jwrmhrBGHCtj8Oi84iMdu9Lj9578nALA2zg8Ns-r54/edit#heading=h.15r3areooxlw" TargetMode="External"/><Relationship Id="rId112" Type="http://schemas.openxmlformats.org/officeDocument/2006/relationships/hyperlink" Target="https://docs.google.com/document/d/1-jwrmhrBGHCtj8Oi84iMdu9Lj9578nALA2zg8Ns-r54/edit#heading=h.15r3areooxlw" TargetMode="External"/><Relationship Id="rId111" Type="http://schemas.openxmlformats.org/officeDocument/2006/relationships/hyperlink" Target="https://docs.google.com/document/d/1-jwrmhrBGHCtj8Oi84iMdu9Lj9578nALA2zg8Ns-r54/edit#heading=h.15r3areooxlw" TargetMode="External"/><Relationship Id="rId84" Type="http://schemas.openxmlformats.org/officeDocument/2006/relationships/hyperlink" Target="https://docs.google.com/document/d/1-jwrmhrBGHCtj8Oi84iMdu9Lj9578nALA2zg8Ns-r54/edit#heading=h.a6wxucuavp5a" TargetMode="External"/><Relationship Id="rId83" Type="http://schemas.openxmlformats.org/officeDocument/2006/relationships/hyperlink" Target="https://docs.google.com/document/d/1-jwrmhrBGHCtj8Oi84iMdu9Lj9578nALA2zg8Ns-r54/edit#heading=h.pt5jetqtgw8y" TargetMode="External"/><Relationship Id="rId86" Type="http://schemas.openxmlformats.org/officeDocument/2006/relationships/hyperlink" Target="https://docs.google.com/document/d/1-jwrmhrBGHCtj8Oi84iMdu9Lj9578nALA2zg8Ns-r54/edit#heading=h.a6wxucuavp5a" TargetMode="External"/><Relationship Id="rId85" Type="http://schemas.openxmlformats.org/officeDocument/2006/relationships/hyperlink" Target="https://docs.google.com/document/d/1-jwrmhrBGHCtj8Oi84iMdu9Lj9578nALA2zg8Ns-r54/edit#heading=h.a6wxucuavp5a" TargetMode="External"/><Relationship Id="rId88" Type="http://schemas.openxmlformats.org/officeDocument/2006/relationships/hyperlink" Target="https://docs.google.com/document/d/1-jwrmhrBGHCtj8Oi84iMdu9Lj9578nALA2zg8Ns-r54/edit#heading=h.l1zku4eybtwa" TargetMode="External"/><Relationship Id="rId150" Type="http://schemas.openxmlformats.org/officeDocument/2006/relationships/image" Target="media/image5.png"/><Relationship Id="rId87" Type="http://schemas.openxmlformats.org/officeDocument/2006/relationships/hyperlink" Target="https://docs.google.com/document/d/1-jwrmhrBGHCtj8Oi84iMdu9Lj9578nALA2zg8Ns-r54/edit#heading=h.l1zku4eybtwa" TargetMode="External"/><Relationship Id="rId89" Type="http://schemas.openxmlformats.org/officeDocument/2006/relationships/hyperlink" Target="https://docs.google.com/document/d/1-jwrmhrBGHCtj8Oi84iMdu9Lj9578nALA2zg8Ns-r54/edit#heading=h.l1zku4eybtwa" TargetMode="External"/><Relationship Id="rId80" Type="http://schemas.openxmlformats.org/officeDocument/2006/relationships/hyperlink" Target="https://docs.google.com/document/d/1-jwrmhrBGHCtj8Oi84iMdu9Lj9578nALA2zg8Ns-r54/edit#heading=h.tacxwzohqw9f" TargetMode="External"/><Relationship Id="rId82" Type="http://schemas.openxmlformats.org/officeDocument/2006/relationships/hyperlink" Target="https://docs.google.com/document/d/1-jwrmhrBGHCtj8Oi84iMdu9Lj9578nALA2zg8Ns-r54/edit#heading=h.pt5jetqtgw8y" TargetMode="External"/><Relationship Id="rId81" Type="http://schemas.openxmlformats.org/officeDocument/2006/relationships/hyperlink" Target="https://docs.google.com/document/d/1-jwrmhrBGHCtj8Oi84iMdu9Lj9578nALA2zg8Ns-r54/edit#heading=h.pt5jetqtgw8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6.png"/><Relationship Id="rId4" Type="http://schemas.openxmlformats.org/officeDocument/2006/relationships/numbering" Target="numbering.xml"/><Relationship Id="rId148" Type="http://schemas.openxmlformats.org/officeDocument/2006/relationships/image" Target="media/image8.png"/><Relationship Id="rId9" Type="http://schemas.openxmlformats.org/officeDocument/2006/relationships/hyperlink" Target="https://docs.google.com/document/d/1-jwrmhrBGHCtj8Oi84iMdu9Lj9578nALA2zg8Ns-r54/edit#heading=h.6alsj7nlr17u" TargetMode="External"/><Relationship Id="rId143" Type="http://schemas.openxmlformats.org/officeDocument/2006/relationships/hyperlink" Target="https://docs.google.com/document/d/1-jwrmhrBGHCtj8Oi84iMdu9Lj9578nALA2zg8Ns-r54/edit#heading=h.rnmiid8jljtm" TargetMode="External"/><Relationship Id="rId142" Type="http://schemas.openxmlformats.org/officeDocument/2006/relationships/hyperlink" Target="https://docs.google.com/document/d/1-jwrmhrBGHCtj8Oi84iMdu9Lj9578nALA2zg8Ns-r54/edit#heading=h.rnmiid8jljtm" TargetMode="External"/><Relationship Id="rId141" Type="http://schemas.openxmlformats.org/officeDocument/2006/relationships/hyperlink" Target="https://docs.google.com/document/d/1-jwrmhrBGHCtj8Oi84iMdu9Lj9578nALA2zg8Ns-r54/edit#heading=h.674gn0us6i6x" TargetMode="External"/><Relationship Id="rId140" Type="http://schemas.openxmlformats.org/officeDocument/2006/relationships/hyperlink" Target="https://docs.google.com/document/d/1-jwrmhrBGHCtj8Oi84iMdu9Lj9578nALA2zg8Ns-r54/edit#heading=h.674gn0us6i6x" TargetMode="External"/><Relationship Id="rId5" Type="http://schemas.openxmlformats.org/officeDocument/2006/relationships/styles" Target="styles.xml"/><Relationship Id="rId147" Type="http://schemas.openxmlformats.org/officeDocument/2006/relationships/image" Target="media/image7.png"/><Relationship Id="rId6" Type="http://schemas.openxmlformats.org/officeDocument/2006/relationships/hyperlink" Target="https://docs.google.com/document/d/1-jwrmhrBGHCtj8Oi84iMdu9Lj9578nALA2zg8Ns-r54/edit#heading=h.d6f5wv6t4lfx" TargetMode="External"/><Relationship Id="rId146" Type="http://schemas.openxmlformats.org/officeDocument/2006/relationships/hyperlink" Target="https://docs.google.com/document/d/1-jwrmhrBGHCtj8Oi84iMdu9Lj9578nALA2zg8Ns-r54/edit#heading=h.wil4349drtw7" TargetMode="External"/><Relationship Id="rId7" Type="http://schemas.openxmlformats.org/officeDocument/2006/relationships/hyperlink" Target="https://docs.google.com/document/d/1-jwrmhrBGHCtj8Oi84iMdu9Lj9578nALA2zg8Ns-r54/edit#heading=h.6alsj7nlr17u" TargetMode="External"/><Relationship Id="rId145" Type="http://schemas.openxmlformats.org/officeDocument/2006/relationships/hyperlink" Target="https://docs.google.com/document/d/1-jwrmhrBGHCtj8Oi84iMdu9Lj9578nALA2zg8Ns-r54/edit#heading=h.x02egbv6f9b6" TargetMode="External"/><Relationship Id="rId8" Type="http://schemas.openxmlformats.org/officeDocument/2006/relationships/hyperlink" Target="https://docs.google.com/document/d/1-jwrmhrBGHCtj8Oi84iMdu9Lj9578nALA2zg8Ns-r54/edit#heading=h.6alsj7nlr17u" TargetMode="External"/><Relationship Id="rId144" Type="http://schemas.openxmlformats.org/officeDocument/2006/relationships/hyperlink" Target="https://docs.google.com/document/d/1-jwrmhrBGHCtj8Oi84iMdu9Lj9578nALA2zg8Ns-r54/edit#heading=h.rnmiid8jljtm" TargetMode="External"/><Relationship Id="rId73" Type="http://schemas.openxmlformats.org/officeDocument/2006/relationships/hyperlink" Target="https://docs.google.com/document/d/1-jwrmhrBGHCtj8Oi84iMdu9Lj9578nALA2zg8Ns-r54/edit#heading=h.ymvlijpcc9p" TargetMode="External"/><Relationship Id="rId72" Type="http://schemas.openxmlformats.org/officeDocument/2006/relationships/hyperlink" Target="https://docs.google.com/document/d/1-jwrmhrBGHCtj8Oi84iMdu9Lj9578nALA2zg8Ns-r54/edit#heading=h.ymvlijpcc9p" TargetMode="External"/><Relationship Id="rId75" Type="http://schemas.openxmlformats.org/officeDocument/2006/relationships/hyperlink" Target="https://docs.google.com/document/d/1-jwrmhrBGHCtj8Oi84iMdu9Lj9578nALA2zg8Ns-r54/edit#heading=h.uxjsfx424la1" TargetMode="External"/><Relationship Id="rId74" Type="http://schemas.openxmlformats.org/officeDocument/2006/relationships/hyperlink" Target="https://docs.google.com/document/d/1-jwrmhrBGHCtj8Oi84iMdu9Lj9578nALA2zg8Ns-r54/edit#heading=h.ymvlijpcc9p" TargetMode="External"/><Relationship Id="rId77" Type="http://schemas.openxmlformats.org/officeDocument/2006/relationships/hyperlink" Target="https://docs.google.com/document/d/1-jwrmhrBGHCtj8Oi84iMdu9Lj9578nALA2zg8Ns-r54/edit#heading=h.uxjsfx424la1" TargetMode="External"/><Relationship Id="rId76" Type="http://schemas.openxmlformats.org/officeDocument/2006/relationships/hyperlink" Target="https://docs.google.com/document/d/1-jwrmhrBGHCtj8Oi84iMdu9Lj9578nALA2zg8Ns-r54/edit#heading=h.uxjsfx424la1" TargetMode="External"/><Relationship Id="rId79" Type="http://schemas.openxmlformats.org/officeDocument/2006/relationships/hyperlink" Target="https://docs.google.com/document/d/1-jwrmhrBGHCtj8Oi84iMdu9Lj9578nALA2zg8Ns-r54/edit#heading=h.tacxwzohqw9f" TargetMode="External"/><Relationship Id="rId78" Type="http://schemas.openxmlformats.org/officeDocument/2006/relationships/hyperlink" Target="https://docs.google.com/document/d/1-jwrmhrBGHCtj8Oi84iMdu9Lj9578nALA2zg8Ns-r54/edit#heading=h.tacxwzohqw9f" TargetMode="External"/><Relationship Id="rId71" Type="http://schemas.openxmlformats.org/officeDocument/2006/relationships/hyperlink" Target="https://docs.google.com/document/d/1-jwrmhrBGHCtj8Oi84iMdu9Lj9578nALA2zg8Ns-r54/edit#heading=h.we2x63sqa9xv" TargetMode="External"/><Relationship Id="rId70" Type="http://schemas.openxmlformats.org/officeDocument/2006/relationships/hyperlink" Target="https://docs.google.com/document/d/1-jwrmhrBGHCtj8Oi84iMdu9Lj9578nALA2zg8Ns-r54/edit#heading=h.we2x63sqa9xv" TargetMode="External"/><Relationship Id="rId139" Type="http://schemas.openxmlformats.org/officeDocument/2006/relationships/hyperlink" Target="https://docs.google.com/document/d/1-jwrmhrBGHCtj8Oi84iMdu9Lj9578nALA2zg8Ns-r54/edit#heading=h.674gn0us6i6x" TargetMode="External"/><Relationship Id="rId138" Type="http://schemas.openxmlformats.org/officeDocument/2006/relationships/hyperlink" Target="https://docs.google.com/document/d/1-jwrmhrBGHCtj8Oi84iMdu9Lj9578nALA2zg8Ns-r54/edit#heading=h.9mnm1u3x9ubn" TargetMode="External"/><Relationship Id="rId137" Type="http://schemas.openxmlformats.org/officeDocument/2006/relationships/hyperlink" Target="https://docs.google.com/document/d/1-jwrmhrBGHCtj8Oi84iMdu9Lj9578nALA2zg8Ns-r54/edit#heading=h.9mnm1u3x9ubn" TargetMode="External"/><Relationship Id="rId132" Type="http://schemas.openxmlformats.org/officeDocument/2006/relationships/hyperlink" Target="https://docs.google.com/document/d/1-jwrmhrBGHCtj8Oi84iMdu9Lj9578nALA2zg8Ns-r54/edit#heading=h.8an4r9yc7bvr" TargetMode="External"/><Relationship Id="rId131" Type="http://schemas.openxmlformats.org/officeDocument/2006/relationships/hyperlink" Target="https://docs.google.com/document/d/1-jwrmhrBGHCtj8Oi84iMdu9Lj9578nALA2zg8Ns-r54/edit#heading=h.8an4r9yc7bvr" TargetMode="External"/><Relationship Id="rId130" Type="http://schemas.openxmlformats.org/officeDocument/2006/relationships/hyperlink" Target="https://docs.google.com/document/d/1-jwrmhrBGHCtj8Oi84iMdu9Lj9578nALA2zg8Ns-r54/edit#heading=h.8an4r9yc7bvr" TargetMode="External"/><Relationship Id="rId136" Type="http://schemas.openxmlformats.org/officeDocument/2006/relationships/hyperlink" Target="https://docs.google.com/document/d/1-jwrmhrBGHCtj8Oi84iMdu9Lj9578nALA2zg8Ns-r54/edit#heading=h.9mnm1u3x9ubn" TargetMode="External"/><Relationship Id="rId135" Type="http://schemas.openxmlformats.org/officeDocument/2006/relationships/hyperlink" Target="https://docs.google.com/document/d/1-jwrmhrBGHCtj8Oi84iMdu9Lj9578nALA2zg8Ns-r54/edit#heading=h.ii3cs34wumkh" TargetMode="External"/><Relationship Id="rId134" Type="http://schemas.openxmlformats.org/officeDocument/2006/relationships/hyperlink" Target="https://docs.google.com/document/d/1-jwrmhrBGHCtj8Oi84iMdu9Lj9578nALA2zg8Ns-r54/edit#heading=h.ii3cs34wumkh" TargetMode="External"/><Relationship Id="rId133" Type="http://schemas.openxmlformats.org/officeDocument/2006/relationships/hyperlink" Target="https://docs.google.com/document/d/1-jwrmhrBGHCtj8Oi84iMdu9Lj9578nALA2zg8Ns-r54/edit#heading=h.ii3cs34wumkh" TargetMode="External"/><Relationship Id="rId62" Type="http://schemas.openxmlformats.org/officeDocument/2006/relationships/hyperlink" Target="https://docs.google.com/document/d/1-jwrmhrBGHCtj8Oi84iMdu9Lj9578nALA2zg8Ns-r54/edit#heading=h.1sx0fjuljubp" TargetMode="External"/><Relationship Id="rId61" Type="http://schemas.openxmlformats.org/officeDocument/2006/relationships/hyperlink" Target="https://docs.google.com/document/d/1-jwrmhrBGHCtj8Oi84iMdu9Lj9578nALA2zg8Ns-r54/edit#heading=h.1sx0fjuljubp" TargetMode="External"/><Relationship Id="rId64" Type="http://schemas.openxmlformats.org/officeDocument/2006/relationships/hyperlink" Target="https://docs.google.com/document/d/1-jwrmhrBGHCtj8Oi84iMdu9Lj9578nALA2zg8Ns-r54/edit#heading=h.pjog2mh9qk9g" TargetMode="External"/><Relationship Id="rId63" Type="http://schemas.openxmlformats.org/officeDocument/2006/relationships/hyperlink" Target="https://docs.google.com/document/d/1-jwrmhrBGHCtj8Oi84iMdu9Lj9578nALA2zg8Ns-r54/edit#heading=h.pjog2mh9qk9g" TargetMode="External"/><Relationship Id="rId66" Type="http://schemas.openxmlformats.org/officeDocument/2006/relationships/hyperlink" Target="https://docs.google.com/document/d/1-jwrmhrBGHCtj8Oi84iMdu9Lj9578nALA2zg8Ns-r54/edit#heading=h.yo0dq752hqr5" TargetMode="External"/><Relationship Id="rId65" Type="http://schemas.openxmlformats.org/officeDocument/2006/relationships/hyperlink" Target="https://docs.google.com/document/d/1-jwrmhrBGHCtj8Oi84iMdu9Lj9578nALA2zg8Ns-r54/edit#heading=h.pjog2mh9qk9g" TargetMode="External"/><Relationship Id="rId68" Type="http://schemas.openxmlformats.org/officeDocument/2006/relationships/hyperlink" Target="https://docs.google.com/document/d/1-jwrmhrBGHCtj8Oi84iMdu9Lj9578nALA2zg8Ns-r54/edit#heading=h.yo0dq752hqr5" TargetMode="External"/><Relationship Id="rId67" Type="http://schemas.openxmlformats.org/officeDocument/2006/relationships/hyperlink" Target="https://docs.google.com/document/d/1-jwrmhrBGHCtj8Oi84iMdu9Lj9578nALA2zg8Ns-r54/edit#heading=h.yo0dq752hqr5" TargetMode="External"/><Relationship Id="rId60" Type="http://schemas.openxmlformats.org/officeDocument/2006/relationships/hyperlink" Target="https://docs.google.com/document/d/1-jwrmhrBGHCtj8Oi84iMdu9Lj9578nALA2zg8Ns-r54/edit#heading=h.1sx0fjuljubp" TargetMode="External"/><Relationship Id="rId69" Type="http://schemas.openxmlformats.org/officeDocument/2006/relationships/hyperlink" Target="https://docs.google.com/document/d/1-jwrmhrBGHCtj8Oi84iMdu9Lj9578nALA2zg8Ns-r54/edit#heading=h.we2x63sqa9xv" TargetMode="External"/><Relationship Id="rId51" Type="http://schemas.openxmlformats.org/officeDocument/2006/relationships/hyperlink" Target="https://docs.google.com/document/d/1-jwrmhrBGHCtj8Oi84iMdu9Lj9578nALA2zg8Ns-r54/edit#heading=h.jrnkuvh1ehcu" TargetMode="External"/><Relationship Id="rId50" Type="http://schemas.openxmlformats.org/officeDocument/2006/relationships/hyperlink" Target="https://docs.google.com/document/d/1-jwrmhrBGHCtj8Oi84iMdu9Lj9578nALA2zg8Ns-r54/edit#heading=h.jrnkuvh1ehcu" TargetMode="External"/><Relationship Id="rId53" Type="http://schemas.openxmlformats.org/officeDocument/2006/relationships/hyperlink" Target="https://docs.google.com/document/d/1-jwrmhrBGHCtj8Oi84iMdu9Lj9578nALA2zg8Ns-r54/edit#heading=h.3zaauefhkgca" TargetMode="External"/><Relationship Id="rId52" Type="http://schemas.openxmlformats.org/officeDocument/2006/relationships/hyperlink" Target="https://docs.google.com/document/d/1-jwrmhrBGHCtj8Oi84iMdu9Lj9578nALA2zg8Ns-r54/edit#heading=h.jrnkuvh1ehcu" TargetMode="External"/><Relationship Id="rId55" Type="http://schemas.openxmlformats.org/officeDocument/2006/relationships/hyperlink" Target="https://docs.google.com/document/d/1-jwrmhrBGHCtj8Oi84iMdu9Lj9578nALA2zg8Ns-r54/edit#heading=h.3zaauefhkgca" TargetMode="External"/><Relationship Id="rId54" Type="http://schemas.openxmlformats.org/officeDocument/2006/relationships/hyperlink" Target="https://docs.google.com/document/d/1-jwrmhrBGHCtj8Oi84iMdu9Lj9578nALA2zg8Ns-r54/edit#heading=h.3zaauefhkgca" TargetMode="External"/><Relationship Id="rId160" Type="http://schemas.openxmlformats.org/officeDocument/2006/relationships/footer" Target="footer1.xml"/><Relationship Id="rId57" Type="http://schemas.openxmlformats.org/officeDocument/2006/relationships/hyperlink" Target="https://docs.google.com/document/d/1-jwrmhrBGHCtj8Oi84iMdu9Lj9578nALA2zg8Ns-r54/edit#heading=h.lin93hxjr6b" TargetMode="External"/><Relationship Id="rId56" Type="http://schemas.openxmlformats.org/officeDocument/2006/relationships/hyperlink" Target="https://docs.google.com/document/d/1-jwrmhrBGHCtj8Oi84iMdu9Lj9578nALA2zg8Ns-r54/edit#heading=h.540slzixitrz" TargetMode="External"/><Relationship Id="rId159" Type="http://schemas.openxmlformats.org/officeDocument/2006/relationships/image" Target="media/image13.png"/><Relationship Id="rId59" Type="http://schemas.openxmlformats.org/officeDocument/2006/relationships/hyperlink" Target="https://docs.google.com/document/d/1-jwrmhrBGHCtj8Oi84iMdu9Lj9578nALA2zg8Ns-r54/edit#heading=h.lin93hxjr6b" TargetMode="External"/><Relationship Id="rId154" Type="http://schemas.openxmlformats.org/officeDocument/2006/relationships/image" Target="media/image4.png"/><Relationship Id="rId58" Type="http://schemas.openxmlformats.org/officeDocument/2006/relationships/hyperlink" Target="https://docs.google.com/document/d/1-jwrmhrBGHCtj8Oi84iMdu9Lj9578nALA2zg8Ns-r54/edit#heading=h.lin93hxjr6b" TargetMode="External"/><Relationship Id="rId153" Type="http://schemas.openxmlformats.org/officeDocument/2006/relationships/image" Target="media/image3.png"/><Relationship Id="rId152" Type="http://schemas.openxmlformats.org/officeDocument/2006/relationships/image" Target="media/image9.png"/><Relationship Id="rId151" Type="http://schemas.openxmlformats.org/officeDocument/2006/relationships/image" Target="media/image2.png"/><Relationship Id="rId158" Type="http://schemas.openxmlformats.org/officeDocument/2006/relationships/image" Target="media/image10.png"/><Relationship Id="rId157" Type="http://schemas.openxmlformats.org/officeDocument/2006/relationships/image" Target="media/image11.png"/><Relationship Id="rId156" Type="http://schemas.openxmlformats.org/officeDocument/2006/relationships/image" Target="media/image1.png"/><Relationship Id="rId155"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