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Prompt Governance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AI-Prompt-03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governance framework for Prompts within the OCOM Artificial Intelligence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Prompt Governance establishes the policies, controls, responsibilities, and safeguards that govern how Prompts are generated, validated, executed, and retained.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Prompt Governance is the organizational framework that ensures Prompt generation and execution remain secure, consistent, explainable, and aligned with business objectives.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Governance applies throughout the Prompt Lifecycle.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Prompt Governance shall: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establish accountability;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preserve explainability;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protect sensitive information;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enforce organizational policies;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support reproducibility;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Governance Objectives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Prompt Governance aims to: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standardize Prompt generation;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reduce execution risk;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protect confidential information;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ensure policy compliance;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improve execution consistency;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support operational transparency.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Governance Roles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Organizations should define governance roles including: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Prompt Owner;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Prompt Author;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AI Agent;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Reviewer;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Approver;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Auditor.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Organizations may define additional governance roles.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Ownership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Every Prompt shall have an originating owner.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Ownership may belong to: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an AI Agent;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a Workflow;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a business application;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a human operator.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Ownership shall remain traceable.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 Prompt Policies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Organizations should define policies governing: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Prompt generation;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Prompt validation;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Prompt execution;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Prompt retention;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Prompt archival;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Prompt deletion.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Policies may vary according to organizational requirements.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 Sensitive Information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Prompt Governance shall prevent unauthorized exposure of: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confidential business information;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personal data;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security credentials;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regulated information;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restricted operational data.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Protection mechanisms are implementation-specific.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 Validation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Prompts may be validated for: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completeness;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policy compliance;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security;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required Context;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prohibited content;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execution readiness.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Validation procedures are organization-specific.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 Access Control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Organizations shall define access policies for: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Prompt creation;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Prompt modification;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Prompt execution;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Prompt review;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Prompt archival.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Access shall comply with organizational security policies.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 Auditability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Organizations shall preserve: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Prompt generation history;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validation history;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execution history;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ownership history;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policy decisions.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Audit records shall remain immutable.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 Compliance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Prompt Governance shall support compliance with: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organizational policies;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regulatory requirements;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contractual obligations;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internal governance standards.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Compliance requirements are organization-specific.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Prompt Governance interacts with: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Prompt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Prompt Lifecycle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Context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Agent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Knowledge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Memory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Tool Governance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The Prompt Governance specification does not prescribe: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LLM providers;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prompt engineering techniques;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orchestration frameworks;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Organizations remain free to implement governance using any compatible architecture.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A compliant implementation shall: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define Prompt governance policies;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preserve ownership;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support validation;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maintain auditability;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