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AI-Prompt-01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Prompt as an execution artifact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Prompt provides structured instructions to a reasoning engine using operational Context assembled for a specific execution.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Prompt is a structured execution instruction generated for a reasoning engine.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Prompt communicates objectives, constraints, and relevant Context in a form consumable by an execution engine.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Prompt is temporary and exists only for the duration of an execution.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Prompt is neither Knowledge nor Memory.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Prompts enable organizations to separate business understanding from model interaction.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logic belongs to organizational Knowledge and operational Context.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Prompts translate that information into executable instructions for a reasoning engine.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Prompt shall be: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execution-specific;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context-driven;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reproducible;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Every Prompt shall define: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Target Reasoning Engine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Creation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Prompt may define: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Prompt Template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Context Reference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Agent Reference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Expected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Execution Metadata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Prompt Components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Prompt may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execution objective;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operational Context;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instructions;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expected output;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execution parameters.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Organizations may define additional components.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Prompt Generation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Prompts may be generated: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dynamically;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from templates;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by AI Agents;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by workflow automation;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by human operators.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Generation mechanisms are implementation-specific.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Prompt may reference: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Workflows.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Relationships shall preserve traceability.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Prompt generation and usage shall comply with: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privacy requirements;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security classifications.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why the Prompt was generated;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which Context was included;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which Agent created the Prompt;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which execution objective it supported.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Prompts are temporary execution artifacts.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Following execution, a Prompt may: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be discarded;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be archived;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become part of execution history.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Prompt persistence is organization-specific.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Prompt specification does not prescribe: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prompt syntax;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prompt engineering methods;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reasoning engines;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orchestration frameworks.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Organizations remain free to implement Prompt generation using any compatible technology.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define execution-specific Prompts;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separate Prompts from Knowledge and Memory;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support governed generation;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