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document defines the versioning policy for the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Version Format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specification follows semantic versioning.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1.2.0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Major Version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Incremented when breaking conceptual changes are introduced.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Minor 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Incremented when new concepts are added while maintaining compatibility.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Patch Version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Incremented when documentation, examples, or editorial corrections are introduced.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Compatibility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Minor and Patch releases should remain backward compatible whenever possible.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