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Relationships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DOMAIN-AI-RELATIONSHIPS-01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Relationships owned by the AI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Relationships describe governed associations between AI Business Objects and between AI Objects and Business Objects owned by other Domains.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Relationships preserve explainability, governance, and interoperability while maintaining Business Object Ownership.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AI Relationship is a governed business association involving one or more AI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Relationships represent logical business semantics rather than implementation-specific references.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Relationship semantics are defined by the Core Relationship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Relationships provide the structural foundation for enterprise AI by connecting AI Agents, Sessions, Recommendations, Observations, Reasoning Traces, and Execution Objects.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AI to reason about enterprise operations without becoming the owner of operational business information.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AI Relationships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Business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explicitly defined;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explainability;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Relationship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AI Relationships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Agent Relationships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Relationships describing interactions between AI Agents.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Agent delegates Task to Agent;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Supervisor coordinates Worker;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Assistant collaborates with Agent;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Agent reports to Supervisor.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Agent Relationships define AI organizational behavior.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Session Relationships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Relationships describing AI interactions.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Session initiated by User;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Conversation belongs to Session;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Prompt belongs to Session;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Context Package attached to Session.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Session Relationships organize AI interactions.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Reasoning Relationships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Relationships describing AI reasoning.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Observation supports Insight;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Insight supports Recommendation;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Recommendation supports Decision Proposal;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Reasoning Trace explains Recommendation.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Reasoning Relationships preserve explainability.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Execution Relationships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Relationships describing AI execution.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Workflow contains AI Task;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Task invokes Tool;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Tool Invocation produces Tool Result;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Execution Step belongs to Workflow.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Execution Relationships coordinate AI activities.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Governance Relationships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Relationships describing AI governance.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Evaluation reviews Recommendation;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Feedback evaluates Response;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Confidence Assessment supports Recommendation;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Approval Request references Decision Proposal.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Governance Relationships ensure trustworthy AI.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Cross-Domain Relationships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AI Business Objects may reference Business Objects owned by other Domains.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Recommendation references Customer;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Observation references Product;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AI Task references Work Item;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Insight references Payment;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Decision Proposal references Contract;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Session references Support Case.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Cross-Domain Relationships do not transfer ownership.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Relationship Ownership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AI Domain owns Relationships between AI Business Objects.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Each Business Object referenced from another Domain remains owned by its originating Domain.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Relationship Governance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AI Relationships shall be governed through: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explainability requirements;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audit requirements;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organizational governance.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Relationships shall remain traceable throughout their existence.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Relationship Evolution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AI Relationships may evolve through: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additional relationship types;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refined semantic definitions;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Historical meaning shall remain preserved.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AI Relationships build upon: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AI Governance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Additional specifications define AI Memory, Reasoning, and Context Management.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graph databases;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agent platforms;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AI Relationships remain implementation independent.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 conforming implementation shall: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define standardized AI Relationships;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preserve Business Object Ownership;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