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Relationships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DOMAIN-AFFILIATE-RELATIONSHIPS-01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Relationships involving Affiliate Objects.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Affiliate Relationships establish governed business associations between Affiliate Objects and Objects owned by other Domains while preserving Object Ownership, Lifecycle integrity,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Relationships describe business semantics rather than implementation mechanisms.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Relationship is a governed business association between one or more Affiliate Objects and other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Relationships express how Affiliate Objects participate in enterprise partner management and referral activities without transferring Ownership.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Relationship semantics are defined by the Core Relationship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Affiliate Relationships connect enterprise partner ecosystems with Products, Marketing, Customers, Payments, Finance, Compliance, and Business Intelligence.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provide a consistent business model for affiliate collaboration while preserving clear ownership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Affiliate Relationships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represent explicit business meaning;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support Lifecycle integrity;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independently governable;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enterprise interoperability;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Relationship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Affiliate Relationships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Partner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Relationships involving Partners.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Partner participates in Referral Program;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Partner owns Affiliate Account;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Partner promotes Product;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Partner belongs to Partner Tier;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Partner is managed by Affiliate Manager.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Referral Relationships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Relationships involving Referral Objects.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Referral Program promotes Product;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Referral Program targets Market Segment;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Referral Attribution references Customer;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Referral Source generates Referral;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Referral Rule governs Attribution.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Referral Relationships establish business attribution rather than technical implementation.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Tracking Relationships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Relationships involving Tracking Objects.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Tracking Link belongs to Partner;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Tracking Identifier references Referral Program;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Referral Code identifies Partner;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Attribution Record references Customer Acquisition;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Tracking Token supports Attribution.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Tracking Relationships describe business attribution semantics.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Commercial Relationships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Relationships involving Commercial Objects.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Commission Plan applies to Partner;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Incentive Program belongs to Referral Program;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Revenue Share Profile references Product;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Partner Tier governs Commission Plan;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Partnership Agreement Reference supports Partner.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Commercial Relationships describe business collaboration independently of payment execution.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 Performance Relationships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Relationships involving Performance Objects.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Performance Profile evaluates Partner;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Partner Scorecard summarizes Performance;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Traffic Profile belongs to Partner;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Quality Assessment supports Partner Review;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Performance Summary references Referral Program.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Performance Relationships support business evaluation rather than enterprise analytics.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Operational Relationships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Relationships involving operational coordination.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Affiliate Manager Assignment belongs to Partner;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Review Schedule evaluates Partner;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Communication Session supports Partner;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Compliance Review references Partner;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Operational Task supports Referral Program.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Cross-Domain Relationships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Affiliate Objects commonly relate to Objects owned by other Domains.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↔ Marketing Campaign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↔ Product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↔ Customer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 Plan ↔ Payment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 Plan ↔ Financial Record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↔ Compliance Assessment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 ↔ KPI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Referral Attribution ↔ Customer Acquisition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Ownership remains with the originating Domain.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Relationship Ownership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Each Relationship shall have a defined business meaning.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Ownership of participating Objects shall not change because of a Relationship.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Relationships themselves may be governed independently from participating Objects.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Relationship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Affiliate Relationships shall be governed through: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semantic consistency.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Governance shall preserve enterprise interoperability.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Relationship Evolution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Affiliate Relationships may evolve through: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additional business semantics;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refined classifications;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compatibility-preserving enhancements;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expanded interoperability.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Relationship evolution shall preserve existing business meaning whenever possible.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Affiliate Relationships build upon: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Additional Affiliate specifications define how Relationships participate in Affiliate Processes.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affiliate tracking platforms;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attribution engines;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partner management software;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graph databases;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Relationships remain logical business constructs independent of implementation.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conforming Affiliate implementation shall: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define explicit Affiliate Relationships;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support governed Relationships;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maintain semantic consistency;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