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Business Intelligence Artificial Intelligence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DOMAIN-BI-AI-01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use of Artificial Intelligence (AI) within the Business Intelligence (BI)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AI capabilities assist analytical operations by interpreting business context, generating analytical insights, supporting enterprise decision-making, and automating authorized analytical activities while preserving Object Ownership, analytical governance, and enterprise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BI AI represents AI capabilities operating within the Business Intelligence Domain.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AI assists analytical activities but does not alter Domain responsibilities, Object Ownership, or governance.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AI behavior shall remain consistent with the AI specifications defined by the OCOM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AI enhances enterprise analytics through intelligent interpretation, forecasting, anomaly detection, pattern recognition, and decision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AI functions as an analytical capability rather than an autonomous decision-making authority.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Business accountability remains with the owning organization.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BI AI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operate on Analytical Objects;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respect Domain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comply with applicable Policies;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produce explainable outputs;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AI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BI AI may assist with: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analytical interpretation;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trend identification;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anomaly detection;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forecasting;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scenario analysis;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recommendation generation;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business summarization;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decision support.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AI capabilities.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AI Context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BI AI may consume business context including: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Analytical Objects;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Relationships;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Lifecycles;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enterprise Memory;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historical business activity.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Context availability is organization-specific.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# AI Outputs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BI AI may produce: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recommendations;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classifications;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predictions;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summaries;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explanations;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suggested actions;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confidence assessments.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AI outputs shall not become business facts until accepted through applicable governance.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# AI Decision Support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BI AI may assist business decisions by: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identifying business trends;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highlighting analytical anomalies;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recommending strategic actions;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prioritizing analytical investigations;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forecasting business outcomes.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Final business authority remains outside AI unless organizational Policies explicitly authorize automated execution.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AI Governance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BI AI shall operate under: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Domain Governance;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AI Governance;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applicable Policies;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applicable Contracts;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AI activities shall remain traceable and auditable.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# AI Memory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BI AI may consume and contribute to enterprise Memory.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Memory usage shall comply with: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Memory Governance;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evidence requirements;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retention policies;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privacy requirements.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Memory Ownership remains unchanged.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# AI Collaboration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BI AI may collaborate with AI capabilities operating in other Domains.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Collaboration shall occur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Events;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Capabilities;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governed business context.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Direct access to another Domain's internal implementation shall not be assumed.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AI Evolution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BI AI capabilities may evolve through: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improved reasoning;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enhanced analytical capabilities;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expanded business context;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updated Policies;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compatibility-preserving improvements.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Breaking behavioral changes shall require explicit governance.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BI AI builds upon: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AI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AI Governance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Additional BI specifications define the business context in which AI operates.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The BI AI specification does not prescribe: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AI models;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 machine learning algorithms;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large language models;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analytics platforms;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Organizations remain free to implement AI capabilities using technologies appropriate to their operational environment.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 conforming BI implementation shall: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 define AI capabilities within the BI Domain;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- comply with Domain Governance;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 support explainable and traceable AI behavior;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