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CRM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DOMAIN-CRM-README-01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specification defines the Customer Relationship Management (CRM) Domain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CRM Domain manages customer relationships throughout their operational lifecycle.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Domain provides capabilities for customer engagement, communication, segmentation, interaction management, and relationship development while preserving object ownership and interoperability with other enterprise Domains.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CRM Domain defines: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managed CRM Objects;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customer relationships;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CRM Events;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customer lifecycle interactions;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CRM Processes;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CRM Policies;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CRM KPIs;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AI capabilities within CRM.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Domain does not define implementation technologies or software products.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objectives of the CRM Domain are to: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maintain customer relationships;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coordinate customer interactions;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customer engagement;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manage customer segmentation;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improve customer experience;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provide reusable customer capabilities across the enterprise.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CRM Domain is responsible for: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customer engagement;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communication management;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interaction history;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customer segmentation;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campaign participation;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relationship management.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Responsibilities outside this scope belong to their respective Domains.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Managed Objects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CRM Domain manages business Objects related to customer relationships.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complete Object model is defined in: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Objects.md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Domain Structure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CRM Domain consists of: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Objects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Processes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KPIs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Each component is defined in its corresponding specification.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Integration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CRM Domain collaborates with other Domains through: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CRM does not assume ownership of Objects belonging to other Domains.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CRM Domain specializes: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Domains/Common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CRM Domain does not prescribe: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CRM software;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communication platforms;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Organizations remain free to implement CRM capabilities using technologies appropriate to their operational environment.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conforming CRM implementation shall: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define managed CRM Objects;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support standardized Domain integration;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