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CRM Lifecycles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DOMAIN-CRM-LIFECYCLES-01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21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Lifecycles of Objects managed by the CRM Domain.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CRM Lifecycles describe the valid business states through which CRM Objects progress during their existence.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Lifecycle definitions provide consistent state management while preserving Object Identity and interoperability.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 CRM Lifecycle is the ordered progression of business states associated with a CRM Object.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 Lifecycle governs how an Object changes over time through valid state transitions.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Lifecycle semantics are independent of implementation technologies.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Business Meaning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CRM Lifecycles provide a standardized representation of customer relationship evolution.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They ensure that customer-related Objects transition through predictable and governed business states, improving consistency across enterprise operations.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CRM Lifecycles shall: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define explicit business states;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define valid state transitions;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support governance;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maintain traceability;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Lifecycle Scope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Lifecycle definitions apply to CRM-managed Objects including: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Customer Objects;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Communication Objects;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Engagement Objects;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Relationship Objects.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Each Object category may define one or more specialized Lifecycles.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Lifecycle Components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 CRM Lifecycle consists of: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business states;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state transitions;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transition rules;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lifecycle events;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governing policies;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applicable constraints.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# Business States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Each Lifecycle shall define explicit business states.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Typical states may include: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Created;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Active;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Suspended;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Archived;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Retired.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Individual Objects may define additional states appropriate to their business purpose.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State Transitions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State transitions shall: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be explicitly defined;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preserve Object Identity;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satisfy applicable Policies;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satisfy applicable Constraints;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generate appropriate business Events where applicable.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Undefined transitions shall not be considered valid.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# Lifecycle Triggers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State transitions may be initiated by: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business events;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user actions;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policy enforcement;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external domain events;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 AI-assisted decisions;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scheduled business activities.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Trigger implementation remains organization-specific.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 Lifecycle Integrity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CRM Lifecycles shall preserve: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state consistency;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chronological consistency;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Object Identity;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governance integrity;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business traceability.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Invalid transitions shall be prevented through governance mechanisms.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Lifecycle Governance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Lifecycle definitions shall be governed through: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ownership;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Policies;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Constraints;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Contracts;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version management.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Governance ensures consistent Object behavior throughout the enterprise.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# Lifecycle Evolution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CRM Lifecycles may evolve through: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additional business states;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refined transition rules;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- policy updates;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- compatibility-preserving extensions.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Breaking lifecycle changes shall require explicit governance.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CRM Lifecycles build upon: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Lifecycle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State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Transition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Domain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Domain Events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Meta/Object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Policy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Constraint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Additional CRM specifications further specialize lifecycle behavior.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CRM Lifecycles specification does not prescribe: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workflow engines;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business process management systems;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state machine implementations;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software platforms.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CRM Lifecycles remain logical business models independent of implementation.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A conforming CRM implementation shall: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define explicit Lifecycles for managed Objects;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preserve Object Identity throughout all state transitions;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govern lifecycle transitions;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maintain business traceability;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remain compatible with the OCOM Specification.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| 0.1 | 21 July 2026 | Initial draft |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