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Domain Integration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DOM-INTEGRATION-01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principles for integrating Domains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Domain Integration enables independent Domains to collaborate while preserving clear ownership, explicit boundaries, and operational consistency.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objective is to establish predictable, standardized, and technology-independent interaction across the enterprise.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Domain Integration is the controlled collaboration between Domains through standardized business interactions.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Integration enables Domains to exchange operational information, coordinate activities, and consume shared enterprise capabilities without exposing internal implementation details.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Enterprise operations frequently require multiple Domains to participate in a single business outcome.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Standardized Domain Integration allows these collaborations to occur without creating unnecessary dependencies or duplicating responsibilities.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Domain Integration shall: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preserve Domain independence;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respect Domain Boundaries;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expose explicit integration points;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support interoperability;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Integration Objectives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Domain Integration supports: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operational collaboration;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information exchange;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business coordination;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capability reuse;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enterprise consistency.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Integration shall not transfer ownership between Domains unless explicitly governed.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Integration Mechanisms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Domains may integrate through: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References;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Capabilities;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Policies.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Organizations may introduce additional mechanisms provided compatibility is preserved.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Integration Points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Every Domain shall define its Integration Points.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Integration Points specify: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available capabilities;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supported interactions;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accepted inputs;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produced outputs;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applicable Policies;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applicable Constraints.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Integration Points represent business interfaces rather than technical APIs.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Object Integration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Domains may reference Objects owned by other Domains.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Object integration shall preserve: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Identity;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Lifecycle;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Governance.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 referenced Object remains under the authority of its owning Domain.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 Event Integration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Domains may exchange operational Events.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Event integration shall: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preserve event semantics;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maintain event ownership;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support independent processing;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avoid implementation dependencies.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 Capability Integration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 Domain may expose business Capabilities for use by other Domains.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Capability consumption shall not imply ownership or governance transfer.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Capabilities remain governed by the providing Domain.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 Contract-Based Integration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Where business collaboration requires defined responsibilities, Domains should establish Contracts.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Contracts define: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responsibilities;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expectations;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obligations.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Contracts provide governance rather than implementation.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 Policy Enforcement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Integrated Domains shall respect applicable Policies defined by participating Domains.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Policy conflicts shall be resolved through organizational governance.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 Consistency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Integration shall preserve enterprise consistency by ensuring: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one Identity per Object;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explicit ownership;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consistent semantics;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traceable interactions.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Integration shall not create duplicate business Objects.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 Evolution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Integration mechanisms should evolve independently of internal Domain implementations.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Changes should preserve backward compatibility whenever practical.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Breaking changes shall be governed explicitly.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Organizations shall establish governance for: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integration approval;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integration ownership;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compatibility management;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contract management;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change management.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Governance shall ensure long-term interoperability.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Domain Integration builds upon: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Domain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Domain Principles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Domain Architecture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Domain Boundary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Domain Communication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Domain Events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It also relies upon concepts defined by Meta, Core, Language, Models, Entities, Lifecycles, Memory, and AI.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The Domain Integration specification does not prescribe: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APIs;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messaging systems;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service buses;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databases;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communication protocols;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Integration remains a logical architectural concept independent of implementation.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 conforming Domain shall: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define explicit Integration Points;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preserve Domain Boundaries;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maintain Object Ownership;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support standardized collaboration;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