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Legal Business Objects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DOMAIN-LEGAL-OBJECTS-01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Business Objects owned by the Legal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Legal Business Objects represent the enterprise legal model, including contracts, agreements, obligations, legal entities, intellectual property, legal matters, and governance while preserving Object Ownership, Lifecycle integrity,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Legal Object is a Business Object owned by the Legal Domain.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Legal Objects describe legal relationships and obligations independently of implementation technologies.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Object semantics are defined by the Core Object specification.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Legal Objects provide the authoritative representation of enterprise legal knowledge.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They enable organizations to consistently govern legal relationships, contractual commitments, intellectual property, regulatory filings, and legal risks.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Legal Objects shall: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possess unique business identity;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own their Lifecycle;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semantic consistency;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participate in governed Relationships;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generate Legal Events;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Object Categories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Legal Objects may be organized into the following categories.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Contract Objects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Objects representing contractual relationships.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Contract;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Agreement;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Amendment;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Master Agreement;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Statement of Work;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Contract Version.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Contract Objects define legal commitments independently of stored documents.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Obligation Objects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Objects representing legally enforceable commitments.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Obligation;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Commitment;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Deliverable;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Service Obligation;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Payment Obligation;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Renewal Obligation.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Obligations exist independently from operational execution.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Legal Entity Objects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Objects representing legal participants.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Legal Entity;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Counterparty;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Subsidiary;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Branch;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Corporate Registration Reference.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Legal Entity Objects represent legal identity rather than operational organization.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Intellectual Property Objects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Objects representing protected intellectual assets.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Intellectual Property Asset;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Trademark;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Copyright;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Patent;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Trade Secret;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License.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Intellectual Property Objects preserve ownership independently of Products.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 Legal Matter Objects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Objects representing legal activities.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Legal Matter;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Legal Review;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Legal Opinion;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Legal Advice Reference;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Approval Record.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Legal Matters coordinate legal work without replacing Contracts.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 Dispute Objects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Objects representing legal disputes.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Claim;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Dispute;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Litigation Case;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Arbitration Case;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Settlement Agreement.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Dispute Objects preserve legal history.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## Regulatory Objects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Objects supporting regulatory governance.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Regulatory Filing Reference;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Legal Risk Assessment;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Regulatory Approval Reference;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Legal Notice;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Compliance Interpretation Reference.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Regulatory Objects support enterprise legal governance.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Cross-Domain References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Legal Objects may reference Business Objects owned by other Domains.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Contract references Product;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Contract references Customer;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Employment Agreement references Employee;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Affiliate Agreement references Partner;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Payment Obligation references Payment;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Financial Obligation references Financial Record;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Legal Review references Compliance Assessment.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Such references do not transfer Object Ownership.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Object Ownership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Every Legal Object shall have one owning Domain.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The Legal Domain owns: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Agreements;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Obligations;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Legal Entities;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Intellectual Property;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Legal Matters;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Disputes;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Regulatory Legal Objects.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Other Domains may reference Legal Objects but shall not own them.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Object Governance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Legal Objects shall be governed through: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Events.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Governance shall ensure enterprise legal consistency.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Object Evolution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Legal Objects may evolve through: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additional attributes;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refined legal semantics;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expanded governance models;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Historical identity shall be preserved.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Legal Objects build upon: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Additional Legal specifications define how these Objects interact.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contract repositories;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document management systems;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legal software;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electronic signature platforms;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Legal Objects remain implementation independent.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 conforming Legal implementation shall: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define standardized Legal Objects;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