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Legal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Legal Domain owns the business representation of legal relationships, agreements, obligations, legal entities, intellectual property, legal matters, and contractual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Legal Domain provides the authoritative source for enterprise legal Business Objects while preserving interoperability across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Legal Domain is responsible for managing the complete Lifecycle of legal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governs the enterprise legal model independently of document management systems, contract repositories, or legal software.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Legal Domain enables organizations to establish, govern, monitor, and evolve legal relationships throughout the enterprise.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provides consistent legal governance for contracts, obligations, legal entities, intellectual property, disputes, and legal risks.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Legal Domain is responsible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contract management;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agreement management;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legal entity management;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obligation management;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legal matter management;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intellectual property management;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legal review;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legal approvals;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legal governance;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legal documentation.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Owned Business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Legal Domain owns the following Business Objects: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Agreement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Amendment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Obligation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Legal Entity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Counterparty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Legal Matter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Legal Opinion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Legal Review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Approval Record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Intellectual Property Asset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License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Claim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Dispute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Litigation Case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Regulatory Filing Reference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Legal Risk Assessment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Additional Legal Objects may be introduced through future revisions.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Legal Domain owns legal governance and legal Business Objects.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Legal Domain does not own: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Customers (CRM)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Employees (HR)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Partners (Affiliate)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Products (Product)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Payments (Payments)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Financial Records (Finance)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Compliance Decisions (Compliance)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Marketing Campaigns (Marketing)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Legal documents may reference Business Objects owned by other Domains without assuming ownership.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Relationships with Other Domains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Legal Domain collaborates with: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Domain | Relationship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|---------|--------------|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Compliance | Regulatory interpretation and legal governance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Finance | Contractual financial obligations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HR | Employment agreements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Product | Product licensing and intellectual property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Affiliate | Partnership agreements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Marketing | Brand usage and promotional approvals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Payments | Payment obligations and contractual terms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Support | Service agreements and dispute handling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BI | Legal reporting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AI | Legal knowledge assistance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Ownership of Business Objects remains unchanged.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Legal Domain shall: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own legal Business Objects;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remain implementation independent.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Legal Domain governs: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legal Objects;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legal Lifecycles;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legal Relationships;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legal Policies;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legal Capabilities;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legal Events.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Governance shall ensure legal consistency, accountability, and traceability.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Legal Domain may evolve through: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additional legal Business Objects;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expanded governance models;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refined legal semantics;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Evolution shall preserve semantic compatibility.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specification builds upon: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Additional Legal specifications define legal behavior in greater detail.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contract management systems;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legal software;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electronic signature platforms;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Legal Domain remains technology independent.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define Legal Business Objects;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