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Capabilities provided by the Marketing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Marketing Capabilities expose standardized business functionality for planning, executing, governing, and optimizing market communication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define what the Domain is able to perform rather than how those functions are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Marketing Capability is a business capability provided by the Marketing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Marketing Objects, coordinate marketing activities, and produce business outcomes consistent with applicable Policies and enterprise governance.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Capabilities enable organizations to consistently communicate commercial value, strengthen brand presence, engage target audiences, and execute marketing initiatives across markets and communication channels.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Capabilities expose reusable business functionality independent of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Marketing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Marketing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Lifecycle definitions;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Marketing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Campaign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Capabilities supporting Campaign execution.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create Campaign;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update Campaign;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approve Campaign;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launch Campaign;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suspend Campaign;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complete Campaign.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Brand Management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Capabilities supporting Brand governance.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create Brand;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update Brand;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publish Brand;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manage Brand Assets;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retire Brand.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Audience Management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Capabilities supporting audience definition.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define Audience;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segment Audience;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manage Personas;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validate Audience;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retire Audience.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Content Management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Capabilities supporting marketing communication.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create Content;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review Content;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publish Content;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retire Content;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manage Creative Assets.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Channel Management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Capabilities supporting communication channels.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register Channel;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activate Channel;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update Channel;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suspend Channel;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retire Channel.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Promotion Management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Capabilities supporting Promotions.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create Promotion;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approve Promotion;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launch Promotion;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extend Promotion;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complete Promotion.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Planning Management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Capabilities supporting strategic planning.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define Marketing Strategy;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manage Marketing Calendar;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allocate Budget;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define Marketing Goals;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manage Marketing Programs.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Performance Management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Capabilities supporting continuous improvement.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evaluate Campaign;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analyze Channel performance;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monitor KPIs;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optimize marketing activities;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generate performance reports.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Marketing Governance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Capabilities supporting enterprise governance.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enforce Marketing Policies;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approve marketing activities;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review compliance;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manage approvals;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govern marketing portfolio.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Marketing Capabilities may be consumed by: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Marketing Capabilities shall be governed through: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Governance ensures consistent enterprise marketing behavior.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Marketing Capabilities may evolve through: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additional business functionality;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refined marketing models;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expanded interoperability.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Breaking Capability changes shall require explicit governance.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Marketing Capabilities build upon: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Additional Marketing specifications define the business context in which these Capabilities operate.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Marketing Capabilities specification does not prescribe: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marketing automation platforms;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campaign software;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CRM systems;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advertising technologies;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Capabilities remain logical business functionality independent of implementation.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define standardized Marketing Capabilities;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support governed Capability execution;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maintain interoperability with other Domains;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