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Marketing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Marketing KPIs provide standardized measures for evaluating the effectiveness, quality, maturity, governance, and operational performance of Marketing Objects and Marketing Capabilities.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strategic decision-making, continuous improvement,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Marketing KPI is a measurable business indicator used to evaluate the performance of the Marketing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Marketing KPIs measure marketing activities and business outcomes owned by the Marketing Domain rather than customer relationships, financial performance,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KPI semantics are defined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KPIs provide objective insight into how effectively the enterprise communicates commercial value, manages market presence, executes campaigns, governs marketing assets, and achieves strategic marketing objectives.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KPIs support operational excellence and long-term marketing effectiveness.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Marketing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align with Marketing Capabilities;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Marketing KPIs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Campaign 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Measures evaluating Campaign execution.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active Campaigns;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Campaign completion 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Campaign approval cycle time;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Campaign launch success rate;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Campaign execution consistency.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Brand Performance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Measures evaluating Brand management.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Brand consistency index;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Brand asset utilization;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Brand governance compliance;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Brand publication rate;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Brand portfolio coverage.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Audience Performance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Measures evaluating Audience management.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Audience growth;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Audience coverage;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Audience segmentation quality;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Persona completeness;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Audience maintenance rate.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Content Performance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Measures evaluating marketing content.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Content publication rate;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Content approval cycle time;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Content reuse rate;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Content freshness;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Creative production time.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Channel Performance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Measures evaluating communication channels.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active Channels;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Channel utilization;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Channel availability;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Channel effectiveness;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Channel consistency.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Promotion Performance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Measures evaluating Promotions.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active Promotions;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Promotion completion rate;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Promotion approval cycle;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Promotion effectiveness;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Promotion lifecycle duration.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Governance Performance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Measures evaluating Marketing governance.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governance review completion;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approval turnaround time;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governance exception rate;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marketing quality index.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Operational Performance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Measures evaluating Marketing operations.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marketing process efficiency;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planning accuracy;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marketing responsiveness;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operational maturity;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capability utilization.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Marketing Domain owns KPIs evaluating Marketing Objects and Marketing Capabilities.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marketing environment.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counts;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duration measurements;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maturity scoring.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marketing strategy;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market conditions;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organizational objectives;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Performance targets remain organization-specific.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Marketing KPIs shall be governed through: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Marketing KPIs may evolve through: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Marketing KPIs build upon: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Additional Marketing specifications define the business context in which KPIs are evaluated.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Marketing KPI specification does not prescribe: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marketing analytics platforms;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reporting tools;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business intelligence software;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define measurable Marketing KPIs;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