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owned by the Marketing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Objects represent the enterprise's market-facing assets used to communicate commercial value, engage target audiences, and coordinate marketing activities.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Objects remain stable business concepts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Marketing Object is a business entity owned by the Marketing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Marketing Objects describe campaigns, brands, audiences, marketing assets, communication channels, and promotional initiatives.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 semantics are defined by the Core Object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Objects provide a consistent representation of enterprise marketing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plan, execute, govern, and evaluate market communication while preserving interoperability across Domains.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 Objects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possess stable business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participate in governed Lifecycles;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Relationships with other Objects;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produce Events throughout their Lifecycles;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Marketing Objects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Campaign Objects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Objects representing coordinated marketing initiatives.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Campaign;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Marketing Program;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Initiative;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Promotion;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Seasonal Campaign.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Brand Objects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Objects representing enterprise identity.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Brand;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Brand Identity;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Brand Asset;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Brand Guideline;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Brand Portfolio.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Audience Objects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Objects representing target markets.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Audience;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Market Segment;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Persona;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Target Group;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Customer Profile.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Audience Objects represent marketing targets rather than Customer ownership.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Content Objects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Objects representing marketing communication.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Marketing Content;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Advertisement;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Landing Page;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Creative Asset;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Marketing Material.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Channel Objects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Objects representing communication channels.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Marketing Channel;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Distribution Channel;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Email Channel;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Social Channel;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Partner Channel.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Planning Objects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Objects supporting marketing planning.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Marketing Calendar;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Campaign Plan;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Budget Allocation;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Marketing Goal;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Marketing Strategy.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Marketing Domain owns Marketing Objects.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Ownership includes: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identity;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lifecycle;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governance;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business semantics.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Other Domains may reference Marketing Objects without assuming Ownership.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Cross-Domain Relationships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Marketing Objects commonly relate to: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Products;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Customers;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KPIs;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Budgets;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Compliance Assessments;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AI Recommendations.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Relationships do not transfer Ownership.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Marketing Objects shall be governed through: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Governance shall preserve consistency and traceability.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Marketing Objects may evolve through: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refined classifications;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expanded Relationships.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Object identity shall remain stable throughout evolution.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Marketing Objects build upon: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Additional Marketing specifications define the behavior of individual Object categories.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marketing automation platforms;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advertising platforms;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content management systems;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campaign software;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Marketing Objects remain implementation independent.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define owned Marketing Objects;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assign governed Lifecycles;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support standardized Relationships;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