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Marketing Policies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DOMAIN-MARKETING-POLICIES-01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Policies governing the Marketing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Marketing Policies establish business rules governing Marketing Objects, Processes, Capabilities, Events, and market communication throughout the enterprise.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Policies ensure Marketing activities are consistent, controlled, traceable, and aligned with enterprise objectives.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Marketing Policy is a business rule that constrains, authorizes, or guides behavior within the Marketing Domain.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Policies define expected marketing behavior independently of marketing automation platforms, advertising systems, or implementation technologies.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Policy semantics are defined by the Core Policy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Marketing Policies establish the governance framework for enterprise market communication.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ensure Campaigns, Brands, Audiences, Content, Channels, and Promotions evolve consistently throughout their Lifecycles while preserving interoperability with other Domains.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Marketing Policies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define explicit business rules;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support Marketing governance;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preserve business consistency;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remain auditable;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be version controlled;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Policy Scope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Marketing Policies may apply to: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Marketing Objects;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Lifecycles;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Processes;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Capabilities;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AI-assisted Marketing activities.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Policies may also govern interactions with other Domains.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Policy Categories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Marketing Policies may be organized into the following categories.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 Campaign Policies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Policies governing Campaign management.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campaign approval;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campaign ownership;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campaign publication;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campaign retirement;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campaign scheduling.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 Brand Policies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Policies governing Brand management.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brand governance;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brand identity standards;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brand asset approval;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brand publication;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brand retirement.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## Audience Policies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Policies governing Audience management.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audience definition;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segmentation standards;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persona governance;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audience eligibility;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audience maintenance.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## Content Policies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Policies governing marketing communication.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content approval;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content publication;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content versioning;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content archival;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creative review.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## Channel Policies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Policies governing communication channels.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channel eligibility;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channel activation;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channel usage;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channel retirement;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channel governance.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## Promotion Policies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Policies governing Promotions.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promotion approval;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promotion eligibility;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promotion duration;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promotion extension;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promotion completion.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## Marketing Governance Policies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Policies governing enterprise marketing operations.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portfolio governance;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planning governance;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approval workflows;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documentation standards;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review requirements.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## Commercial Communication Policies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Policies governing market communication.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messaging standards;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naming conventions;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publication requirements;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communication consistency;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branding standards.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 Policy Application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Policies may apply to: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individual Marketing Objects;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Object categories;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Capabilities;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Processes;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Relationships.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Policy applicability shall be explicitly defined.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 Policy Enforcement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Organizations shall establish mechanisms for enforcing Marketing Policies.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Enforcement mechanisms are implementation-specific and outside the scope of this specification.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Policy enforcement may result in: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Lifecycle transitions;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Marketing Events;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approvals;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governance reviews;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publication decisions.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 Policy Governance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Marketing Policies shall be governed through: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approval;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publication;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version management;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periodic review.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Governance shall ensure enterprise-wide consistency.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 Policy Evolution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Marketing Policies may evolve through: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business strategy changes;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market evolution;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governance improvements;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compatibility-preserving refinements.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Breaking Policy changes shall require explicit governance.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Marketing Policies build upon: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Contract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Constraint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Additional Marketing specifications define where individual Policies apply.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The Marketing Policies specification does not prescribe: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marketing automation platforms;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campaign software;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workflow engines;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advertising systems;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Policies remain logical business rules independent of implementation.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A conforming Marketing implementation shall: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define explicit Marketing Policies;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assign Policy Ownership;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govern Policy lifecycles;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support Policy traceability;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