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DOMAIN-OPERATIONS-LIFECYCLES-01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principles governing Business Objects owned by the Operations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Operational Lifecycles define the controlled evolution of Operational Business Objects while preserving Object identity, governance, auditability,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semantics remain independent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Operational Lifecycle defines the permissible business states and transitions of an Operational Business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Operational Business Object participates in a governed Lifecycle throughout its existence.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defined by the Core Lifecycle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 Lifecycles provide a consistent framework for managing Work Items, Operational Tasks, Operational Plans, Assignments, Schedules, Resource Allocations, Procedures, and Operational Dependencies.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ensure enterprise execution progresses predictably, consistently, and remains traceable throughout the organization.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Operational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governed state transitions;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Operational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Lifecycle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Operational Business Objects may define individual Lifecycles appropriate to their business purpose.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Work Item Lifecycle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typical Work Item Lifecycle may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Planned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Ready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 Progress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Blocked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Work Item identity shall remain preserved throughout the Lifecycle.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Operational Task Lifecycle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typical Operational Task Lifecycle may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Assigned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Accepted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 Progress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Waiting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Reopened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Tasks evolve independently while contributing to larger operational objectives.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Operational Plan Lifecycle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typical Operational Plan Lifecycle may 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Planned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Operational Plans coordinate execution without owning operational work.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Operational Schedule Lifecycle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typical Operational Schedule Lifecycle may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Published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Modified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Schedules coordinate execution timing.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Assignment Lifecycle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typical Assignment Lifecycle may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Assigned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Accepted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Released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Assignments represent operational responsibility rather than workforce ownership.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Queue Lifecycle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typical Work Queue Lifecycle may include: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Balanced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Queues coordinate execution prioritization.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Resource Allocation Lifecycle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typical Resource Allocation Lifecycle may include: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Planned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Reserved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Allocated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Released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Resource Allocations govern planned operational usage.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Procedure Lifecycle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typical Operational Procedure Lifecycle may include: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Published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Revised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Procedures preserve standardized operational knowledge.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Lifecycle transitions shall: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produce appropriate Events;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maintain semantic consistency.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Invalid transitions shall be prevented through enterprise governance.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Lifecycle Ownership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Each Operational Business Object owns its own Lifecycle.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Processes coordinate Lifecycle progression but do not own the Lifecycle itself.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Ownership remains unchanged throughout the Lifecycle.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Operational Lifecycles shall be governed through: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operational approvals.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Governance shall ensure predictable enterprise execution.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Operational Lifecycles may evolve through: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refined transition rules;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Operational Lifecycles build upon: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Additional Operations specifications define Lifecycles for individual Operational Business Objects.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project management platforms;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ticketing systems;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Operational Lifecycles remain implementation independent.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conforming Operations implementation shall: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define Lifecycles for Operational Business Objects;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emit appropriate Events;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