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Lifecycles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DOMAIN-PRODUCT-LIFECYCLES-01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Lifecycle principles applicable to Product Objects managed by the Product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Lifecycles describe the progression of Product Objects through governed business states from creation to retirement while preserving Object Identity, Ownership, commercial consistency,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Lifecycle semantics are defined independently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Product Lifecycle defines the governed sequence of business states through which a Product Object progresses during its existence.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Lifecycle transitions represent changes in commercial availability and governance rather than customer activity or operational execution.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Lifecycle semantics are defined by the Core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 Lifecycles provide a standardized representation of the maturity and availability of enterprise offerings.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organizations to consistently introduce, evolve, publish, suspend, and retire Products while preserving commercial integrity across the enterprise.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Product Lifecycles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consist of explicitly defined business states;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governed state transitions;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traceable;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Typical Lifecycle States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Product Objects may progress through states such as: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Draft;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Defined;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Under Review;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Approved;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Published;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Active;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Suspended;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Retired;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Archived.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Organizations may define additional states consistent with business requirements.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Example Lifecycles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Product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Typical progression: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Defined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┌─┴────────┐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▼          ▼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Suspended Retired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Archived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Commercial Offering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Typical progression: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Configured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┌─┴────────┐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▼          ▼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Withdrawn Expired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Archived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Subscription Plan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Typical progression: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Configured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┌─┴────────┐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▼          ▼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Suspended Retired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Archived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Bundle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Typical progression: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Configured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┌─┴────────┐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▼          ▼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Updated  Retired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Archived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Lifecycle Ownership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Each Product Object shall have one Lifecycle.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Product Domain owns Lifecycle definitions for Product Objects.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Referenced Objects owned by other Domains retain the Lifecycles defined by their respective Domains.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Lifecycle transitions shall: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be explicitly governed;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produce appropriate Events where required.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Transition authorization is organization-specific.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Lifecycle Governance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Product Lifecycles shall be governed through: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commercial approval;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Governance ensures enterprise-wide commercial consistency.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Lifecycle Evolution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Product Lifecycles may evolve through: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additional business states;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refined commercial models;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Breaking Lifecycle changes shall require explicit governance.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Product Lifecycles build upon: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Additional Product specifications define the Objects using these Lifecycles.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product lifecycle management software;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catalog platforms;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Lifecycles remain logical business state models independent of implementation.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conforming Product implementation shall: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define governed Lifecycles for Product Objects;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support governed state transitions;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