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Product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Product Domain manages business Objects representing products, services, offerings, plans, subscriptions, bundles, and commercial configurations.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provides capabilities for product lifecycle management, commercial configuration, product governance, and enterprise interoperability while preserving Object Ownership.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Product Domain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managed Product Objects;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Product Relationships;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Product Events;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Product Lifecycles;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Product Processes;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Product Capabilities;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Product KPIs;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Product Policies;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AI capabilities within the Product Domain.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Domain does not define pricing engines, catalog software, commerce platforms, billing systems,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Product Domain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manage enterprise products and services;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commercial offerings;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reusable product structures;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enable consistent product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provide standardized Product Capabilities;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enterprise-wide interoperability.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Product Domain is responsible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product definition;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service definition;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offering management;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bundle management;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subscription management;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product lifecycle management;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product governance;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product availability management.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Responsibilities outside this scope belong to their respective Domains.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Product Domain manages business Objects representing commercial products and services.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complete Object model is defined in: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Objects.md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Product Domain consists of: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Each component is defined in its corresponding specification.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Product Domain collaborates with other Domains through: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Product Domain owns Product Objects but does not own Customers, Payments, Financial Objects, or Compliance Objects.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Product Domain specializes: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Domains/Common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Product Domain does not prescribe: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product catalog software;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commerce platforms;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billing systems;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Organizations remain free to implement Product capabilities using technologies appropriate to their operational environment.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define managed Product Objects;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support standardized Domain integration;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