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Relationships describe governed business associations between Product Objects and other enterprise Objects while preserving Object Ownership, Lifecycle integrity, and interoperability across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 semantics are defined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Relationship represents a governed business association involving one or more Product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establish commercial context without transferring Ownership or modifying the Lifecycle of participating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Relationships connect commercial offerings to customers, contracts, payments, financial activities, compliance obligations, and analytical outcomes.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enterprise-wide consistency while preserving the independence of each participating Domain.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commercial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traceable;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Product Structure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describing product composition.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 belongs to Product Family;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includes Feature;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Product includes Variant;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Bundle contains Product;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Package contains Service.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Offering Relationships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Relationships connecting Products to commercial offerings.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Offering includes Product;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Offering targets Market;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Promotion applies to Product;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Campaign promotes Offering.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Subscription Relationships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Relationships describing recurring commercial structures.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Subscription references Plan;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Plan includes Product;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Membership includes Service;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Renewal references Subscription Plan.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Configuration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Relationships supporting configurable Products.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Product uses Configuration;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Configuration enables Feature;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Feature belongs to Option Group;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Template defines Configuration.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Commercial Relationships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Relationships supporting commercial operations.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Product references Contract;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Product appears on Invoice;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Product references Price Agreement;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 participates in Order.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 Objects may establish Relationships with Objects owned by other Domains.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Customer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Contract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Payment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Invoice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Journal Entry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Subscription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Compliance Assessment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KPI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↔ Forecast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Product Domain owns Relationships originating from Product Objects.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Ownership of referenced Objects shall remain unchanged.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Relationships may exist throughout all or part of the participating Object Lifecycles.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Relationship creation, modification, and retirement shall follow applicable Policies.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Product Relationships may evolve through: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additional commercial associations;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Product Relationships build upon: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Additional Product specifications define the Objects participating in these Relationships.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relational databases;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catalog software;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Relationships remain logical business associations independent of implementation.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define governed Product Relationships;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support Relationship traceability;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maintain interoperability across Domains;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