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Entity-014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Lead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Lead represents an identified prospective customer or business opportunity that has not yet become an active Customer or Player.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Lead is a business Entity representing an individual or organization that has demonstrated interest in a product, service, or business relationship.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Lead progresses through qualification and conversion processes before becoming another business Entity, such as a Customer or Player.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Lead Entity provides a standardized representation of prospective business opportunities across sales, marketing, and operational Domains.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Lead exists independently of the channels through which it was acquired.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Lead: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represent a prospective business opportunity;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may originate from multiple acquisition channels;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progress through qualification stages;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remain independent of CRM or marketing technologies.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Lead shall define: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Lead may define: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Contact Information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Company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Country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Qualification Date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Notes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Lead shall have a clearly defined Owner responsible for qualification and business progression.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**CRM**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Entity shall conform to the **Commercial Lifecycle** unless otherwise specified.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Lead may be related to: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Landing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Traffic Source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Affiliate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GEO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Player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Lead Created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Lead Updated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Lead Qualified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Lead Assigned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Lead Converted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Lead Archived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 Lead shall have exactly one Owner.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 Lead may originate from multiple acquisition channels.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 Lead shall not be converted more than once.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Every converted Lead shall maintain traceability to its originating source.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Every Lead shall have a unique Identifier.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Every Lead shall belong to one governing Domain.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Every Lead shall reference a valid Lifecycle.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Every Lead shall have one Owner.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Lead shall comply with applicable privacy, data protection, and regulatory requirements.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Lead conforms to this specification if it: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references the Commercial Lifecycle;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Marketing Lead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Sales Lead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Referral Lead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Partner Lead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Event Lead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Qualified Prospect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