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Affiliate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EXAMPLES-IGAMING-AFFILIATE-01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an Affiliate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an Affiliate collaborates with Players, Campaigns, Contracts, Commissions, and Payments while maintaining independent ownership and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 Affiliate represents an external business partner responsible for acquiring Players.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Throughout its lifecycle, the Affiliate participates in commercial agreements, marketing campaigns, commission calculations, and performance evaluation.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Affiliate remains a single Business Object regardless of the number of brands, campaigns, or Players associated with it.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Affiliate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Affiliate Management Domain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AFF-700143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Affiliate Identity uniquely identifies the Business Object throughout its lifecycle.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Affiliate owns Contract.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Affiliate participates in Campaign.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Affiliate refers Player.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Affiliate receives Commission.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Affiliate is associated with Payment.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Affiliate is evaluated through Performance Review.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Relationships do not transfer Affiliate ownership.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Affiliate Registered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Affiliate Approved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Campaign Assigned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Player Referred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Commission Calculated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Commission Paid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Affiliate Suspended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Affiliate Closed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Business Events establish an immutable operational history.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Register Affiliate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Approve Affiliate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Assign Campaign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Calculate Commission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Process Commission Payment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Suspend Affiliate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Close Affiliate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Capabilities execute business operations on the Affiliate.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Affiliates shall satisfy onboarding requirements.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Contracts shall be active before commission generation.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Commission calculations shall be auditable.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Suspended Affiliates shall not receive new Campaigns.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Every commission payment shall generate a Business Event.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partner communication history;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commercial observations;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fraud indicators;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payment investigations;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performance assessments;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AI recommendations.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Operational Memory supplements the Affiliate Business Object without changing authoritative business information.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identify traffic quality trends;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estimate partner performance;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detect fraudulent behavior;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recommend commission optimization;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identify partnership opportunities.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Affiliate remains the authoritative Business Object representing a commercial partner while preserving: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immutable operational history;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AI-assisted decision support.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Campaign Example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