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Payment Example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EXAMPLES-IGAMING-PAYMENT-01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Informative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example demonstrates how a Payment is represented as a Business Object within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example illustrates how a Payment coordinates financial operations across multiple enterprise Domains while preserving ownership, governance, traceability, and operational integrity.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This example is informative and does not define normative behavior.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Business Context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Payment represents a regulated financial operation performed by a Player through an Account and Wallet.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Multiple enterprise Domains participate in processing the Payment, including Payments, Finance, Compliance, Fraud, Customer Support, BI, and AI.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Payment remains a single Business Object throughout its lifecycle.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Object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Object Type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Primary Owner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Payments Domain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Identity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Example Identifier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PAY-500781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Payment Identity uniquely identifies the Business Object throughout its lifecycle.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Relationships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Example relationships include: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Payment belongs to Wallet.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Payment belongs to Account.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Payment belongs indirectly to Player.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Payment is processed by Payment Provider.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Payment may generate Financial Ledger Entry.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Payment may become subject to Fraud Case.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Payment may require Compliance Review.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Payment may create Support Case.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Relationships do not transfer Payment ownership.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 Lifecycle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Example lifecycle: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Created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Authorized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Processing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Alternative outcomes: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Processing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├── Failed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├── Cancelled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└── Refunded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Each transition is governed by organizational Policies.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 Events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Example Business Events include: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Payment Created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Payment Authorized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Payment Submitted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Payment Completed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Payment Failed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Payment Cancelled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Payment Refunded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Business Events establish an immutable financial history.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 Capabilities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Example Capabilities include: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Create Payment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Authorize Payment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Submit Payment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Complete Payment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Cancel Payment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Refund Payment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Capabilities execute business operations on the Payment.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 Policies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Example Policies include: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Payment authorization shall precede processing.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Regulatory checks shall complete before settlement.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Completed Payments shall remain immutable.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Refunds shall require authorization.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Every Payment operation shall generate a Business Event.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 Operational Memory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Operational Memory may preserve: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provider observations;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reconciliation notes;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operational investigations;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dispute history;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fraud indicators;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supporting evidence;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AI recommendations.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Operational Memory complements the Payment without modifying financial facts.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 AI Participation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AI may: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detect payment anomalies;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estimate fraud probability;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recommend routing optimization;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identify failed payment patterns;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recommend manual investigation.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AI recommendations remain subject to organizational governance.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 Expected Outcome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The Payment remains the authoritative Business Object representing a financial operation while preserving: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single ownership;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lifecycle integrity;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immutable financial history;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policy compliance;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operational traceability;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enterprise memory;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AI-assisted analysis.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 Related Specifications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Wallet Example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Account Example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Player Example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Meta/Object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Meta/Event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Meta/Lifecycle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Memory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