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Identifier Syntax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LANG-IDENTIFIER-SYNTAX-01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syntax rules for identifiers used within the OCOM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Identifier syntax establishes consistent naming conventions that support uniqueness, readability, validation, interoperability, and automated processing.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Identifier syntax defines representation only.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Identifier semantics are defined by the Identity specification.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An Identifier is the syntactic representation of an Identity within an OCOM model.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Identifiers uniquely reference language elements within their applicable scope.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same Identity may be represented by different identifiers in different implementation environments.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Consistent identifier syntax enables organizations to exchange models reliably across tools, repositories, platforms, and operational environments.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Standardized identifiers improve traceability, automation, validation, and long-term maintainability.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Identifier syntax shall: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 deterministic;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be unambiguous;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support uniqueness;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stable where practical;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support machine processing;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remain implementation independent.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Identifier Characteristics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Identifiers shall: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uniquely identify an element within their scope;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be immutable whenever practical;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remain independent of business meaning;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support validation.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Identifiers should not encode operational state.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Scope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Identifiers may exist within different scopes including: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local scope;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namespace scope;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organizational scope;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ecosystem scope.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Uniqueness requirements depend on the applicable scope.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Naming Rules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Identifiers should: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use a consistent character set;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avoid whitespace;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avoid reserved language keywords;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remain concise;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remain stable.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Organizations may define additional naming conventions.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Reserved Identifiers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The OCOM Language may reserve identifiers for: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language keywords;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core specifications;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predefined namespaces;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future standard extensions.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Reserved identifiers shall not be redefined.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Identifier Resolution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Implementations shall resolve identifiers according to: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Namespace;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Scope;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Version;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applicable language rules.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Resolution mechanisms are implementation-specific.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# Identifier Lifecycle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Identifiers shall remain associated with the same Identity throughout their effective lifetime.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If an element is retired, its identifier should not be reassigned unless organizational governance explicitly permits reuse.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Validation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Identifier validation may include: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syntax correctness;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uniqueness;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namespace consistency;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scope validation;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reserved identifier checks.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Validation mechanisms are implementation-specific.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Organizations shall establish governance for: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identifier allocation;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identifier ownership;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identifier reuse;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identifier retirement;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conflict resolution.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Governance policies are organization-specific.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Identifier Syntax works together with: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Identity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Namespace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Vocabulary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Syntax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Schema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Conformance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This specification defines identifier representation rather than identity semantics.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Identifier Syntax specification does not prescribe: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UUID;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GUID;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URI;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database keys;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programming language identifiers;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Organizations remain free to adopt identifier formats appropriate to their environments.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assign identifiers consistently;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preserve identifier uniqueness within the applicable scope;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support identifier validation;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maintain compatibility with Namespace rules;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