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Language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Language specification defines the common language used to describe OCOM models.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establishes a consistent notation, vocabulary, syntax, and structural conventions that enable humans and systems to create, exchange, validate, and interpret OCOM models consistently.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Language specification is independent of any implementation technology or serialization format.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Language specification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notation;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vocabulary;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naming conventions;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namespaces;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identifiers;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schema principles;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conformance levels.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Language specification does not define business semantics.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Business semantics are defined by the Meta, Core, Models, and Domain specifications.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objectives of the Language specification are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establish a common modeling language;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improve readability;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enable interoperability;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automated validation;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serialization;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enable future tooling.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Language specification shall: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be human-readable;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be machine-processable;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remain implementation independent;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support extensibility;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minimize ambiguity.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Components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Language specification currently defines: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Notation;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Schema;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Vocabulary;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Namespace;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Identifier Syntax;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Conformance Levels.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Future versions may introduce additional language constructs.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Language specification provides the representation layer for: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Meta;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Core;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Models;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Memory;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Artificial Intelligence;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Domains.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Language defines how models are expressed.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Other specifications define what those models mean.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Language specification does not prescribe: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JSON;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XML;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YAML;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RDF;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SQL;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programming languages.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Organizations remain free to serialize OCOM models using any compatible representation.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conforming implementation shall: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use Language concepts consistently;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preserve semantic meaning;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