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Namespace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LANG-NAMESPACE-01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Namespace concept within the OCOM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Namespaces provide logical boundaries for organizing language elements, preventing naming conflicts, and enabling modular development across organizations and domains.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Namespaces support scalability, interoperability, and independent evolution of OCOM models.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Namespace is a logical scope that uniquely identifies and groups related language elements.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Namespace establishes the context within which names are interpreted and resolved.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Namespaces organize models without altering their semantic meaning.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Namespaces enable organizations to develop, exchange, and integrate OCOM models while avoiding identifier collisions.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support modular architecture, distributed development, and controlled extension of the OCOM ecosystem.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Namespaces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provide uniqueness;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modularity;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remain hierarchical;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extensibility;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compatibility;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implementation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Namespace shall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Scope.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Namespace may additionally define: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Version;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Owner;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Description;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Parent Namespace.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Namespace Scope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Namespace establishes the scope for: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Object names;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Schema definitions;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Identifiers;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Language extensions;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Domain-specific models.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Names shall be interpreted within their Namespace.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Hierarchy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Namespaces may form hierarchical structures.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child Namespace inherits the context of its parent while maintaining its own unique scope.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Hierarchy organization is implementation-specific.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Resolution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Language elements shall be resolved within the appropriate Namespace.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multiple elements share the same local name, Namespace information shall distinguish them.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Resolution mechanisms are implementation-specific.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Reuse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Namespaces may reference language elements defined in other Namespaces.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Referenced elements shall preserve: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Identity;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Semantics;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Version compatibility.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Cross-namespace references shall remain explicit.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Extension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Organizations may define additional Namespaces.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Extensions shall: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preserve compatibility;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avoid naming conflicts;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document ownership;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maintain uniqueness.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Namespaces shall not redefine core language semantics.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Organizations shall establish governance for: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Namespace creation;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retirement;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conflict resolution.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Governance policies are organization-specific.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Namespaces support: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Vocabulary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Syntax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Schema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Identifier Syntax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Serialization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Conformance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Namespaces provide logical organization rather than business semantics.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Namespace specification does not prescribe: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URI formats;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package structures;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directory layouts;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programming language namespaces;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Organizations remain free to implement Namespace mechanisms appropriate to their environments.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provide unique Namespace scopes;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support name resolution;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preserve Namespace integrity;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avoid naming conflicts;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